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19" w:rsidRPr="00510D2A" w:rsidRDefault="00CB0D38" w:rsidP="00723B6E">
      <w:pPr>
        <w:pStyle w:val="Nadpis1"/>
        <w:spacing w:line="240" w:lineRule="auto"/>
        <w:jc w:val="both"/>
      </w:pPr>
      <w:r>
        <w:t>ZPRÁVA Z</w:t>
      </w:r>
      <w:r w:rsidR="00510D2A">
        <w:t xml:space="preserve"> VÝSLEDKŮ </w:t>
      </w:r>
      <w:r>
        <w:t xml:space="preserve">KONTROL VÝKONU PŘENESENÉ PŮSOBNOSTI OBCÍ </w:t>
      </w:r>
      <w:r w:rsidRPr="00510D2A">
        <w:t>STŘEDOČESKÉHO KRAJE</w:t>
      </w:r>
      <w:r w:rsidR="00510D2A" w:rsidRPr="00510D2A">
        <w:t xml:space="preserve"> </w:t>
      </w:r>
      <w:r w:rsidR="00106235">
        <w:t xml:space="preserve">DLE JEDNOTLIVÝCH ODBORŮ </w:t>
      </w:r>
      <w:r w:rsidR="00510D2A" w:rsidRPr="00510D2A">
        <w:t>ZA</w:t>
      </w:r>
      <w:r w:rsidR="00DC7A3D">
        <w:t> </w:t>
      </w:r>
      <w:r w:rsidR="00510D2A" w:rsidRPr="00510D2A">
        <w:t>ROK</w:t>
      </w:r>
      <w:r w:rsidR="00DC7A3D">
        <w:t> </w:t>
      </w:r>
      <w:r w:rsidR="00510D2A" w:rsidRPr="00510D2A">
        <w:t>201</w:t>
      </w:r>
      <w:r w:rsidR="00FE44DB">
        <w:t>5</w:t>
      </w:r>
    </w:p>
    <w:p w:rsidR="00510D2A" w:rsidRPr="006E3358" w:rsidRDefault="00510D2A" w:rsidP="00723B6E">
      <w:pPr>
        <w:pStyle w:val="Nadpis1"/>
        <w:spacing w:line="240" w:lineRule="auto"/>
        <w:jc w:val="both"/>
        <w:rPr>
          <w:sz w:val="32"/>
          <w:szCs w:val="32"/>
        </w:rPr>
      </w:pPr>
      <w:r w:rsidRPr="006E3358">
        <w:rPr>
          <w:sz w:val="32"/>
          <w:szCs w:val="32"/>
        </w:rPr>
        <w:t xml:space="preserve">Odbor </w:t>
      </w:r>
      <w:r w:rsidR="00267A86">
        <w:rPr>
          <w:sz w:val="32"/>
          <w:szCs w:val="32"/>
        </w:rPr>
        <w:t>správních agend</w:t>
      </w:r>
      <w:r w:rsidRPr="006E3358">
        <w:rPr>
          <w:sz w:val="32"/>
          <w:szCs w:val="32"/>
        </w:rPr>
        <w:t xml:space="preserve"> a krajský živnostenský úřad</w:t>
      </w:r>
    </w:p>
    <w:p w:rsidR="00106235" w:rsidRDefault="00225C61" w:rsidP="00723B6E">
      <w:pPr>
        <w:spacing w:after="0" w:line="240" w:lineRule="auto"/>
        <w:jc w:val="both"/>
        <w:rPr>
          <w:color w:val="365F91" w:themeColor="accent1" w:themeShade="BF"/>
        </w:rPr>
      </w:pPr>
      <w:r w:rsidRPr="00C85C9B">
        <w:rPr>
          <w:color w:val="365F91" w:themeColor="accent1" w:themeShade="BF"/>
        </w:rPr>
        <w:t>(„úsek vnitřních věcí“ a úsek „průmysl a obchod“)</w:t>
      </w:r>
    </w:p>
    <w:p w:rsidR="006C1708" w:rsidRPr="00C85C9B" w:rsidRDefault="006C1708" w:rsidP="00723B6E">
      <w:pPr>
        <w:spacing w:after="0" w:line="240" w:lineRule="auto"/>
        <w:jc w:val="both"/>
        <w:rPr>
          <w:color w:val="365F91" w:themeColor="accent1" w:themeShade="BF"/>
        </w:rPr>
      </w:pPr>
    </w:p>
    <w:p w:rsidR="00E645E0" w:rsidRPr="006A31AD" w:rsidRDefault="00E645E0" w:rsidP="00723B6E">
      <w:pPr>
        <w:pStyle w:val="Default"/>
        <w:jc w:val="both"/>
        <w:rPr>
          <w:b/>
          <w:bCs/>
          <w:color w:val="365F91" w:themeColor="accent1" w:themeShade="BF"/>
          <w:sz w:val="22"/>
          <w:szCs w:val="22"/>
        </w:rPr>
      </w:pPr>
      <w:r w:rsidRPr="006A31AD">
        <w:rPr>
          <w:b/>
          <w:bCs/>
          <w:color w:val="365F91" w:themeColor="accent1" w:themeShade="BF"/>
          <w:sz w:val="22"/>
          <w:szCs w:val="22"/>
        </w:rPr>
        <w:t xml:space="preserve">1. ODDĚLENÍ SPRÁVNÍCH AGEND </w:t>
      </w:r>
    </w:p>
    <w:p w:rsidR="00843405" w:rsidRDefault="00843405" w:rsidP="00723B6E">
      <w:pPr>
        <w:pStyle w:val="Default"/>
        <w:jc w:val="both"/>
        <w:rPr>
          <w:sz w:val="22"/>
          <w:szCs w:val="22"/>
        </w:rPr>
      </w:pPr>
    </w:p>
    <w:p w:rsidR="00E645E0" w:rsidRDefault="00E645E0" w:rsidP="00723B6E">
      <w:pPr>
        <w:pStyle w:val="Default"/>
        <w:jc w:val="both"/>
        <w:rPr>
          <w:sz w:val="22"/>
          <w:szCs w:val="22"/>
        </w:rPr>
      </w:pPr>
      <w:r>
        <w:rPr>
          <w:b/>
          <w:bCs/>
          <w:sz w:val="22"/>
          <w:szCs w:val="22"/>
        </w:rPr>
        <w:t xml:space="preserve">1.1. Agenda výherních hracích přístrojů (VHP) </w:t>
      </w:r>
    </w:p>
    <w:p w:rsidR="00E645E0" w:rsidRDefault="00E645E0" w:rsidP="00723B6E">
      <w:pPr>
        <w:pStyle w:val="Default"/>
        <w:jc w:val="both"/>
        <w:rPr>
          <w:sz w:val="22"/>
          <w:szCs w:val="22"/>
        </w:rPr>
      </w:pPr>
      <w:r>
        <w:rPr>
          <w:sz w:val="22"/>
          <w:szCs w:val="22"/>
        </w:rPr>
        <w:t>V roce 201</w:t>
      </w:r>
      <w:r w:rsidR="00267A86">
        <w:rPr>
          <w:sz w:val="22"/>
          <w:szCs w:val="22"/>
        </w:rPr>
        <w:t>5</w:t>
      </w:r>
      <w:r>
        <w:rPr>
          <w:sz w:val="22"/>
          <w:szCs w:val="22"/>
        </w:rPr>
        <w:t xml:space="preserve"> bylo provedeno celkem 1</w:t>
      </w:r>
      <w:r w:rsidR="00267A86">
        <w:rPr>
          <w:sz w:val="22"/>
          <w:szCs w:val="22"/>
        </w:rPr>
        <w:t>5</w:t>
      </w:r>
      <w:r>
        <w:rPr>
          <w:sz w:val="22"/>
          <w:szCs w:val="22"/>
        </w:rPr>
        <w:t xml:space="preserve"> kontrol. Kontroly byly zaměřeny na orgány obcí s rozšířenou působností, obcí s pověřeným obecním úřadem a obcí se základní působností. </w:t>
      </w:r>
    </w:p>
    <w:p w:rsidR="00843405" w:rsidRDefault="00843405" w:rsidP="00723B6E">
      <w:pPr>
        <w:pStyle w:val="Default"/>
        <w:jc w:val="both"/>
        <w:rPr>
          <w:b/>
          <w:bCs/>
          <w:sz w:val="22"/>
          <w:szCs w:val="22"/>
        </w:rPr>
      </w:pPr>
    </w:p>
    <w:p w:rsidR="00E645E0" w:rsidRDefault="00014563" w:rsidP="00723B6E">
      <w:pPr>
        <w:pStyle w:val="Default"/>
        <w:jc w:val="both"/>
        <w:rPr>
          <w:sz w:val="22"/>
          <w:szCs w:val="22"/>
        </w:rPr>
      </w:pPr>
      <w:r>
        <w:rPr>
          <w:b/>
          <w:bCs/>
          <w:sz w:val="22"/>
          <w:szCs w:val="22"/>
        </w:rPr>
        <w:t>1.1.1. Věcné zaměření kontrol</w:t>
      </w:r>
      <w:r w:rsidR="00E645E0">
        <w:rPr>
          <w:b/>
          <w:bCs/>
          <w:sz w:val="22"/>
          <w:szCs w:val="22"/>
        </w:rPr>
        <w:t xml:space="preserve"> </w:t>
      </w:r>
    </w:p>
    <w:p w:rsidR="00106235" w:rsidRDefault="00E645E0" w:rsidP="00723B6E">
      <w:pPr>
        <w:pStyle w:val="Default"/>
        <w:tabs>
          <w:tab w:val="left" w:pos="284"/>
        </w:tabs>
        <w:ind w:left="284" w:hanging="284"/>
        <w:jc w:val="both"/>
        <w:rPr>
          <w:sz w:val="22"/>
          <w:szCs w:val="22"/>
        </w:rPr>
      </w:pPr>
      <w:r>
        <w:rPr>
          <w:sz w:val="22"/>
          <w:szCs w:val="22"/>
        </w:rPr>
        <w:t>a)</w:t>
      </w:r>
      <w:r w:rsidR="00CA6F31">
        <w:rPr>
          <w:sz w:val="22"/>
          <w:szCs w:val="22"/>
        </w:rPr>
        <w:tab/>
      </w:r>
      <w:r>
        <w:rPr>
          <w:sz w:val="22"/>
          <w:szCs w:val="22"/>
        </w:rPr>
        <w:t xml:space="preserve">dodržování zákona č. 202/1990 Sb., o loteriích a jiných podobných hrách, ve znění pozdějších předpisů; </w:t>
      </w:r>
    </w:p>
    <w:p w:rsidR="00E645E0" w:rsidRDefault="00E645E0" w:rsidP="00723B6E">
      <w:pPr>
        <w:pStyle w:val="Default"/>
        <w:tabs>
          <w:tab w:val="left" w:pos="284"/>
        </w:tabs>
        <w:ind w:left="284" w:hanging="284"/>
        <w:jc w:val="both"/>
        <w:rPr>
          <w:sz w:val="22"/>
          <w:szCs w:val="22"/>
        </w:rPr>
      </w:pPr>
      <w:r>
        <w:rPr>
          <w:sz w:val="22"/>
          <w:szCs w:val="22"/>
        </w:rPr>
        <w:t>b)</w:t>
      </w:r>
      <w:r w:rsidR="00CA6F31">
        <w:rPr>
          <w:sz w:val="22"/>
          <w:szCs w:val="22"/>
        </w:rPr>
        <w:tab/>
      </w:r>
      <w:r>
        <w:rPr>
          <w:sz w:val="22"/>
          <w:szCs w:val="22"/>
        </w:rPr>
        <w:t>dodržování vyhlášky MF č. 223/1993 Sb., o hracích přístrojích, ve znění pozdějších předpisů, a</w:t>
      </w:r>
      <w:r w:rsidR="00843405">
        <w:rPr>
          <w:sz w:val="22"/>
          <w:szCs w:val="22"/>
        </w:rPr>
        <w:t> </w:t>
      </w:r>
      <w:r>
        <w:rPr>
          <w:sz w:val="22"/>
          <w:szCs w:val="22"/>
        </w:rPr>
        <w:t xml:space="preserve">předpisů souvisejících s úsekem výherních hracích přístrojů; </w:t>
      </w:r>
    </w:p>
    <w:p w:rsidR="00E645E0" w:rsidRDefault="00E645E0" w:rsidP="00723B6E">
      <w:pPr>
        <w:pStyle w:val="Default"/>
        <w:tabs>
          <w:tab w:val="left" w:pos="284"/>
        </w:tabs>
        <w:ind w:left="284" w:hanging="284"/>
        <w:jc w:val="both"/>
        <w:rPr>
          <w:sz w:val="22"/>
          <w:szCs w:val="22"/>
        </w:rPr>
      </w:pPr>
      <w:r>
        <w:rPr>
          <w:sz w:val="22"/>
          <w:szCs w:val="22"/>
        </w:rPr>
        <w:t>c)</w:t>
      </w:r>
      <w:r w:rsidR="00CA6F31">
        <w:rPr>
          <w:sz w:val="22"/>
          <w:szCs w:val="22"/>
        </w:rPr>
        <w:tab/>
      </w:r>
      <w:r>
        <w:rPr>
          <w:sz w:val="22"/>
          <w:szCs w:val="22"/>
        </w:rPr>
        <w:t>správní proces a rozhodovací činnosti z hlediska dodržování zákona č. 500/2004 Sb., správní řád, ve</w:t>
      </w:r>
      <w:r w:rsidR="00843405">
        <w:rPr>
          <w:sz w:val="22"/>
          <w:szCs w:val="22"/>
        </w:rPr>
        <w:t> </w:t>
      </w:r>
      <w:r>
        <w:rPr>
          <w:sz w:val="22"/>
          <w:szCs w:val="22"/>
        </w:rPr>
        <w:t xml:space="preserve">znění pozdějších předpisů. </w:t>
      </w:r>
    </w:p>
    <w:p w:rsidR="00E645E0" w:rsidRDefault="00E645E0" w:rsidP="00723B6E">
      <w:pPr>
        <w:pStyle w:val="Default"/>
        <w:jc w:val="both"/>
        <w:rPr>
          <w:sz w:val="22"/>
          <w:szCs w:val="22"/>
        </w:rPr>
      </w:pPr>
    </w:p>
    <w:p w:rsidR="00E645E0" w:rsidRDefault="00014563" w:rsidP="00723B6E">
      <w:pPr>
        <w:pStyle w:val="Default"/>
        <w:jc w:val="both"/>
        <w:rPr>
          <w:sz w:val="22"/>
          <w:szCs w:val="22"/>
        </w:rPr>
      </w:pPr>
      <w:r>
        <w:rPr>
          <w:b/>
          <w:bCs/>
          <w:sz w:val="22"/>
          <w:szCs w:val="22"/>
        </w:rPr>
        <w:t>1.1.2. Vyhodnocení kontrol</w:t>
      </w:r>
      <w:r w:rsidR="00E645E0">
        <w:rPr>
          <w:b/>
          <w:bCs/>
          <w:sz w:val="22"/>
          <w:szCs w:val="22"/>
        </w:rPr>
        <w:t xml:space="preserve"> </w:t>
      </w:r>
    </w:p>
    <w:p w:rsidR="00E645E0" w:rsidRDefault="00E645E0" w:rsidP="00723B6E">
      <w:pPr>
        <w:pStyle w:val="Default"/>
        <w:jc w:val="both"/>
        <w:rPr>
          <w:sz w:val="22"/>
          <w:szCs w:val="22"/>
        </w:rPr>
      </w:pPr>
      <w:r>
        <w:rPr>
          <w:sz w:val="22"/>
          <w:szCs w:val="22"/>
        </w:rPr>
        <w:t xml:space="preserve">U </w:t>
      </w:r>
      <w:r w:rsidR="00484E7E">
        <w:rPr>
          <w:sz w:val="22"/>
          <w:szCs w:val="22"/>
        </w:rPr>
        <w:t>10</w:t>
      </w:r>
      <w:r>
        <w:rPr>
          <w:sz w:val="22"/>
          <w:szCs w:val="22"/>
        </w:rPr>
        <w:t xml:space="preserve"> kontrolovaných orgánů nebyla uložena opatření k nápravě. Výsledkem </w:t>
      </w:r>
      <w:r w:rsidR="00484E7E">
        <w:rPr>
          <w:sz w:val="22"/>
          <w:szCs w:val="22"/>
        </w:rPr>
        <w:t>5</w:t>
      </w:r>
      <w:r>
        <w:rPr>
          <w:sz w:val="22"/>
          <w:szCs w:val="22"/>
        </w:rPr>
        <w:t xml:space="preserve"> uskutečněných kontrol bylo uložení nápravných opatření, která nevedla ke zrušení či změně správního aktu. </w:t>
      </w:r>
    </w:p>
    <w:p w:rsidR="00EA1A38" w:rsidRDefault="00EA1A38" w:rsidP="00723B6E">
      <w:pPr>
        <w:pStyle w:val="Default"/>
        <w:jc w:val="both"/>
        <w:rPr>
          <w:sz w:val="22"/>
          <w:szCs w:val="22"/>
          <w:u w:val="single"/>
        </w:rPr>
      </w:pPr>
    </w:p>
    <w:p w:rsidR="007D2E95" w:rsidRPr="003352C0" w:rsidRDefault="00E645E0" w:rsidP="00723B6E">
      <w:pPr>
        <w:pStyle w:val="Default"/>
        <w:jc w:val="both"/>
        <w:rPr>
          <w:sz w:val="22"/>
          <w:szCs w:val="22"/>
          <w:u w:val="single"/>
        </w:rPr>
      </w:pPr>
      <w:r w:rsidRPr="003352C0">
        <w:rPr>
          <w:sz w:val="22"/>
          <w:szCs w:val="22"/>
          <w:u w:val="single"/>
        </w:rPr>
        <w:t xml:space="preserve">Nejčastěji zjištěné nedostatky: </w:t>
      </w:r>
    </w:p>
    <w:p w:rsidR="007D2E95" w:rsidRPr="00FC228E" w:rsidRDefault="007D2E95" w:rsidP="00290B76">
      <w:pPr>
        <w:pStyle w:val="Odstavecseseznamem"/>
        <w:numPr>
          <w:ilvl w:val="0"/>
          <w:numId w:val="20"/>
        </w:numPr>
        <w:tabs>
          <w:tab w:val="left" w:pos="284"/>
        </w:tabs>
        <w:spacing w:after="0" w:line="240" w:lineRule="auto"/>
        <w:ind w:left="0" w:firstLine="0"/>
        <w:contextualSpacing w:val="0"/>
        <w:jc w:val="both"/>
      </w:pPr>
      <w:r w:rsidRPr="00FC228E">
        <w:t>nedoložení bezúhonnosti žadatele – právnické osoby (§ 4a odst. 1 zákona č. 202/1990 Sb.)</w:t>
      </w:r>
    </w:p>
    <w:p w:rsidR="007D2E95" w:rsidRPr="00FC228E" w:rsidRDefault="007D2E95" w:rsidP="00290B76">
      <w:pPr>
        <w:pStyle w:val="Odstavecseseznamem"/>
        <w:numPr>
          <w:ilvl w:val="0"/>
          <w:numId w:val="20"/>
        </w:numPr>
        <w:tabs>
          <w:tab w:val="left" w:pos="284"/>
        </w:tabs>
        <w:spacing w:after="0" w:line="240" w:lineRule="auto"/>
        <w:ind w:left="0" w:firstLine="0"/>
        <w:contextualSpacing w:val="0"/>
        <w:jc w:val="both"/>
      </w:pPr>
      <w:r w:rsidRPr="00FC228E">
        <w:t>povolení provozování VHP se zpětnou účinností (§ 74 SŘ)</w:t>
      </w:r>
    </w:p>
    <w:p w:rsidR="007D2E95" w:rsidRPr="00FC228E" w:rsidRDefault="007D2E95" w:rsidP="00290B76">
      <w:pPr>
        <w:pStyle w:val="Odstavecseseznamem"/>
        <w:numPr>
          <w:ilvl w:val="0"/>
          <w:numId w:val="20"/>
        </w:numPr>
        <w:tabs>
          <w:tab w:val="left" w:pos="284"/>
        </w:tabs>
        <w:spacing w:after="0" w:line="240" w:lineRule="auto"/>
        <w:ind w:left="284" w:hanging="284"/>
        <w:contextualSpacing w:val="0"/>
        <w:jc w:val="both"/>
      </w:pPr>
      <w:r w:rsidRPr="00FC228E">
        <w:t>povolení provozování VHP na kalendářní rok, přestože osvědčení  o provozuschopnosti VHP má pl</w:t>
      </w:r>
      <w:r>
        <w:t xml:space="preserve">atnost kratší dobu (§19 odst. 2 a </w:t>
      </w:r>
      <w:r w:rsidRPr="00FC228E">
        <w:t>3 zákona)</w:t>
      </w:r>
    </w:p>
    <w:p w:rsidR="007D2E95" w:rsidRPr="00FC228E" w:rsidRDefault="007D2E95" w:rsidP="00290B76">
      <w:pPr>
        <w:pStyle w:val="Odstavecseseznamem"/>
        <w:numPr>
          <w:ilvl w:val="0"/>
          <w:numId w:val="20"/>
        </w:numPr>
        <w:tabs>
          <w:tab w:val="left" w:pos="284"/>
        </w:tabs>
        <w:spacing w:after="0" w:line="240" w:lineRule="auto"/>
        <w:ind w:left="284" w:hanging="284"/>
        <w:contextualSpacing w:val="0"/>
        <w:jc w:val="both"/>
      </w:pPr>
      <w:r w:rsidRPr="00FC228E">
        <w:t>povolení provozování VHP na kalendářní rok, ačkoli v jeho průběhu skončila platnost potvrzení o</w:t>
      </w:r>
      <w:r w:rsidR="00723B6E">
        <w:t> </w:t>
      </w:r>
      <w:r w:rsidRPr="00FC228E">
        <w:t>složení jistoty (§ 4b odst.</w:t>
      </w:r>
      <w:r>
        <w:t xml:space="preserve"> </w:t>
      </w:r>
      <w:r w:rsidRPr="00FC228E">
        <w:t>2 zákona)</w:t>
      </w:r>
    </w:p>
    <w:p w:rsidR="007D2E95" w:rsidRPr="00FC228E" w:rsidRDefault="007D2E95" w:rsidP="00290B76">
      <w:pPr>
        <w:pStyle w:val="Odstavecseseznamem"/>
        <w:numPr>
          <w:ilvl w:val="0"/>
          <w:numId w:val="20"/>
        </w:numPr>
        <w:tabs>
          <w:tab w:val="left" w:pos="284"/>
        </w:tabs>
        <w:spacing w:after="0" w:line="240" w:lineRule="auto"/>
        <w:ind w:left="0" w:firstLine="0"/>
        <w:contextualSpacing w:val="0"/>
        <w:jc w:val="both"/>
      </w:pPr>
      <w:r w:rsidRPr="00FC228E">
        <w:t>v</w:t>
      </w:r>
      <w:r>
        <w:t>edení spisu v rozporu s § 17 SŘ</w:t>
      </w:r>
    </w:p>
    <w:p w:rsidR="007D2E95" w:rsidRPr="00FC228E" w:rsidRDefault="007D2E95" w:rsidP="00290B76">
      <w:pPr>
        <w:pStyle w:val="Odstavecseseznamem"/>
        <w:numPr>
          <w:ilvl w:val="0"/>
          <w:numId w:val="20"/>
        </w:numPr>
        <w:tabs>
          <w:tab w:val="left" w:pos="284"/>
        </w:tabs>
        <w:spacing w:after="0" w:line="240" w:lineRule="auto"/>
        <w:ind w:left="284" w:hanging="284"/>
        <w:contextualSpacing w:val="0"/>
        <w:jc w:val="both"/>
      </w:pPr>
      <w:r w:rsidRPr="00FC228E">
        <w:t xml:space="preserve">pochybení při určení podmínek pro provozování VHP v provozovně ve smyslu § 17 odst. </w:t>
      </w:r>
      <w:smartTag w:uri="urn:schemas-microsoft-com:office:smarttags" w:element="metricconverter">
        <w:smartTagPr>
          <w:attr w:name="ProductID" w:val="9 a"/>
        </w:smartTagPr>
        <w:r w:rsidRPr="00FC228E">
          <w:t>9 a</w:t>
        </w:r>
      </w:smartTag>
      <w:r w:rsidRPr="00FC228E">
        <w:t xml:space="preserve"> </w:t>
      </w:r>
      <w:r>
        <w:t xml:space="preserve">odst. </w:t>
      </w:r>
      <w:r w:rsidRPr="00FC228E">
        <w:t xml:space="preserve">10 zákona o loteriích </w:t>
      </w:r>
    </w:p>
    <w:p w:rsidR="00EA1A38" w:rsidRDefault="00EA1A38" w:rsidP="00723B6E">
      <w:pPr>
        <w:spacing w:after="0" w:line="240" w:lineRule="auto"/>
        <w:jc w:val="both"/>
      </w:pPr>
    </w:p>
    <w:p w:rsidR="007D2E95" w:rsidRPr="00CC7F1E" w:rsidRDefault="007D2E95" w:rsidP="00723B6E">
      <w:pPr>
        <w:spacing w:after="0" w:line="240" w:lineRule="auto"/>
        <w:jc w:val="both"/>
      </w:pPr>
      <w:r w:rsidRPr="00E207BA">
        <w:t xml:space="preserve">Krajskému úřadu byla na základě protokolu o kontrole od kontrolovaných orgánů, u kterých byly výše uvedené nedostatky zjištěny, podána písemná informace o splnění nápravných opatření. </w:t>
      </w:r>
      <w:r>
        <w:t>V rámci kontrol byla poskytována</w:t>
      </w:r>
      <w:r w:rsidRPr="00E207BA">
        <w:t xml:space="preserve"> metodická pomoc na úseku zákona o loteriích a správního řádu</w:t>
      </w:r>
      <w:r w:rsidRPr="00CC7F1E">
        <w:t>. Příčinu zjištěných nedostatků krajský úřad spatřuje</w:t>
      </w:r>
      <w:r>
        <w:t xml:space="preserve"> zejména v nepřesné a neúplné aplikaci</w:t>
      </w:r>
      <w:r w:rsidRPr="00CC7F1E">
        <w:t xml:space="preserve"> právní úpravy na</w:t>
      </w:r>
      <w:r w:rsidR="00723B6E">
        <w:t> </w:t>
      </w:r>
      <w:r w:rsidRPr="00CC7F1E">
        <w:t>tomto úseku, která je způsobena i malou</w:t>
      </w:r>
      <w:r>
        <w:t xml:space="preserve"> frekvencí vydávaných povolení, a rovněž v nepozornosti při posuzování předložených podkladů pro rozhodnutí.</w:t>
      </w:r>
    </w:p>
    <w:p w:rsidR="0047508C" w:rsidRDefault="0047508C" w:rsidP="00723B6E">
      <w:pPr>
        <w:pStyle w:val="Default"/>
        <w:jc w:val="both"/>
        <w:rPr>
          <w:b/>
          <w:bCs/>
          <w:sz w:val="22"/>
          <w:szCs w:val="22"/>
        </w:rPr>
      </w:pPr>
    </w:p>
    <w:p w:rsidR="00E645E0" w:rsidRDefault="00E645E0" w:rsidP="00723B6E">
      <w:pPr>
        <w:pStyle w:val="Default"/>
        <w:jc w:val="both"/>
        <w:rPr>
          <w:sz w:val="22"/>
          <w:szCs w:val="22"/>
        </w:rPr>
      </w:pPr>
      <w:r>
        <w:rPr>
          <w:b/>
          <w:bCs/>
          <w:sz w:val="22"/>
          <w:szCs w:val="22"/>
        </w:rPr>
        <w:t xml:space="preserve">1.2. Agenda voleb </w:t>
      </w:r>
    </w:p>
    <w:p w:rsidR="0047508C" w:rsidRDefault="00E645E0" w:rsidP="00723B6E">
      <w:pPr>
        <w:pStyle w:val="Default"/>
        <w:jc w:val="both"/>
        <w:rPr>
          <w:sz w:val="22"/>
          <w:szCs w:val="22"/>
        </w:rPr>
      </w:pPr>
      <w:r>
        <w:rPr>
          <w:sz w:val="22"/>
          <w:szCs w:val="22"/>
        </w:rPr>
        <w:t>V roce 201</w:t>
      </w:r>
      <w:r w:rsidR="007D2E95">
        <w:rPr>
          <w:sz w:val="22"/>
          <w:szCs w:val="22"/>
        </w:rPr>
        <w:t>5</w:t>
      </w:r>
      <w:r>
        <w:rPr>
          <w:sz w:val="22"/>
          <w:szCs w:val="22"/>
        </w:rPr>
        <w:t xml:space="preserve"> bylo provedeno celkem </w:t>
      </w:r>
      <w:r w:rsidR="007D2E95">
        <w:rPr>
          <w:sz w:val="22"/>
          <w:szCs w:val="22"/>
        </w:rPr>
        <w:t>30</w:t>
      </w:r>
      <w:r>
        <w:rPr>
          <w:sz w:val="22"/>
          <w:szCs w:val="22"/>
        </w:rPr>
        <w:t xml:space="preserve"> kontrol. Kontroly byly zaměřeny na orgány obcí se základní působností. </w:t>
      </w:r>
    </w:p>
    <w:p w:rsidR="0047508C" w:rsidRDefault="0047508C" w:rsidP="00723B6E">
      <w:pPr>
        <w:pStyle w:val="Default"/>
        <w:jc w:val="both"/>
        <w:rPr>
          <w:sz w:val="22"/>
          <w:szCs w:val="22"/>
        </w:rPr>
      </w:pPr>
    </w:p>
    <w:p w:rsidR="00E645E0" w:rsidRDefault="00014563" w:rsidP="00723B6E">
      <w:pPr>
        <w:pStyle w:val="Default"/>
        <w:jc w:val="both"/>
        <w:rPr>
          <w:sz w:val="22"/>
          <w:szCs w:val="22"/>
        </w:rPr>
      </w:pPr>
      <w:r>
        <w:rPr>
          <w:b/>
          <w:bCs/>
          <w:sz w:val="22"/>
          <w:szCs w:val="22"/>
        </w:rPr>
        <w:t>1.2.1. Věcné zaměření kontrol</w:t>
      </w:r>
      <w:r w:rsidR="00E645E0">
        <w:rPr>
          <w:b/>
          <w:bCs/>
          <w:sz w:val="22"/>
          <w:szCs w:val="22"/>
        </w:rPr>
        <w:t xml:space="preserve"> </w:t>
      </w:r>
    </w:p>
    <w:p w:rsidR="00E645E0" w:rsidRDefault="00E645E0" w:rsidP="00723B6E">
      <w:pPr>
        <w:pStyle w:val="Default"/>
        <w:tabs>
          <w:tab w:val="left" w:pos="284"/>
        </w:tabs>
        <w:ind w:left="284" w:hanging="284"/>
        <w:jc w:val="both"/>
        <w:rPr>
          <w:sz w:val="22"/>
          <w:szCs w:val="22"/>
        </w:rPr>
      </w:pPr>
      <w:r>
        <w:rPr>
          <w:sz w:val="22"/>
          <w:szCs w:val="22"/>
        </w:rPr>
        <w:t>a)</w:t>
      </w:r>
      <w:r w:rsidR="00906563">
        <w:rPr>
          <w:sz w:val="22"/>
          <w:szCs w:val="22"/>
        </w:rPr>
        <w:tab/>
      </w:r>
      <w:r>
        <w:rPr>
          <w:sz w:val="22"/>
          <w:szCs w:val="22"/>
        </w:rPr>
        <w:t>dodržování zákona 491/2001 Sb., o volbách do zastupitelstev obcí a o změně některých zákonů, ve</w:t>
      </w:r>
      <w:r w:rsidR="0047508C">
        <w:rPr>
          <w:sz w:val="22"/>
          <w:szCs w:val="22"/>
        </w:rPr>
        <w:t> </w:t>
      </w:r>
      <w:r>
        <w:rPr>
          <w:sz w:val="22"/>
          <w:szCs w:val="22"/>
        </w:rPr>
        <w:t xml:space="preserve">znění pozdějších předpisů, </w:t>
      </w:r>
    </w:p>
    <w:p w:rsidR="00E645E0" w:rsidRDefault="00E645E0" w:rsidP="00723B6E">
      <w:pPr>
        <w:pStyle w:val="Default"/>
        <w:tabs>
          <w:tab w:val="left" w:pos="284"/>
        </w:tabs>
        <w:ind w:left="284" w:hanging="284"/>
        <w:jc w:val="both"/>
        <w:rPr>
          <w:sz w:val="22"/>
          <w:szCs w:val="22"/>
        </w:rPr>
      </w:pPr>
      <w:r>
        <w:rPr>
          <w:sz w:val="22"/>
          <w:szCs w:val="22"/>
        </w:rPr>
        <w:lastRenderedPageBreak/>
        <w:t>b)</w:t>
      </w:r>
      <w:r w:rsidR="00906563">
        <w:rPr>
          <w:sz w:val="22"/>
          <w:szCs w:val="22"/>
        </w:rPr>
        <w:tab/>
      </w:r>
      <w:r>
        <w:rPr>
          <w:sz w:val="22"/>
          <w:szCs w:val="22"/>
        </w:rPr>
        <w:t>dodržování vyhlášky č. 59/2002 Sb., o provedení některých ustanovení zákona č. 491/2001 Sb., o</w:t>
      </w:r>
      <w:r w:rsidR="0047508C">
        <w:rPr>
          <w:sz w:val="22"/>
          <w:szCs w:val="22"/>
        </w:rPr>
        <w:t> </w:t>
      </w:r>
      <w:r>
        <w:rPr>
          <w:sz w:val="22"/>
          <w:szCs w:val="22"/>
        </w:rPr>
        <w:t xml:space="preserve">volbách do zastupitelstev obcí a o změně některých zákonů, ve znění pozdějších předpisů, </w:t>
      </w:r>
    </w:p>
    <w:p w:rsidR="00E645E0" w:rsidRDefault="00E645E0" w:rsidP="00723B6E">
      <w:pPr>
        <w:pStyle w:val="Default"/>
        <w:tabs>
          <w:tab w:val="left" w:pos="284"/>
        </w:tabs>
        <w:ind w:left="284" w:hanging="284"/>
        <w:jc w:val="both"/>
        <w:rPr>
          <w:sz w:val="22"/>
          <w:szCs w:val="22"/>
        </w:rPr>
      </w:pPr>
      <w:r>
        <w:rPr>
          <w:sz w:val="22"/>
          <w:szCs w:val="22"/>
        </w:rPr>
        <w:t>c)</w:t>
      </w:r>
      <w:r w:rsidR="00906563">
        <w:rPr>
          <w:sz w:val="22"/>
          <w:szCs w:val="22"/>
        </w:rPr>
        <w:tab/>
      </w:r>
      <w:r>
        <w:rPr>
          <w:sz w:val="22"/>
          <w:szCs w:val="22"/>
        </w:rPr>
        <w:t>dodržování vyhlášky č. 233/2000 Sb., o provedení některých ustanovení zákona č. 247/1995 Sb., o</w:t>
      </w:r>
      <w:r w:rsidR="0047508C">
        <w:rPr>
          <w:sz w:val="22"/>
          <w:szCs w:val="22"/>
        </w:rPr>
        <w:t> </w:t>
      </w:r>
      <w:r>
        <w:rPr>
          <w:sz w:val="22"/>
          <w:szCs w:val="22"/>
        </w:rPr>
        <w:t xml:space="preserve">volbách do Parlamentu České republiky a o změně a doplnění některých dalších zákonů, ve znění pozdějších předpisů (dále jen vyhláška č. 233/2000 Sb.). </w:t>
      </w:r>
    </w:p>
    <w:p w:rsidR="00E645E0" w:rsidRDefault="00E645E0" w:rsidP="00723B6E">
      <w:pPr>
        <w:pStyle w:val="Default"/>
        <w:jc w:val="both"/>
        <w:rPr>
          <w:sz w:val="22"/>
          <w:szCs w:val="22"/>
        </w:rPr>
      </w:pPr>
    </w:p>
    <w:p w:rsidR="005E75CF" w:rsidRDefault="00014563" w:rsidP="00723B6E">
      <w:pPr>
        <w:pStyle w:val="Default"/>
        <w:jc w:val="both"/>
        <w:rPr>
          <w:b/>
          <w:bCs/>
          <w:sz w:val="22"/>
          <w:szCs w:val="22"/>
        </w:rPr>
      </w:pPr>
      <w:r>
        <w:rPr>
          <w:b/>
          <w:bCs/>
          <w:sz w:val="22"/>
          <w:szCs w:val="22"/>
        </w:rPr>
        <w:t>1.2.2. Vyhodnocení kontrol</w:t>
      </w:r>
      <w:r w:rsidR="00E645E0">
        <w:rPr>
          <w:b/>
          <w:bCs/>
          <w:sz w:val="22"/>
          <w:szCs w:val="22"/>
        </w:rPr>
        <w:t xml:space="preserve"> </w:t>
      </w:r>
    </w:p>
    <w:p w:rsidR="00E645E0" w:rsidRDefault="0098294C" w:rsidP="00723B6E">
      <w:pPr>
        <w:pStyle w:val="Default"/>
        <w:jc w:val="both"/>
        <w:rPr>
          <w:sz w:val="22"/>
          <w:szCs w:val="22"/>
        </w:rPr>
      </w:pPr>
      <w:r>
        <w:rPr>
          <w:sz w:val="22"/>
          <w:szCs w:val="22"/>
        </w:rPr>
        <w:t>S výjimkou jedné kontroly nebyla uložena opatření k nápravě.</w:t>
      </w:r>
    </w:p>
    <w:p w:rsidR="00D7485F" w:rsidRDefault="00D7485F" w:rsidP="00723B6E">
      <w:pPr>
        <w:pStyle w:val="Default"/>
        <w:jc w:val="both"/>
        <w:rPr>
          <w:sz w:val="22"/>
          <w:szCs w:val="22"/>
        </w:rPr>
      </w:pPr>
    </w:p>
    <w:p w:rsidR="00E645E0" w:rsidRPr="00D7485F" w:rsidRDefault="00E645E0" w:rsidP="00723B6E">
      <w:pPr>
        <w:pStyle w:val="Default"/>
        <w:jc w:val="both"/>
        <w:rPr>
          <w:sz w:val="22"/>
          <w:szCs w:val="22"/>
          <w:u w:val="single"/>
        </w:rPr>
      </w:pPr>
      <w:r w:rsidRPr="00D7485F">
        <w:rPr>
          <w:sz w:val="22"/>
          <w:szCs w:val="22"/>
          <w:u w:val="single"/>
        </w:rPr>
        <w:t xml:space="preserve">Nejčastěji zjištěné nedostatky: </w:t>
      </w:r>
    </w:p>
    <w:p w:rsidR="0098294C" w:rsidRPr="00E207BA" w:rsidRDefault="0098294C" w:rsidP="00290B76">
      <w:pPr>
        <w:numPr>
          <w:ilvl w:val="0"/>
          <w:numId w:val="21"/>
        </w:numPr>
        <w:spacing w:after="0" w:line="240" w:lineRule="auto"/>
        <w:ind w:left="284" w:hanging="284"/>
        <w:jc w:val="both"/>
      </w:pPr>
      <w:r w:rsidRPr="00E207BA">
        <w:t>nebyl zaveden přehled o přijatých, vydaných a poškozených nebo znehodnocených tiskopisech voličského průkazu dle § 8 odst.</w:t>
      </w:r>
      <w:r>
        <w:t xml:space="preserve"> </w:t>
      </w:r>
      <w:r w:rsidRPr="00E207BA">
        <w:t>2 vyhlášky č. 233/2000 S</w:t>
      </w:r>
      <w:r>
        <w:t>b.</w:t>
      </w:r>
    </w:p>
    <w:p w:rsidR="0098294C" w:rsidRPr="00E207BA" w:rsidRDefault="0098294C" w:rsidP="00723B6E">
      <w:pPr>
        <w:spacing w:after="0" w:line="240" w:lineRule="auto"/>
        <w:jc w:val="both"/>
      </w:pPr>
    </w:p>
    <w:p w:rsidR="0098294C" w:rsidRDefault="0098294C" w:rsidP="00723B6E">
      <w:pPr>
        <w:spacing w:after="0" w:line="240" w:lineRule="auto"/>
        <w:jc w:val="both"/>
      </w:pPr>
      <w:r w:rsidRPr="00E207BA">
        <w:t>Krajskému úřadu byla na základě pro</w:t>
      </w:r>
      <w:r>
        <w:t xml:space="preserve">tokolu o kontrole </w:t>
      </w:r>
      <w:r w:rsidRPr="00E207BA">
        <w:t>podána písemná informace o splnění</w:t>
      </w:r>
      <w:r>
        <w:t xml:space="preserve"> nápravných opatření. Kontrolami nebyly shledány zásadní nedostatky ve vedení stálého seznamu voličů a jeho dodatku a v evidenci a úschově tiskopisů voličských průkazů s výjimkou jediného případu, k němuž došlo mylným postupem příslušné pracovnice.</w:t>
      </w:r>
      <w:r w:rsidRPr="00C70F85">
        <w:t xml:space="preserve"> </w:t>
      </w:r>
      <w:r w:rsidRPr="00E207BA">
        <w:t>V rámci kontrol b</w:t>
      </w:r>
      <w:r>
        <w:t>yla poskytována</w:t>
      </w:r>
      <w:r w:rsidRPr="00E207BA">
        <w:t xml:space="preserve"> metodická pomoc na ú</w:t>
      </w:r>
      <w:r>
        <w:t>seku voleb.</w:t>
      </w:r>
    </w:p>
    <w:p w:rsidR="00E528ED" w:rsidRDefault="00E528ED" w:rsidP="00723B6E">
      <w:pPr>
        <w:pStyle w:val="Default"/>
        <w:jc w:val="both"/>
        <w:rPr>
          <w:b/>
          <w:bCs/>
          <w:color w:val="365F91" w:themeColor="accent1" w:themeShade="BF"/>
          <w:sz w:val="22"/>
          <w:szCs w:val="22"/>
        </w:rPr>
      </w:pPr>
    </w:p>
    <w:p w:rsidR="0098294C" w:rsidRDefault="007D554C" w:rsidP="00723B6E">
      <w:pPr>
        <w:pStyle w:val="Default"/>
        <w:jc w:val="both"/>
        <w:rPr>
          <w:b/>
          <w:bCs/>
          <w:color w:val="365F91" w:themeColor="accent1" w:themeShade="BF"/>
          <w:sz w:val="22"/>
          <w:szCs w:val="22"/>
        </w:rPr>
      </w:pPr>
      <w:r>
        <w:rPr>
          <w:b/>
          <w:bCs/>
          <w:sz w:val="22"/>
          <w:szCs w:val="22"/>
        </w:rPr>
        <w:t>1</w:t>
      </w:r>
      <w:r w:rsidR="0098294C">
        <w:rPr>
          <w:b/>
          <w:bCs/>
          <w:sz w:val="22"/>
          <w:szCs w:val="22"/>
        </w:rPr>
        <w:t>.3. Agenda válečných hrobů</w:t>
      </w:r>
    </w:p>
    <w:p w:rsidR="007D554C" w:rsidRDefault="007D554C" w:rsidP="00723B6E">
      <w:pPr>
        <w:tabs>
          <w:tab w:val="left" w:pos="900"/>
        </w:tabs>
        <w:spacing w:after="0" w:line="240" w:lineRule="auto"/>
        <w:jc w:val="both"/>
      </w:pPr>
      <w:r w:rsidRPr="00E60EFE">
        <w:t>V roce 2015 bylo provedeno celkem 9 kontrol, které byly zaměřeny na orgány obcí s rozšířenou působností.</w:t>
      </w:r>
    </w:p>
    <w:p w:rsidR="009A28F9" w:rsidRPr="00E60EFE" w:rsidRDefault="009A28F9" w:rsidP="00723B6E">
      <w:pPr>
        <w:tabs>
          <w:tab w:val="left" w:pos="900"/>
        </w:tabs>
        <w:spacing w:after="0" w:line="240" w:lineRule="auto"/>
        <w:jc w:val="both"/>
      </w:pPr>
    </w:p>
    <w:p w:rsidR="009A28F9" w:rsidRDefault="009A28F9" w:rsidP="00723B6E">
      <w:pPr>
        <w:tabs>
          <w:tab w:val="left" w:pos="1620"/>
        </w:tabs>
        <w:spacing w:after="0" w:line="240" w:lineRule="auto"/>
        <w:jc w:val="both"/>
        <w:rPr>
          <w:b/>
        </w:rPr>
      </w:pPr>
      <w:r>
        <w:rPr>
          <w:b/>
        </w:rPr>
        <w:t xml:space="preserve">1.3.1. </w:t>
      </w:r>
      <w:r w:rsidRPr="00556044">
        <w:rPr>
          <w:b/>
        </w:rPr>
        <w:t>Věcné zaměření kontrol</w:t>
      </w:r>
    </w:p>
    <w:p w:rsidR="009A28F9" w:rsidRDefault="009A28F9" w:rsidP="00723B6E">
      <w:pPr>
        <w:spacing w:after="0" w:line="240" w:lineRule="auto"/>
        <w:jc w:val="both"/>
      </w:pPr>
      <w:r>
        <w:t>Dodržování zákona č. č. 1</w:t>
      </w:r>
      <w:r w:rsidRPr="00556044">
        <w:t>22/2004 Sb., o válečných hrobech a pietních místech a o změně zákona č.</w:t>
      </w:r>
      <w:r w:rsidR="00723B6E">
        <w:t> </w:t>
      </w:r>
      <w:r w:rsidRPr="00556044">
        <w:t>256/2001 Sb., o pohřebnictví a o změně některých zákon</w:t>
      </w:r>
      <w:r>
        <w:t>ů, ve znění pozdějších předpisů, v rozsahu stanoveném obcím s rozšířenou působností.</w:t>
      </w:r>
    </w:p>
    <w:p w:rsidR="009A28F9" w:rsidRDefault="009A28F9" w:rsidP="00723B6E">
      <w:pPr>
        <w:tabs>
          <w:tab w:val="left" w:pos="1620"/>
        </w:tabs>
        <w:spacing w:after="0" w:line="240" w:lineRule="auto"/>
        <w:jc w:val="both"/>
      </w:pPr>
    </w:p>
    <w:p w:rsidR="009A28F9" w:rsidRDefault="009A28F9" w:rsidP="00723B6E">
      <w:pPr>
        <w:tabs>
          <w:tab w:val="left" w:pos="1620"/>
        </w:tabs>
        <w:spacing w:after="0" w:line="240" w:lineRule="auto"/>
        <w:jc w:val="both"/>
        <w:rPr>
          <w:b/>
        </w:rPr>
      </w:pPr>
      <w:r>
        <w:rPr>
          <w:b/>
        </w:rPr>
        <w:t xml:space="preserve">1.3.2. </w:t>
      </w:r>
      <w:r w:rsidRPr="00556044">
        <w:rPr>
          <w:b/>
        </w:rPr>
        <w:t>Vyhodnocení kontrol</w:t>
      </w:r>
    </w:p>
    <w:p w:rsidR="009A28F9" w:rsidRPr="00556044" w:rsidRDefault="009A28F9" w:rsidP="00723B6E">
      <w:pPr>
        <w:spacing w:after="0" w:line="240" w:lineRule="auto"/>
        <w:jc w:val="both"/>
      </w:pPr>
      <w:r w:rsidRPr="00556044">
        <w:t>U plánovaných kontrol nebyly zjišt</w:t>
      </w:r>
      <w:r>
        <w:t xml:space="preserve">ěny žádné zásadní závady, </w:t>
      </w:r>
      <w:r w:rsidRPr="00556044">
        <w:t xml:space="preserve">proto </w:t>
      </w:r>
      <w:r>
        <w:t xml:space="preserve">nebyla </w:t>
      </w:r>
      <w:r w:rsidRPr="00556044">
        <w:t xml:space="preserve">uložena nápravná opatření. V rámci kontrol byla poskytována individuální metodická pomoc. </w:t>
      </w:r>
    </w:p>
    <w:p w:rsidR="0098294C" w:rsidRPr="006A31AD" w:rsidRDefault="0098294C" w:rsidP="00723B6E">
      <w:pPr>
        <w:pStyle w:val="Default"/>
        <w:jc w:val="both"/>
        <w:rPr>
          <w:b/>
          <w:bCs/>
          <w:color w:val="365F91" w:themeColor="accent1" w:themeShade="BF"/>
          <w:sz w:val="22"/>
          <w:szCs w:val="22"/>
        </w:rPr>
      </w:pPr>
    </w:p>
    <w:p w:rsidR="00E645E0" w:rsidRPr="006A31AD" w:rsidRDefault="00E645E0" w:rsidP="00723B6E">
      <w:pPr>
        <w:pStyle w:val="Default"/>
        <w:jc w:val="both"/>
        <w:rPr>
          <w:color w:val="365F91" w:themeColor="accent1" w:themeShade="BF"/>
          <w:sz w:val="22"/>
          <w:szCs w:val="22"/>
        </w:rPr>
      </w:pPr>
      <w:r w:rsidRPr="006A31AD">
        <w:rPr>
          <w:b/>
          <w:bCs/>
          <w:color w:val="365F91" w:themeColor="accent1" w:themeShade="BF"/>
          <w:sz w:val="22"/>
          <w:szCs w:val="22"/>
        </w:rPr>
        <w:t xml:space="preserve">2. ODDĚLENÍ PŘESTUPKŮ </w:t>
      </w:r>
    </w:p>
    <w:p w:rsidR="00E645E0" w:rsidRDefault="00E645E0" w:rsidP="00723B6E">
      <w:pPr>
        <w:pStyle w:val="Default"/>
        <w:jc w:val="both"/>
        <w:rPr>
          <w:sz w:val="22"/>
          <w:szCs w:val="22"/>
        </w:rPr>
      </w:pPr>
    </w:p>
    <w:p w:rsidR="00E645E0" w:rsidRDefault="00E645E0" w:rsidP="00723B6E">
      <w:pPr>
        <w:pStyle w:val="Default"/>
        <w:jc w:val="both"/>
        <w:rPr>
          <w:sz w:val="22"/>
          <w:szCs w:val="22"/>
        </w:rPr>
      </w:pPr>
      <w:r>
        <w:rPr>
          <w:b/>
          <w:bCs/>
          <w:sz w:val="22"/>
          <w:szCs w:val="22"/>
        </w:rPr>
        <w:t xml:space="preserve">2.1. Přestupková agenda </w:t>
      </w:r>
    </w:p>
    <w:p w:rsidR="00E645E0" w:rsidRDefault="00963854" w:rsidP="00723B6E">
      <w:pPr>
        <w:pStyle w:val="Default"/>
        <w:jc w:val="both"/>
        <w:rPr>
          <w:sz w:val="22"/>
          <w:szCs w:val="22"/>
        </w:rPr>
      </w:pPr>
      <w:r>
        <w:rPr>
          <w:sz w:val="22"/>
          <w:szCs w:val="22"/>
        </w:rPr>
        <w:t>V roce 2015</w:t>
      </w:r>
      <w:r w:rsidR="00E645E0">
        <w:rPr>
          <w:sz w:val="22"/>
          <w:szCs w:val="22"/>
        </w:rPr>
        <w:t xml:space="preserve"> bylo provedeno celkem 1</w:t>
      </w:r>
      <w:r>
        <w:rPr>
          <w:sz w:val="22"/>
          <w:szCs w:val="22"/>
        </w:rPr>
        <w:t>8</w:t>
      </w:r>
      <w:r w:rsidR="00E645E0">
        <w:rPr>
          <w:sz w:val="22"/>
          <w:szCs w:val="22"/>
        </w:rPr>
        <w:t xml:space="preserve"> kontrol (</w:t>
      </w:r>
      <w:r>
        <w:rPr>
          <w:sz w:val="22"/>
          <w:szCs w:val="22"/>
        </w:rPr>
        <w:t>z toho 2 kontroly mimořádné</w:t>
      </w:r>
      <w:r w:rsidR="00E645E0">
        <w:rPr>
          <w:sz w:val="22"/>
          <w:szCs w:val="22"/>
        </w:rPr>
        <w:t xml:space="preserve">). Kontroly byly </w:t>
      </w:r>
      <w:r>
        <w:rPr>
          <w:sz w:val="22"/>
          <w:szCs w:val="22"/>
        </w:rPr>
        <w:t xml:space="preserve">provedeny u 9 </w:t>
      </w:r>
      <w:r w:rsidR="00E645E0">
        <w:rPr>
          <w:sz w:val="22"/>
          <w:szCs w:val="22"/>
        </w:rPr>
        <w:t>obcí s rozšířenou působností</w:t>
      </w:r>
      <w:r>
        <w:rPr>
          <w:sz w:val="22"/>
          <w:szCs w:val="22"/>
        </w:rPr>
        <w:t>, 6 obcí</w:t>
      </w:r>
      <w:r w:rsidR="00E645E0">
        <w:rPr>
          <w:sz w:val="22"/>
          <w:szCs w:val="22"/>
        </w:rPr>
        <w:t xml:space="preserve"> s pověřeným obecním úřadem</w:t>
      </w:r>
      <w:r>
        <w:rPr>
          <w:sz w:val="22"/>
          <w:szCs w:val="22"/>
        </w:rPr>
        <w:t xml:space="preserve"> a 3 obcí se základní působností.</w:t>
      </w:r>
      <w:r w:rsidR="00E645E0">
        <w:rPr>
          <w:sz w:val="22"/>
          <w:szCs w:val="22"/>
        </w:rPr>
        <w:t xml:space="preserve"> </w:t>
      </w:r>
    </w:p>
    <w:p w:rsidR="00E528ED" w:rsidRDefault="00E528ED" w:rsidP="00723B6E">
      <w:pPr>
        <w:pStyle w:val="Default"/>
        <w:jc w:val="both"/>
        <w:rPr>
          <w:b/>
          <w:bCs/>
          <w:sz w:val="22"/>
          <w:szCs w:val="22"/>
        </w:rPr>
      </w:pPr>
    </w:p>
    <w:p w:rsidR="00E645E0" w:rsidRDefault="00014563" w:rsidP="00723B6E">
      <w:pPr>
        <w:pStyle w:val="Default"/>
        <w:jc w:val="both"/>
        <w:rPr>
          <w:sz w:val="22"/>
          <w:szCs w:val="22"/>
        </w:rPr>
      </w:pPr>
      <w:r>
        <w:rPr>
          <w:b/>
          <w:bCs/>
          <w:sz w:val="22"/>
          <w:szCs w:val="22"/>
        </w:rPr>
        <w:t>2.1.1. Věcné zaměření kontrol</w:t>
      </w:r>
      <w:r w:rsidR="00E645E0">
        <w:rPr>
          <w:b/>
          <w:bCs/>
          <w:sz w:val="22"/>
          <w:szCs w:val="22"/>
        </w:rPr>
        <w:t xml:space="preserve"> </w:t>
      </w:r>
    </w:p>
    <w:p w:rsidR="00E645E0" w:rsidRDefault="00E645E0" w:rsidP="00723B6E">
      <w:pPr>
        <w:pStyle w:val="Default"/>
        <w:tabs>
          <w:tab w:val="left" w:pos="284"/>
        </w:tabs>
        <w:ind w:left="284" w:hanging="284"/>
        <w:jc w:val="both"/>
        <w:rPr>
          <w:sz w:val="22"/>
          <w:szCs w:val="22"/>
        </w:rPr>
      </w:pPr>
      <w:r>
        <w:rPr>
          <w:sz w:val="22"/>
          <w:szCs w:val="22"/>
        </w:rPr>
        <w:t>a)</w:t>
      </w:r>
      <w:r w:rsidR="00786FCF">
        <w:rPr>
          <w:sz w:val="22"/>
          <w:szCs w:val="22"/>
        </w:rPr>
        <w:tab/>
      </w:r>
      <w:r w:rsidR="00616BA5" w:rsidRPr="00616BA5">
        <w:rPr>
          <w:sz w:val="22"/>
          <w:szCs w:val="22"/>
        </w:rPr>
        <w:t>Aplikace zákona č. 200/1990 Sb., o přestupcích, ve znění pozdějších předpisů (dále jen „zákon o</w:t>
      </w:r>
      <w:r w:rsidR="00723B6E">
        <w:rPr>
          <w:sz w:val="22"/>
          <w:szCs w:val="22"/>
        </w:rPr>
        <w:t> </w:t>
      </w:r>
      <w:r w:rsidR="00616BA5" w:rsidRPr="00616BA5">
        <w:rPr>
          <w:sz w:val="22"/>
          <w:szCs w:val="22"/>
        </w:rPr>
        <w:t>přestupcích“), zákona č. 500/2004 Sb., správní řád, ve znění pozdějších předpisů (dále jen „správní řád“), při výkonu státní správy v přenesené působnosti na úseku přestupkové agendy z hlediska dodržování platných hmotně právních a procesních ustanovení uvedených obecně závazných právních předpisů, a dále dodržování vyhlášky Ministerstva vnitra č. 231/1996 Sb., kterou se stanoví paušální částka nákladů řízení o přestupcích, ve znění předpisů pozdějších</w:t>
      </w:r>
      <w:r w:rsidR="00786FCF">
        <w:rPr>
          <w:sz w:val="22"/>
          <w:szCs w:val="22"/>
        </w:rPr>
        <w:t>,</w:t>
      </w:r>
    </w:p>
    <w:p w:rsidR="00786FCF" w:rsidRDefault="00616BA5" w:rsidP="00723B6E">
      <w:pPr>
        <w:tabs>
          <w:tab w:val="left" w:pos="284"/>
        </w:tabs>
        <w:spacing w:after="0" w:line="240" w:lineRule="auto"/>
        <w:ind w:left="284" w:hanging="284"/>
        <w:jc w:val="both"/>
        <w:rPr>
          <w:color w:val="000000"/>
        </w:rPr>
      </w:pPr>
      <w:r>
        <w:t>b</w:t>
      </w:r>
      <w:r w:rsidR="00786FCF">
        <w:t>)</w:t>
      </w:r>
      <w:r w:rsidR="00786FCF">
        <w:tab/>
        <w:t>v</w:t>
      </w:r>
      <w:r w:rsidR="00786FCF" w:rsidRPr="00767BFA">
        <w:rPr>
          <w:color w:val="000000"/>
        </w:rPr>
        <w:t>ýkon souvisejí agendy poskytování informaci v přenesené působnosti podle zákona č. 106/1999 Sb., o svobodném přístupu k informacím, ve znění pozdějších předpisů (ve věcech žádostí o</w:t>
      </w:r>
      <w:r w:rsidR="00723B6E">
        <w:rPr>
          <w:color w:val="000000"/>
        </w:rPr>
        <w:t> </w:t>
      </w:r>
      <w:r w:rsidR="00786FCF" w:rsidRPr="00767BFA">
        <w:rPr>
          <w:color w:val="000000"/>
        </w:rPr>
        <w:t>poskytnutí informace vztahujících se k přestupkům proti veřejnému pořádku, pořádku ve státní správě a územní samosprávě, občanskému soužití, majetku a na úseku všeobecné vnitřní správy).</w:t>
      </w:r>
    </w:p>
    <w:p w:rsidR="00786FCF" w:rsidRPr="00767BFA" w:rsidRDefault="00786FCF" w:rsidP="00723B6E">
      <w:pPr>
        <w:tabs>
          <w:tab w:val="left" w:pos="284"/>
        </w:tabs>
        <w:spacing w:after="0" w:line="240" w:lineRule="auto"/>
        <w:ind w:left="284" w:hanging="284"/>
        <w:jc w:val="both"/>
      </w:pPr>
    </w:p>
    <w:p w:rsidR="00E645E0" w:rsidRDefault="00E645E0" w:rsidP="00723B6E">
      <w:pPr>
        <w:pStyle w:val="Default"/>
        <w:jc w:val="both"/>
        <w:rPr>
          <w:b/>
          <w:bCs/>
          <w:sz w:val="22"/>
          <w:szCs w:val="22"/>
        </w:rPr>
      </w:pPr>
      <w:r>
        <w:rPr>
          <w:b/>
          <w:bCs/>
          <w:sz w:val="22"/>
          <w:szCs w:val="22"/>
        </w:rPr>
        <w:t>2.1.2. Vyhodnocení kontro</w:t>
      </w:r>
      <w:r w:rsidR="00014563">
        <w:rPr>
          <w:b/>
          <w:bCs/>
          <w:sz w:val="22"/>
          <w:szCs w:val="22"/>
        </w:rPr>
        <w:t>l</w:t>
      </w:r>
      <w:r>
        <w:rPr>
          <w:b/>
          <w:bCs/>
          <w:sz w:val="22"/>
          <w:szCs w:val="22"/>
        </w:rPr>
        <w:t xml:space="preserve"> </w:t>
      </w:r>
    </w:p>
    <w:p w:rsidR="002878E0" w:rsidRDefault="002878E0" w:rsidP="00723B6E">
      <w:pPr>
        <w:pStyle w:val="Default"/>
        <w:jc w:val="both"/>
        <w:rPr>
          <w:szCs w:val="22"/>
        </w:rPr>
      </w:pPr>
      <w:r w:rsidRPr="00767BFA">
        <w:rPr>
          <w:szCs w:val="22"/>
        </w:rPr>
        <w:t xml:space="preserve">U 3 kontrolovaných orgánů nebyla uložena opatření k nápravě. Výsledkem  13 uskutečněných kontrol bylo uložení nápravných opatření, která nevedla ke zrušení či změně správního aktu. </w:t>
      </w:r>
      <w:r w:rsidRPr="00767BFA">
        <w:rPr>
          <w:szCs w:val="22"/>
        </w:rPr>
        <w:lastRenderedPageBreak/>
        <w:t>V případě 2 kontrol byla kontrolní zjištění natolik závažná, že vedla ke zrušení celkem 3 rozhodnutí v přezkumném řízení.</w:t>
      </w:r>
    </w:p>
    <w:p w:rsidR="002878E0" w:rsidRDefault="002878E0" w:rsidP="00723B6E">
      <w:pPr>
        <w:pStyle w:val="Default"/>
        <w:jc w:val="both"/>
        <w:rPr>
          <w:sz w:val="22"/>
          <w:szCs w:val="22"/>
        </w:rPr>
      </w:pPr>
    </w:p>
    <w:p w:rsidR="00E645E0" w:rsidRPr="002878E0" w:rsidRDefault="002878E0" w:rsidP="00723B6E">
      <w:pPr>
        <w:pStyle w:val="Default"/>
        <w:jc w:val="both"/>
        <w:rPr>
          <w:sz w:val="22"/>
          <w:szCs w:val="22"/>
          <w:u w:val="single"/>
        </w:rPr>
      </w:pPr>
      <w:r w:rsidRPr="002878E0">
        <w:rPr>
          <w:sz w:val="22"/>
          <w:szCs w:val="22"/>
          <w:u w:val="single"/>
        </w:rPr>
        <w:t>Nejčastěji zjištěné nedostatky:</w:t>
      </w:r>
    </w:p>
    <w:p w:rsidR="001268D7" w:rsidRPr="00767BFA" w:rsidRDefault="001268D7" w:rsidP="00290B76">
      <w:pPr>
        <w:numPr>
          <w:ilvl w:val="0"/>
          <w:numId w:val="21"/>
        </w:numPr>
        <w:spacing w:after="0" w:line="240" w:lineRule="auto"/>
        <w:ind w:left="284" w:hanging="284"/>
        <w:jc w:val="both"/>
      </w:pPr>
      <w:r w:rsidRPr="00767BFA">
        <w:t xml:space="preserve">výrok rozhodnutí není v souladu s § 77 zákona o přestupcích a § 68 odst. 2 správního řádu; </w:t>
      </w:r>
    </w:p>
    <w:p w:rsidR="001268D7" w:rsidRDefault="001268D7" w:rsidP="00290B76">
      <w:pPr>
        <w:numPr>
          <w:ilvl w:val="0"/>
          <w:numId w:val="21"/>
        </w:numPr>
        <w:spacing w:after="0" w:line="240" w:lineRule="auto"/>
        <w:ind w:left="284" w:hanging="284"/>
        <w:jc w:val="both"/>
      </w:pPr>
      <w:r w:rsidRPr="00767BFA">
        <w:t>odůvodnění rozhodnutí není v souladu s § 68 odst. 3 správního řádu (nejsou uvedeny konkrétní úvahy, kte</w:t>
      </w:r>
      <w:r>
        <w:t>rými se správní orgán řídil při</w:t>
      </w:r>
      <w:r w:rsidRPr="00767BFA">
        <w:t xml:space="preserve"> hodnocení podkladů a při výkladu právních předpisů); </w:t>
      </w:r>
    </w:p>
    <w:p w:rsidR="001268D7" w:rsidRPr="00767BFA" w:rsidRDefault="001268D7" w:rsidP="00290B76">
      <w:pPr>
        <w:numPr>
          <w:ilvl w:val="0"/>
          <w:numId w:val="21"/>
        </w:numPr>
        <w:spacing w:after="0" w:line="240" w:lineRule="auto"/>
        <w:ind w:left="284" w:hanging="284"/>
        <w:jc w:val="both"/>
      </w:pPr>
      <w:r>
        <w:t>tzv. návrhové přestupky – pochybení při právní kvalifikaci skutků, při poučování o možnosti podat návrh a při hodnocení náležitostí obsahu návrhu;</w:t>
      </w:r>
    </w:p>
    <w:p w:rsidR="001268D7" w:rsidRPr="00767BFA" w:rsidRDefault="001268D7" w:rsidP="00290B76">
      <w:pPr>
        <w:numPr>
          <w:ilvl w:val="0"/>
          <w:numId w:val="21"/>
        </w:numPr>
        <w:spacing w:after="0" w:line="240" w:lineRule="auto"/>
        <w:ind w:left="284" w:hanging="284"/>
        <w:jc w:val="both"/>
      </w:pPr>
      <w:r w:rsidRPr="00767BFA">
        <w:t>spis není veden v souladu s § 17 odst. 1 správního řádu.</w:t>
      </w:r>
    </w:p>
    <w:p w:rsidR="001A3B26" w:rsidRDefault="001A3B26" w:rsidP="00723B6E">
      <w:pPr>
        <w:pStyle w:val="Default"/>
        <w:jc w:val="both"/>
        <w:rPr>
          <w:b/>
          <w:bCs/>
          <w:sz w:val="22"/>
          <w:szCs w:val="22"/>
        </w:rPr>
      </w:pPr>
    </w:p>
    <w:p w:rsidR="00E645E0" w:rsidRPr="006A31AD" w:rsidRDefault="00E645E0" w:rsidP="00723B6E">
      <w:pPr>
        <w:pStyle w:val="Default"/>
        <w:jc w:val="both"/>
        <w:rPr>
          <w:color w:val="365F91" w:themeColor="accent1" w:themeShade="BF"/>
          <w:sz w:val="22"/>
          <w:szCs w:val="22"/>
        </w:rPr>
      </w:pPr>
      <w:r w:rsidRPr="006A31AD">
        <w:rPr>
          <w:b/>
          <w:bCs/>
          <w:color w:val="365F91" w:themeColor="accent1" w:themeShade="BF"/>
          <w:sz w:val="22"/>
          <w:szCs w:val="22"/>
        </w:rPr>
        <w:t xml:space="preserve">3. ODDĚLENÍ OBČANSKÝCH AGEND </w:t>
      </w:r>
    </w:p>
    <w:p w:rsidR="00E645E0" w:rsidRDefault="00E645E0" w:rsidP="00723B6E">
      <w:pPr>
        <w:pStyle w:val="Default"/>
        <w:jc w:val="both"/>
        <w:rPr>
          <w:sz w:val="22"/>
          <w:szCs w:val="22"/>
        </w:rPr>
      </w:pPr>
    </w:p>
    <w:p w:rsidR="00E645E0" w:rsidRDefault="00E645E0" w:rsidP="00723B6E">
      <w:pPr>
        <w:pStyle w:val="Default"/>
        <w:jc w:val="both"/>
        <w:rPr>
          <w:sz w:val="22"/>
          <w:szCs w:val="22"/>
        </w:rPr>
      </w:pPr>
      <w:r>
        <w:rPr>
          <w:b/>
          <w:bCs/>
          <w:sz w:val="22"/>
          <w:szCs w:val="22"/>
        </w:rPr>
        <w:t xml:space="preserve">3.1. Agenda občanských průkazů, cestovních dokladů a evidence obyvatel </w:t>
      </w:r>
    </w:p>
    <w:p w:rsidR="00E645E0" w:rsidRDefault="00E645E0" w:rsidP="00723B6E">
      <w:pPr>
        <w:pStyle w:val="Default"/>
        <w:jc w:val="both"/>
        <w:rPr>
          <w:sz w:val="22"/>
          <w:szCs w:val="22"/>
        </w:rPr>
      </w:pPr>
      <w:r>
        <w:rPr>
          <w:sz w:val="22"/>
          <w:szCs w:val="22"/>
        </w:rPr>
        <w:t xml:space="preserve">Bylo provedeno celkem 16 kontrol – z toho: </w:t>
      </w:r>
      <w:r w:rsidR="00256622">
        <w:rPr>
          <w:sz w:val="22"/>
          <w:szCs w:val="22"/>
        </w:rPr>
        <w:t>9</w:t>
      </w:r>
      <w:r>
        <w:rPr>
          <w:sz w:val="22"/>
          <w:szCs w:val="22"/>
        </w:rPr>
        <w:t xml:space="preserve"> kontrol u obecních úřadů obcí s rozšířenou působností Středočeského kraje (úsek evidence obyvatel, občanských průkazů a cestovních dokladů), 7 kontrolních akcí u obecních úřadů (matriční úřady a ohlašovny ve smyslu zákona o evidenci obyvatel)</w:t>
      </w:r>
      <w:r w:rsidR="00256622">
        <w:rPr>
          <w:sz w:val="22"/>
          <w:szCs w:val="22"/>
        </w:rPr>
        <w:t>.</w:t>
      </w:r>
      <w:r>
        <w:rPr>
          <w:sz w:val="22"/>
          <w:szCs w:val="22"/>
        </w:rPr>
        <w:t xml:space="preserve"> </w:t>
      </w:r>
    </w:p>
    <w:p w:rsidR="003D7B00" w:rsidRDefault="003D7B00" w:rsidP="00723B6E">
      <w:pPr>
        <w:pStyle w:val="Default"/>
        <w:jc w:val="both"/>
        <w:rPr>
          <w:b/>
          <w:bCs/>
          <w:sz w:val="22"/>
          <w:szCs w:val="22"/>
        </w:rPr>
      </w:pPr>
    </w:p>
    <w:p w:rsidR="00E645E0" w:rsidRDefault="00014563" w:rsidP="00723B6E">
      <w:pPr>
        <w:pStyle w:val="Default"/>
        <w:jc w:val="both"/>
        <w:rPr>
          <w:sz w:val="22"/>
          <w:szCs w:val="22"/>
        </w:rPr>
      </w:pPr>
      <w:r>
        <w:rPr>
          <w:b/>
          <w:bCs/>
          <w:sz w:val="22"/>
          <w:szCs w:val="22"/>
        </w:rPr>
        <w:t>3.1.1. Věcné zaměření kontrol</w:t>
      </w:r>
      <w:r w:rsidR="00E645E0">
        <w:rPr>
          <w:b/>
          <w:bCs/>
          <w:sz w:val="22"/>
          <w:szCs w:val="22"/>
        </w:rPr>
        <w:t xml:space="preserve"> </w:t>
      </w:r>
    </w:p>
    <w:p w:rsidR="00E645E0" w:rsidRDefault="00E645E0" w:rsidP="00723B6E">
      <w:pPr>
        <w:pStyle w:val="Default"/>
        <w:ind w:left="284" w:hanging="284"/>
        <w:jc w:val="both"/>
        <w:rPr>
          <w:sz w:val="22"/>
          <w:szCs w:val="22"/>
        </w:rPr>
      </w:pPr>
      <w:r>
        <w:rPr>
          <w:sz w:val="22"/>
          <w:szCs w:val="22"/>
        </w:rPr>
        <w:t>a)</w:t>
      </w:r>
      <w:r w:rsidR="0022513C">
        <w:rPr>
          <w:sz w:val="22"/>
          <w:szCs w:val="22"/>
        </w:rPr>
        <w:tab/>
      </w:r>
      <w:r>
        <w:rPr>
          <w:sz w:val="22"/>
          <w:szCs w:val="22"/>
        </w:rPr>
        <w:t xml:space="preserve">výkon státní správy v rozsahu stanoveném zákonem č. 133/2000 Sb., o evidenci obyvatel a rodných číslech a o změně některých zákonů (zákon o evidenci obyvatel), ve znění pozdějších předpisů, </w:t>
      </w:r>
    </w:p>
    <w:p w:rsidR="00E645E0" w:rsidRDefault="00E645E0" w:rsidP="00723B6E">
      <w:pPr>
        <w:pStyle w:val="Default"/>
        <w:tabs>
          <w:tab w:val="left" w:pos="284"/>
        </w:tabs>
        <w:ind w:left="284" w:hanging="284"/>
        <w:jc w:val="both"/>
        <w:rPr>
          <w:sz w:val="22"/>
          <w:szCs w:val="22"/>
        </w:rPr>
      </w:pPr>
      <w:r>
        <w:rPr>
          <w:sz w:val="22"/>
          <w:szCs w:val="22"/>
        </w:rPr>
        <w:t>b)</w:t>
      </w:r>
      <w:r w:rsidR="0022513C">
        <w:rPr>
          <w:sz w:val="22"/>
          <w:szCs w:val="22"/>
        </w:rPr>
        <w:tab/>
      </w:r>
      <w:r>
        <w:rPr>
          <w:sz w:val="22"/>
          <w:szCs w:val="22"/>
        </w:rPr>
        <w:t>výkon státní správy v rozsahu stanoveném zákonem č. 328/1999 Sb., o občanských průkazech, ve</w:t>
      </w:r>
      <w:r w:rsidR="003D7B00">
        <w:rPr>
          <w:sz w:val="22"/>
          <w:szCs w:val="22"/>
        </w:rPr>
        <w:t> </w:t>
      </w:r>
      <w:r>
        <w:rPr>
          <w:sz w:val="22"/>
          <w:szCs w:val="22"/>
        </w:rPr>
        <w:t xml:space="preserve">znění pozdějších předpisů, </w:t>
      </w:r>
    </w:p>
    <w:p w:rsidR="00E645E0" w:rsidRDefault="00E645E0" w:rsidP="00723B6E">
      <w:pPr>
        <w:pStyle w:val="Default"/>
        <w:tabs>
          <w:tab w:val="left" w:pos="284"/>
        </w:tabs>
        <w:ind w:left="284" w:hanging="284"/>
        <w:jc w:val="both"/>
        <w:rPr>
          <w:sz w:val="22"/>
          <w:szCs w:val="22"/>
        </w:rPr>
      </w:pPr>
      <w:r>
        <w:rPr>
          <w:sz w:val="22"/>
          <w:szCs w:val="22"/>
        </w:rPr>
        <w:t>c)</w:t>
      </w:r>
      <w:r w:rsidR="0022513C">
        <w:rPr>
          <w:sz w:val="22"/>
          <w:szCs w:val="22"/>
        </w:rPr>
        <w:tab/>
      </w:r>
      <w:r>
        <w:rPr>
          <w:sz w:val="22"/>
          <w:szCs w:val="22"/>
        </w:rPr>
        <w:t>výkon státní správy v rozsahu stanoveném zákonem č. 329/1999 Sb., o cestovních dokladech a</w:t>
      </w:r>
      <w:r w:rsidR="003D7B00">
        <w:rPr>
          <w:sz w:val="22"/>
          <w:szCs w:val="22"/>
        </w:rPr>
        <w:t> </w:t>
      </w:r>
      <w:r>
        <w:rPr>
          <w:sz w:val="22"/>
          <w:szCs w:val="22"/>
        </w:rPr>
        <w:t>o</w:t>
      </w:r>
      <w:r w:rsidR="003D7B00">
        <w:rPr>
          <w:sz w:val="22"/>
          <w:szCs w:val="22"/>
        </w:rPr>
        <w:t> </w:t>
      </w:r>
      <w:r>
        <w:rPr>
          <w:sz w:val="22"/>
          <w:szCs w:val="22"/>
        </w:rPr>
        <w:t>změně zákona č. 283/1991 Sb., o Policii České republiky, ve znění pozdějších předpisů (zákon o</w:t>
      </w:r>
      <w:r w:rsidR="003D7B00">
        <w:rPr>
          <w:sz w:val="22"/>
          <w:szCs w:val="22"/>
        </w:rPr>
        <w:t> </w:t>
      </w:r>
      <w:r>
        <w:rPr>
          <w:sz w:val="22"/>
          <w:szCs w:val="22"/>
        </w:rPr>
        <w:t xml:space="preserve">cestovních dokladech), </w:t>
      </w:r>
    </w:p>
    <w:p w:rsidR="00E645E0" w:rsidRDefault="00E645E0" w:rsidP="00723B6E">
      <w:pPr>
        <w:pStyle w:val="Default"/>
        <w:tabs>
          <w:tab w:val="left" w:pos="284"/>
        </w:tabs>
        <w:ind w:left="284" w:hanging="284"/>
        <w:jc w:val="both"/>
        <w:rPr>
          <w:sz w:val="22"/>
          <w:szCs w:val="22"/>
        </w:rPr>
      </w:pPr>
      <w:r>
        <w:rPr>
          <w:sz w:val="22"/>
          <w:szCs w:val="22"/>
        </w:rPr>
        <w:t>d)</w:t>
      </w:r>
      <w:r w:rsidR="0022513C">
        <w:rPr>
          <w:sz w:val="22"/>
          <w:szCs w:val="22"/>
        </w:rPr>
        <w:tab/>
      </w:r>
      <w:r>
        <w:rPr>
          <w:sz w:val="22"/>
          <w:szCs w:val="22"/>
        </w:rPr>
        <w:t>kontrola podle zákona č. 101/2000 Sb., o ochraně osobních údajů a o změně některých zákonů, ve</w:t>
      </w:r>
      <w:r w:rsidR="000C5509">
        <w:rPr>
          <w:sz w:val="22"/>
          <w:szCs w:val="22"/>
        </w:rPr>
        <w:t> </w:t>
      </w:r>
      <w:r>
        <w:rPr>
          <w:sz w:val="22"/>
          <w:szCs w:val="22"/>
        </w:rPr>
        <w:t xml:space="preserve">znění pozdějších předpisů – zejména oprávněnost a rozsah údajů poskytovaných z informačního systému evidence obyvatel, občanských průkazů a cestovních dokladů, </w:t>
      </w:r>
    </w:p>
    <w:p w:rsidR="00E645E0" w:rsidRDefault="00E645E0" w:rsidP="00723B6E">
      <w:pPr>
        <w:pStyle w:val="Default"/>
        <w:tabs>
          <w:tab w:val="left" w:pos="284"/>
        </w:tabs>
        <w:jc w:val="both"/>
        <w:rPr>
          <w:sz w:val="22"/>
          <w:szCs w:val="22"/>
        </w:rPr>
      </w:pPr>
      <w:r>
        <w:rPr>
          <w:sz w:val="22"/>
          <w:szCs w:val="22"/>
        </w:rPr>
        <w:t>e)</w:t>
      </w:r>
      <w:r w:rsidR="0022513C">
        <w:rPr>
          <w:sz w:val="22"/>
          <w:szCs w:val="22"/>
        </w:rPr>
        <w:tab/>
      </w:r>
      <w:r>
        <w:rPr>
          <w:sz w:val="22"/>
          <w:szCs w:val="22"/>
        </w:rPr>
        <w:t xml:space="preserve">kontrola podle zákona o přestupcích, včetně ukládání pokut ve správním a blokovém řízení, </w:t>
      </w:r>
    </w:p>
    <w:p w:rsidR="00E645E0" w:rsidRDefault="00E645E0" w:rsidP="00723B6E">
      <w:pPr>
        <w:pStyle w:val="Default"/>
        <w:tabs>
          <w:tab w:val="left" w:pos="142"/>
          <w:tab w:val="left" w:pos="284"/>
        </w:tabs>
        <w:jc w:val="both"/>
        <w:rPr>
          <w:sz w:val="22"/>
          <w:szCs w:val="22"/>
        </w:rPr>
      </w:pPr>
      <w:r>
        <w:rPr>
          <w:sz w:val="22"/>
          <w:szCs w:val="22"/>
        </w:rPr>
        <w:t>f)</w:t>
      </w:r>
      <w:r w:rsidR="0022513C">
        <w:rPr>
          <w:sz w:val="22"/>
          <w:szCs w:val="22"/>
        </w:rPr>
        <w:tab/>
      </w:r>
      <w:r>
        <w:rPr>
          <w:sz w:val="22"/>
          <w:szCs w:val="22"/>
        </w:rPr>
        <w:t xml:space="preserve">rozhodovací praxe správních orgánů podle správního řádu, </w:t>
      </w:r>
    </w:p>
    <w:p w:rsidR="00E645E0" w:rsidRDefault="00E645E0" w:rsidP="00723B6E">
      <w:pPr>
        <w:pStyle w:val="Default"/>
        <w:tabs>
          <w:tab w:val="left" w:pos="284"/>
        </w:tabs>
        <w:jc w:val="both"/>
        <w:rPr>
          <w:sz w:val="22"/>
          <w:szCs w:val="22"/>
        </w:rPr>
      </w:pPr>
      <w:r>
        <w:rPr>
          <w:sz w:val="22"/>
          <w:szCs w:val="22"/>
        </w:rPr>
        <w:t>g)</w:t>
      </w:r>
      <w:r w:rsidR="0022513C">
        <w:rPr>
          <w:sz w:val="22"/>
          <w:szCs w:val="22"/>
        </w:rPr>
        <w:tab/>
      </w:r>
      <w:r>
        <w:rPr>
          <w:sz w:val="22"/>
          <w:szCs w:val="22"/>
        </w:rPr>
        <w:t xml:space="preserve">personální a technické vybavení kontrolovaného odboru, </w:t>
      </w:r>
    </w:p>
    <w:p w:rsidR="00E645E0" w:rsidRDefault="00E645E0" w:rsidP="00723B6E">
      <w:pPr>
        <w:pStyle w:val="Default"/>
        <w:tabs>
          <w:tab w:val="left" w:pos="284"/>
        </w:tabs>
        <w:jc w:val="both"/>
        <w:rPr>
          <w:sz w:val="22"/>
          <w:szCs w:val="22"/>
        </w:rPr>
      </w:pPr>
      <w:r>
        <w:rPr>
          <w:sz w:val="22"/>
          <w:szCs w:val="22"/>
        </w:rPr>
        <w:t>h)</w:t>
      </w:r>
      <w:r w:rsidR="0022513C">
        <w:rPr>
          <w:sz w:val="22"/>
          <w:szCs w:val="22"/>
        </w:rPr>
        <w:tab/>
      </w:r>
      <w:r>
        <w:rPr>
          <w:sz w:val="22"/>
          <w:szCs w:val="22"/>
        </w:rPr>
        <w:t xml:space="preserve">zvláštní odborná způsobilost podle zákona o úřednících územních samosprávných celků. </w:t>
      </w:r>
    </w:p>
    <w:p w:rsidR="00F006F3" w:rsidRDefault="00C95450" w:rsidP="00723B6E">
      <w:pPr>
        <w:tabs>
          <w:tab w:val="left" w:pos="284"/>
        </w:tabs>
        <w:spacing w:after="0" w:line="240" w:lineRule="auto"/>
        <w:ind w:left="284" w:hanging="284"/>
        <w:jc w:val="both"/>
      </w:pPr>
      <w:r>
        <w:t>i</w:t>
      </w:r>
      <w:r w:rsidR="00F006F3">
        <w:t>)</w:t>
      </w:r>
      <w:r w:rsidR="00F006F3">
        <w:tab/>
        <w:t>poskytování informací v přenesené působnosti podle zákona č. 106/1999 Sb., o svobodném přístupu k informacím, ve znění pozdějších předpisů, ve věcech žádostí o poskytnutí informace vztahujících se k agendě evidence obyvatel, občanských průkazů a cestovních dokladů</w:t>
      </w:r>
    </w:p>
    <w:p w:rsidR="00E645E0" w:rsidRDefault="00E645E0" w:rsidP="00723B6E">
      <w:pPr>
        <w:pStyle w:val="Default"/>
        <w:jc w:val="both"/>
        <w:rPr>
          <w:sz w:val="22"/>
          <w:szCs w:val="22"/>
        </w:rPr>
      </w:pPr>
    </w:p>
    <w:p w:rsidR="00E645E0" w:rsidRDefault="00E645E0" w:rsidP="00723B6E">
      <w:pPr>
        <w:pStyle w:val="Default"/>
        <w:jc w:val="both"/>
        <w:rPr>
          <w:sz w:val="22"/>
          <w:szCs w:val="22"/>
        </w:rPr>
      </w:pPr>
      <w:r>
        <w:rPr>
          <w:b/>
          <w:bCs/>
          <w:sz w:val="22"/>
          <w:szCs w:val="22"/>
        </w:rPr>
        <w:t xml:space="preserve">3.1.2. Vyhodnocení kontrol </w:t>
      </w:r>
    </w:p>
    <w:p w:rsidR="00C032AA" w:rsidRPr="00833A74" w:rsidRDefault="00C032AA" w:rsidP="00723B6E">
      <w:pPr>
        <w:spacing w:after="0" w:line="240" w:lineRule="auto"/>
        <w:jc w:val="both"/>
      </w:pPr>
      <w:r>
        <w:t>Nápravná opatření byla uložena</w:t>
      </w:r>
      <w:r w:rsidRPr="00AA0F71">
        <w:t xml:space="preserve"> </w:t>
      </w:r>
      <w:r>
        <w:t xml:space="preserve">ve 13 </w:t>
      </w:r>
      <w:r w:rsidRPr="00AA0F71">
        <w:t>případech</w:t>
      </w:r>
      <w:r>
        <w:t xml:space="preserve">. </w:t>
      </w:r>
      <w:r w:rsidRPr="00833A74">
        <w:t xml:space="preserve">Nedostatky byly zjištěny </w:t>
      </w:r>
      <w:r>
        <w:t xml:space="preserve">na úseku evidence obyvatel jak </w:t>
      </w:r>
      <w:r w:rsidRPr="00833A74">
        <w:t>v</w:t>
      </w:r>
      <w:r>
        <w:t xml:space="preserve"> </w:t>
      </w:r>
      <w:r w:rsidRPr="00833A74">
        <w:t>činnosti obecních úřadů obcí s rozšířenou působností, tak i v činnosti ohlašoven obecních úřadů.</w:t>
      </w:r>
    </w:p>
    <w:p w:rsidR="00C032AA" w:rsidRDefault="00C032AA" w:rsidP="00723B6E">
      <w:pPr>
        <w:spacing w:after="0" w:line="240" w:lineRule="auto"/>
        <w:jc w:val="both"/>
      </w:pPr>
    </w:p>
    <w:p w:rsidR="00C032AA" w:rsidRPr="002F560A" w:rsidRDefault="00C032AA" w:rsidP="00723B6E">
      <w:pPr>
        <w:spacing w:after="0" w:line="240" w:lineRule="auto"/>
        <w:jc w:val="both"/>
        <w:rPr>
          <w:u w:val="single"/>
        </w:rPr>
      </w:pPr>
      <w:r>
        <w:rPr>
          <w:u w:val="single"/>
        </w:rPr>
        <w:t>Nejčastěji z</w:t>
      </w:r>
      <w:r w:rsidRPr="002F560A">
        <w:rPr>
          <w:u w:val="single"/>
        </w:rPr>
        <w:t>jištěné nedostatky:</w:t>
      </w:r>
    </w:p>
    <w:p w:rsidR="00C032AA" w:rsidRPr="00833A74" w:rsidRDefault="00C032AA" w:rsidP="00290B76">
      <w:pPr>
        <w:numPr>
          <w:ilvl w:val="0"/>
          <w:numId w:val="22"/>
        </w:numPr>
        <w:tabs>
          <w:tab w:val="clear" w:pos="720"/>
          <w:tab w:val="num" w:pos="284"/>
        </w:tabs>
        <w:spacing w:after="0" w:line="240" w:lineRule="auto"/>
        <w:ind w:left="284" w:hanging="284"/>
        <w:jc w:val="both"/>
      </w:pPr>
      <w:r w:rsidRPr="00833A74">
        <w:t>při vedení správních řízení ve věci zrušení údaje o místu trvalého pobytu správní orgány I. stupně</w:t>
      </w:r>
      <w:r>
        <w:t xml:space="preserve"> postupují v rozporu s procesně právním předpisem, </w:t>
      </w:r>
      <w:r w:rsidRPr="00833A74">
        <w:t>tj. správním řádem, ale i zákonem o evidenci obyvatel</w:t>
      </w:r>
    </w:p>
    <w:p w:rsidR="00C032AA" w:rsidRPr="00833A74" w:rsidRDefault="00C032AA" w:rsidP="00290B76">
      <w:pPr>
        <w:numPr>
          <w:ilvl w:val="0"/>
          <w:numId w:val="22"/>
        </w:numPr>
        <w:tabs>
          <w:tab w:val="clear" w:pos="720"/>
          <w:tab w:val="num" w:pos="284"/>
        </w:tabs>
        <w:spacing w:after="0" w:line="240" w:lineRule="auto"/>
        <w:ind w:hanging="720"/>
        <w:jc w:val="both"/>
      </w:pPr>
      <w:r w:rsidRPr="00833A74">
        <w:t xml:space="preserve">při ohlášení změny místa trvalého pobytu – nedostatky na přihlašovacích lístcích trvalého pobytu </w:t>
      </w:r>
    </w:p>
    <w:p w:rsidR="00C032AA" w:rsidRPr="00833A74" w:rsidRDefault="00C032AA" w:rsidP="00290B76">
      <w:pPr>
        <w:numPr>
          <w:ilvl w:val="0"/>
          <w:numId w:val="22"/>
        </w:numPr>
        <w:tabs>
          <w:tab w:val="clear" w:pos="720"/>
          <w:tab w:val="num" w:pos="284"/>
        </w:tabs>
        <w:spacing w:after="0" w:line="240" w:lineRule="auto"/>
        <w:ind w:hanging="720"/>
        <w:jc w:val="both"/>
      </w:pPr>
      <w:r w:rsidRPr="00833A74">
        <w:t xml:space="preserve">při plnění povinností ohlašovny podle § 10 odst. 7 zákona o evidenci obyvatel </w:t>
      </w:r>
    </w:p>
    <w:p w:rsidR="00C032AA" w:rsidRPr="00833A74" w:rsidRDefault="00C032AA" w:rsidP="00290B76">
      <w:pPr>
        <w:numPr>
          <w:ilvl w:val="0"/>
          <w:numId w:val="22"/>
        </w:numPr>
        <w:tabs>
          <w:tab w:val="clear" w:pos="720"/>
          <w:tab w:val="num" w:pos="284"/>
        </w:tabs>
        <w:spacing w:after="0" w:line="240" w:lineRule="auto"/>
        <w:ind w:hanging="720"/>
        <w:jc w:val="both"/>
      </w:pPr>
      <w:r w:rsidRPr="00833A74">
        <w:t>při poskytování údajů z informač</w:t>
      </w:r>
      <w:r>
        <w:t>ního systému evidence obyvatel.</w:t>
      </w:r>
    </w:p>
    <w:p w:rsidR="00C032AA" w:rsidRDefault="00C032AA" w:rsidP="00723B6E">
      <w:pPr>
        <w:tabs>
          <w:tab w:val="num" w:pos="284"/>
        </w:tabs>
        <w:spacing w:after="0" w:line="240" w:lineRule="auto"/>
        <w:jc w:val="both"/>
      </w:pPr>
    </w:p>
    <w:p w:rsidR="00C032AA" w:rsidRDefault="00C032AA" w:rsidP="00723B6E">
      <w:pPr>
        <w:spacing w:after="0" w:line="240" w:lineRule="auto"/>
        <w:jc w:val="both"/>
      </w:pPr>
      <w:r w:rsidRPr="00833A74">
        <w:t>Nedostatky formálního charakteru jsou odstraň</w:t>
      </w:r>
      <w:r>
        <w:t>ovány na místě. V rámci kontrol</w:t>
      </w:r>
      <w:r>
        <w:br/>
      </w:r>
      <w:r w:rsidRPr="00833A74">
        <w:t>je poskytována metodická pomoc.</w:t>
      </w:r>
    </w:p>
    <w:p w:rsidR="000C5509" w:rsidRDefault="000C5509" w:rsidP="00723B6E">
      <w:pPr>
        <w:pStyle w:val="Default"/>
        <w:jc w:val="both"/>
        <w:rPr>
          <w:sz w:val="22"/>
          <w:szCs w:val="22"/>
        </w:rPr>
      </w:pPr>
    </w:p>
    <w:p w:rsidR="00E645E0" w:rsidRDefault="00E645E0" w:rsidP="00723B6E">
      <w:pPr>
        <w:pStyle w:val="Default"/>
        <w:jc w:val="both"/>
        <w:rPr>
          <w:sz w:val="22"/>
          <w:szCs w:val="22"/>
        </w:rPr>
      </w:pPr>
      <w:r>
        <w:rPr>
          <w:b/>
          <w:bCs/>
          <w:sz w:val="22"/>
          <w:szCs w:val="22"/>
        </w:rPr>
        <w:t xml:space="preserve">3.2. Agenda matrik, státního občanství, vidimace a legalizace </w:t>
      </w:r>
    </w:p>
    <w:p w:rsidR="008943C0" w:rsidRDefault="008943C0" w:rsidP="00723B6E">
      <w:pPr>
        <w:tabs>
          <w:tab w:val="num" w:pos="360"/>
        </w:tabs>
        <w:spacing w:after="0" w:line="240" w:lineRule="auto"/>
        <w:jc w:val="both"/>
      </w:pPr>
      <w:r>
        <w:t>Bylo provedeno</w:t>
      </w:r>
      <w:r w:rsidRPr="00AA0F71">
        <w:rPr>
          <w:b/>
        </w:rPr>
        <w:t xml:space="preserve"> </w:t>
      </w:r>
      <w:r w:rsidRPr="00AF4929">
        <w:t>celkem</w:t>
      </w:r>
      <w:r>
        <w:t xml:space="preserve"> 55</w:t>
      </w:r>
      <w:r w:rsidRPr="00AF4929">
        <w:t xml:space="preserve"> kontrol</w:t>
      </w:r>
      <w:r>
        <w:t xml:space="preserve">, z toho </w:t>
      </w:r>
      <w:r w:rsidRPr="00AA0F71">
        <w:t>2</w:t>
      </w:r>
      <w:r>
        <w:t xml:space="preserve">7 kontrol u </w:t>
      </w:r>
      <w:r w:rsidRPr="00AA0F71">
        <w:t>obecní</w:t>
      </w:r>
      <w:r>
        <w:t>ch</w:t>
      </w:r>
      <w:r w:rsidRPr="00AA0F71">
        <w:t xml:space="preserve"> úřad</w:t>
      </w:r>
      <w:r>
        <w:t>ů</w:t>
      </w:r>
      <w:r w:rsidRPr="00AA0F71">
        <w:t xml:space="preserve"> obcí s rozšířenou působností</w:t>
      </w:r>
      <w:r>
        <w:t xml:space="preserve"> (matriční agenda, správní řízení, vidimace a legalizace), z toho jedna následná, 6 kontrol na matričních </w:t>
      </w:r>
      <w:r>
        <w:lastRenderedPageBreak/>
        <w:t>úřadech (správní řízení, vidimace a legalizace), a 22 kontrol u obecních úřadů (vidimace a legalizace) z toho 1 mimořádná.</w:t>
      </w:r>
    </w:p>
    <w:p w:rsidR="00C208B6" w:rsidRDefault="00C208B6" w:rsidP="00723B6E">
      <w:pPr>
        <w:pStyle w:val="Default"/>
        <w:jc w:val="both"/>
        <w:rPr>
          <w:sz w:val="22"/>
          <w:szCs w:val="22"/>
        </w:rPr>
      </w:pPr>
    </w:p>
    <w:p w:rsidR="00E645E0" w:rsidRDefault="00E645E0" w:rsidP="00723B6E">
      <w:pPr>
        <w:pStyle w:val="Default"/>
        <w:jc w:val="both"/>
        <w:rPr>
          <w:sz w:val="22"/>
          <w:szCs w:val="22"/>
        </w:rPr>
      </w:pPr>
      <w:r>
        <w:rPr>
          <w:b/>
          <w:bCs/>
          <w:sz w:val="22"/>
          <w:szCs w:val="22"/>
        </w:rPr>
        <w:t xml:space="preserve">3.2.1. Věcné zaměření kontrol </w:t>
      </w:r>
    </w:p>
    <w:p w:rsidR="008943C0" w:rsidRPr="00AA0F71" w:rsidRDefault="008943C0" w:rsidP="00723B6E">
      <w:pPr>
        <w:tabs>
          <w:tab w:val="left" w:pos="284"/>
          <w:tab w:val="left" w:pos="1980"/>
        </w:tabs>
        <w:spacing w:after="0" w:line="240" w:lineRule="auto"/>
        <w:ind w:left="284" w:hanging="284"/>
        <w:jc w:val="both"/>
      </w:pPr>
      <w:r>
        <w:t>a)</w:t>
      </w:r>
      <w:r>
        <w:tab/>
        <w:t>v</w:t>
      </w:r>
      <w:r w:rsidRPr="00AA0F71">
        <w:t>ýkon</w:t>
      </w:r>
      <w:r>
        <w:t xml:space="preserve"> </w:t>
      </w:r>
      <w:r w:rsidRPr="00AA0F71">
        <w:t>státní správy</w:t>
      </w:r>
      <w:r>
        <w:t xml:space="preserve"> </w:t>
      </w:r>
      <w:r w:rsidRPr="00AA0F71">
        <w:t>v rozsahu stanoveném zákonem č.</w:t>
      </w:r>
      <w:r>
        <w:t xml:space="preserve"> </w:t>
      </w:r>
      <w:r w:rsidRPr="00AA0F71">
        <w:t>301/2000 Sb.,</w:t>
      </w:r>
      <w:r>
        <w:t xml:space="preserve"> </w:t>
      </w:r>
      <w:r w:rsidRPr="00AA0F71">
        <w:t>o</w:t>
      </w:r>
      <w:r>
        <w:t> </w:t>
      </w:r>
      <w:r w:rsidRPr="00AA0F71">
        <w:t>matrikách</w:t>
      </w:r>
      <w:r>
        <w:t>, jménu a příjmení a o změně některých souvisejících zákonů</w:t>
      </w:r>
      <w:r w:rsidRPr="00AA0F71">
        <w:t>, ve znění pozdějších předpisů</w:t>
      </w:r>
    </w:p>
    <w:p w:rsidR="008943C0" w:rsidRDefault="008943C0" w:rsidP="00723B6E">
      <w:pPr>
        <w:tabs>
          <w:tab w:val="left" w:pos="284"/>
          <w:tab w:val="left" w:pos="1980"/>
        </w:tabs>
        <w:spacing w:after="0" w:line="240" w:lineRule="auto"/>
        <w:ind w:left="284" w:hanging="284"/>
        <w:jc w:val="both"/>
      </w:pPr>
      <w:r>
        <w:t>b)</w:t>
      </w:r>
      <w:r>
        <w:tab/>
      </w:r>
      <w:r w:rsidRPr="00AA0F71">
        <w:t>výkon státní správy v</w:t>
      </w:r>
      <w:r>
        <w:t xml:space="preserve"> </w:t>
      </w:r>
      <w:r w:rsidRPr="00AA0F71">
        <w:t>rozsahu stanoveném zákonem č. 21/2006 Sb., o ověřování shody opisů nebo kopie s listinou a o ověřování pravosti podpisu</w:t>
      </w:r>
      <w:r>
        <w:t xml:space="preserve"> a o změně některých zákonů (zákon o ověřování), </w:t>
      </w:r>
      <w:r w:rsidRPr="00AA0F71">
        <w:t>ve znění pozdějších předpisů</w:t>
      </w:r>
    </w:p>
    <w:p w:rsidR="008943C0" w:rsidRDefault="008943C0" w:rsidP="00723B6E">
      <w:pPr>
        <w:tabs>
          <w:tab w:val="left" w:pos="284"/>
          <w:tab w:val="left" w:pos="1980"/>
        </w:tabs>
        <w:spacing w:after="0" w:line="240" w:lineRule="auto"/>
        <w:jc w:val="both"/>
      </w:pPr>
      <w:r>
        <w:t>c)</w:t>
      </w:r>
      <w:r>
        <w:tab/>
        <w:t xml:space="preserve">rozhodovací </w:t>
      </w:r>
      <w:r w:rsidRPr="00AA0F71">
        <w:t>praxe správních orgánů podle správního řádu</w:t>
      </w:r>
    </w:p>
    <w:p w:rsidR="008943C0" w:rsidRDefault="008943C0" w:rsidP="00723B6E">
      <w:pPr>
        <w:tabs>
          <w:tab w:val="left" w:pos="284"/>
          <w:tab w:val="left" w:pos="1980"/>
        </w:tabs>
        <w:spacing w:after="0" w:line="240" w:lineRule="auto"/>
        <w:jc w:val="both"/>
      </w:pPr>
      <w:r>
        <w:t>d)</w:t>
      </w:r>
      <w:r>
        <w:tab/>
        <w:t>personální a technické vybavení kontrolovaného odboru</w:t>
      </w:r>
    </w:p>
    <w:p w:rsidR="008943C0" w:rsidRDefault="008943C0" w:rsidP="00723B6E">
      <w:pPr>
        <w:tabs>
          <w:tab w:val="left" w:pos="284"/>
          <w:tab w:val="left" w:pos="1980"/>
        </w:tabs>
        <w:spacing w:after="0" w:line="240" w:lineRule="auto"/>
        <w:jc w:val="both"/>
      </w:pPr>
      <w:r>
        <w:t>e)</w:t>
      </w:r>
      <w:r>
        <w:tab/>
        <w:t>zvláštní odborná způsobilost podle zákona o úřednících územních samosprávných celků</w:t>
      </w:r>
    </w:p>
    <w:p w:rsidR="008943C0" w:rsidRDefault="008943C0" w:rsidP="00723B6E">
      <w:pPr>
        <w:tabs>
          <w:tab w:val="left" w:pos="284"/>
          <w:tab w:val="left" w:pos="1980"/>
        </w:tabs>
        <w:spacing w:after="0" w:line="240" w:lineRule="auto"/>
        <w:ind w:left="284" w:hanging="284"/>
        <w:jc w:val="both"/>
      </w:pPr>
      <w:r>
        <w:t>f)</w:t>
      </w:r>
      <w:r>
        <w:tab/>
        <w:t>poskytování informací v přenesené působnosti podle zákona č. 106/1999 Sb., o svobodném přístupu k informacím, ve znění pozdějších předpisů, ve věcech žádostí o poskytnutí informace vztahujících se k agendě matrik a vidimace a legalizace</w:t>
      </w:r>
    </w:p>
    <w:p w:rsidR="00E645E0" w:rsidRDefault="00E645E0" w:rsidP="00723B6E">
      <w:pPr>
        <w:pStyle w:val="Default"/>
        <w:jc w:val="both"/>
        <w:rPr>
          <w:sz w:val="22"/>
          <w:szCs w:val="22"/>
        </w:rPr>
      </w:pPr>
    </w:p>
    <w:p w:rsidR="00E645E0" w:rsidRDefault="00E645E0" w:rsidP="00723B6E">
      <w:pPr>
        <w:pStyle w:val="Default"/>
        <w:jc w:val="both"/>
        <w:rPr>
          <w:sz w:val="22"/>
          <w:szCs w:val="22"/>
        </w:rPr>
      </w:pPr>
      <w:r>
        <w:rPr>
          <w:b/>
          <w:bCs/>
          <w:sz w:val="22"/>
          <w:szCs w:val="22"/>
        </w:rPr>
        <w:t xml:space="preserve">3.2.2. Vyhodnocení kontrol </w:t>
      </w:r>
    </w:p>
    <w:p w:rsidR="002D31B1" w:rsidRDefault="002D31B1" w:rsidP="00723B6E">
      <w:pPr>
        <w:spacing w:after="0" w:line="240" w:lineRule="auto"/>
        <w:jc w:val="both"/>
        <w:rPr>
          <w:b/>
        </w:rPr>
      </w:pPr>
    </w:p>
    <w:p w:rsidR="008943C0" w:rsidRPr="008943C0" w:rsidRDefault="008943C0" w:rsidP="00723B6E">
      <w:pPr>
        <w:spacing w:after="0" w:line="240" w:lineRule="auto"/>
        <w:jc w:val="both"/>
        <w:rPr>
          <w:b/>
        </w:rPr>
      </w:pPr>
      <w:r w:rsidRPr="008943C0">
        <w:rPr>
          <w:b/>
        </w:rPr>
        <w:t>Úsek matrik, státního občanství a správní řízení</w:t>
      </w:r>
    </w:p>
    <w:p w:rsidR="008943C0" w:rsidRDefault="008943C0" w:rsidP="00723B6E">
      <w:pPr>
        <w:spacing w:after="0" w:line="240" w:lineRule="auto"/>
        <w:jc w:val="both"/>
      </w:pPr>
      <w:r>
        <w:t>Na úseku matrik, státního občanství a správního řízení bylo ve dvou případech uloženo nápravné opatření, z toho v jednom případě byla provedena také následná kontrola. Některá pochybení bylo možno odstranit na místě. V ostatních případech byla poskytnuta metodická pomoc.</w:t>
      </w:r>
    </w:p>
    <w:p w:rsidR="002D31B1" w:rsidRDefault="002D31B1" w:rsidP="00723B6E">
      <w:pPr>
        <w:spacing w:after="0" w:line="240" w:lineRule="auto"/>
        <w:jc w:val="both"/>
        <w:rPr>
          <w:u w:val="single"/>
        </w:rPr>
      </w:pPr>
    </w:p>
    <w:p w:rsidR="002D31B1" w:rsidRPr="002F560A" w:rsidRDefault="002D31B1" w:rsidP="00723B6E">
      <w:pPr>
        <w:spacing w:after="0" w:line="240" w:lineRule="auto"/>
        <w:jc w:val="both"/>
        <w:rPr>
          <w:u w:val="single"/>
        </w:rPr>
      </w:pPr>
      <w:r>
        <w:rPr>
          <w:u w:val="single"/>
        </w:rPr>
        <w:t>Nejčastěji z</w:t>
      </w:r>
      <w:r w:rsidRPr="002F560A">
        <w:rPr>
          <w:u w:val="single"/>
        </w:rPr>
        <w:t>jištěné nedostatky:</w:t>
      </w:r>
    </w:p>
    <w:p w:rsidR="008943C0" w:rsidRDefault="008943C0" w:rsidP="00290B76">
      <w:pPr>
        <w:numPr>
          <w:ilvl w:val="0"/>
          <w:numId w:val="23"/>
        </w:numPr>
        <w:tabs>
          <w:tab w:val="clear" w:pos="720"/>
          <w:tab w:val="num" w:pos="284"/>
          <w:tab w:val="left" w:pos="2340"/>
        </w:tabs>
        <w:spacing w:after="0" w:line="240" w:lineRule="auto"/>
        <w:ind w:hanging="720"/>
        <w:jc w:val="both"/>
      </w:pPr>
      <w:r>
        <w:t>sbírka listin neobsahovala část dotazníku k uzavření manželství</w:t>
      </w:r>
    </w:p>
    <w:p w:rsidR="008943C0" w:rsidRPr="00BC6BD3" w:rsidRDefault="008943C0" w:rsidP="00290B76">
      <w:pPr>
        <w:numPr>
          <w:ilvl w:val="0"/>
          <w:numId w:val="23"/>
        </w:numPr>
        <w:tabs>
          <w:tab w:val="clear" w:pos="720"/>
          <w:tab w:val="num" w:pos="284"/>
          <w:tab w:val="left" w:pos="2340"/>
        </w:tabs>
        <w:spacing w:after="0" w:line="240" w:lineRule="auto"/>
        <w:ind w:left="284" w:hanging="284"/>
        <w:jc w:val="both"/>
      </w:pPr>
      <w:r>
        <w:t xml:space="preserve">byly provedeny zápisy do elektronické matriční knihy a byly vydány rodné listy, ačkoli nebyly provedeny zápisy do matriční knihy rukopisně vedené </w:t>
      </w:r>
    </w:p>
    <w:p w:rsidR="008943C0" w:rsidRDefault="008943C0" w:rsidP="00723B6E">
      <w:pPr>
        <w:spacing w:after="0" w:line="240" w:lineRule="auto"/>
        <w:jc w:val="both"/>
        <w:rPr>
          <w:u w:val="single"/>
        </w:rPr>
      </w:pPr>
    </w:p>
    <w:p w:rsidR="008943C0" w:rsidRPr="002D31B1" w:rsidRDefault="008943C0" w:rsidP="00723B6E">
      <w:pPr>
        <w:spacing w:after="0" w:line="240" w:lineRule="auto"/>
        <w:jc w:val="both"/>
        <w:rPr>
          <w:b/>
        </w:rPr>
      </w:pPr>
      <w:r w:rsidRPr="002D31B1">
        <w:rPr>
          <w:b/>
        </w:rPr>
        <w:t>Úsek vidimace a legalizace</w:t>
      </w:r>
    </w:p>
    <w:p w:rsidR="008943C0" w:rsidRDefault="008943C0" w:rsidP="00723B6E">
      <w:pPr>
        <w:spacing w:after="0" w:line="240" w:lineRule="auto"/>
        <w:jc w:val="both"/>
      </w:pPr>
      <w:r>
        <w:t xml:space="preserve">Na úseku vidimace a legalizace byla nápravná opatření uložena ve 3 případech. </w:t>
      </w:r>
    </w:p>
    <w:p w:rsidR="002D31B1" w:rsidRDefault="002D31B1" w:rsidP="00723B6E">
      <w:pPr>
        <w:spacing w:after="0" w:line="240" w:lineRule="auto"/>
        <w:jc w:val="both"/>
        <w:rPr>
          <w:u w:val="single"/>
        </w:rPr>
      </w:pPr>
    </w:p>
    <w:p w:rsidR="002D31B1" w:rsidRPr="002F560A" w:rsidRDefault="002D31B1" w:rsidP="00723B6E">
      <w:pPr>
        <w:spacing w:after="0" w:line="240" w:lineRule="auto"/>
        <w:jc w:val="both"/>
        <w:rPr>
          <w:u w:val="single"/>
        </w:rPr>
      </w:pPr>
      <w:r>
        <w:rPr>
          <w:u w:val="single"/>
        </w:rPr>
        <w:t>Nejčastěji z</w:t>
      </w:r>
      <w:r w:rsidRPr="002F560A">
        <w:rPr>
          <w:u w:val="single"/>
        </w:rPr>
        <w:t>jištěné nedostatky:</w:t>
      </w:r>
    </w:p>
    <w:p w:rsidR="008943C0" w:rsidRDefault="008943C0" w:rsidP="00290B76">
      <w:pPr>
        <w:numPr>
          <w:ilvl w:val="0"/>
          <w:numId w:val="24"/>
        </w:numPr>
        <w:tabs>
          <w:tab w:val="clear" w:pos="720"/>
          <w:tab w:val="num" w:pos="284"/>
          <w:tab w:val="left" w:pos="2340"/>
        </w:tabs>
        <w:spacing w:after="0" w:line="240" w:lineRule="auto"/>
        <w:ind w:left="266" w:hanging="266"/>
        <w:jc w:val="both"/>
      </w:pPr>
      <w:r>
        <w:t>v ověřovací knize bylo nadbytečně uvedeno jméno, příjmení, datum a místo narození v případě vidimace (1 případ)</w:t>
      </w:r>
    </w:p>
    <w:p w:rsidR="008943C0" w:rsidRDefault="008943C0" w:rsidP="00290B76">
      <w:pPr>
        <w:numPr>
          <w:ilvl w:val="0"/>
          <w:numId w:val="24"/>
        </w:numPr>
        <w:tabs>
          <w:tab w:val="clear" w:pos="720"/>
          <w:tab w:val="num" w:pos="284"/>
          <w:tab w:val="left" w:pos="2340"/>
        </w:tabs>
        <w:spacing w:after="0" w:line="240" w:lineRule="auto"/>
        <w:ind w:left="284" w:hanging="284"/>
        <w:jc w:val="both"/>
      </w:pPr>
      <w:r>
        <w:t>v ověřovací knize nebylo uvedeno, zda předložená listina je prvopisem, úředně ověřenou kopií, kopií ze spisu nebo stejnopisem (1 případ)</w:t>
      </w:r>
    </w:p>
    <w:p w:rsidR="008943C0" w:rsidRDefault="008943C0" w:rsidP="00290B76">
      <w:pPr>
        <w:numPr>
          <w:ilvl w:val="0"/>
          <w:numId w:val="24"/>
        </w:numPr>
        <w:tabs>
          <w:tab w:val="clear" w:pos="720"/>
          <w:tab w:val="num" w:pos="284"/>
          <w:tab w:val="left" w:pos="2340"/>
        </w:tabs>
        <w:spacing w:after="0" w:line="240" w:lineRule="auto"/>
        <w:ind w:hanging="720"/>
        <w:jc w:val="both"/>
      </w:pPr>
      <w:r>
        <w:t>v ověřovací knize nebyla uvedena čísla pokladních dokladů (1 případ)</w:t>
      </w:r>
    </w:p>
    <w:p w:rsidR="008943C0" w:rsidRDefault="008943C0" w:rsidP="00290B76">
      <w:pPr>
        <w:numPr>
          <w:ilvl w:val="0"/>
          <w:numId w:val="24"/>
        </w:numPr>
        <w:tabs>
          <w:tab w:val="clear" w:pos="720"/>
          <w:tab w:val="num" w:pos="284"/>
          <w:tab w:val="left" w:pos="2340"/>
        </w:tabs>
        <w:spacing w:after="0" w:line="240" w:lineRule="auto"/>
        <w:ind w:left="284" w:hanging="284"/>
        <w:jc w:val="both"/>
      </w:pPr>
      <w:r>
        <w:t>v ověřovací knize nebyly dostatečně specifikovány předkládané listiny (1 případ)</w:t>
      </w:r>
    </w:p>
    <w:p w:rsidR="008943C0" w:rsidRPr="00BE7616" w:rsidRDefault="008943C0" w:rsidP="00290B76">
      <w:pPr>
        <w:numPr>
          <w:ilvl w:val="0"/>
          <w:numId w:val="24"/>
        </w:numPr>
        <w:tabs>
          <w:tab w:val="clear" w:pos="720"/>
          <w:tab w:val="num" w:pos="284"/>
          <w:tab w:val="left" w:pos="2340"/>
        </w:tabs>
        <w:spacing w:after="0" w:line="240" w:lineRule="auto"/>
        <w:ind w:hanging="720"/>
        <w:jc w:val="both"/>
      </w:pPr>
      <w:r w:rsidRPr="00BE7616">
        <w:t>v ověřovací knize chyběly podpisy osob, jejichž podpisy byly legalizovány (1 případ).</w:t>
      </w:r>
    </w:p>
    <w:p w:rsidR="008943C0" w:rsidRDefault="008943C0" w:rsidP="00723B6E">
      <w:pPr>
        <w:spacing w:after="0" w:line="240" w:lineRule="auto"/>
        <w:jc w:val="both"/>
      </w:pPr>
    </w:p>
    <w:p w:rsidR="008943C0" w:rsidRPr="00833A74" w:rsidRDefault="008943C0" w:rsidP="00723B6E">
      <w:pPr>
        <w:spacing w:after="0" w:line="240" w:lineRule="auto"/>
        <w:jc w:val="both"/>
      </w:pPr>
      <w:r>
        <w:t>Nedostatky formálního charakteru byly odstraněny na místě. V rámci kontrol byla poskytnuta metodická pomoc. V případě mimořádné kontroly nebyla uložena nápravná opatření.</w:t>
      </w:r>
      <w:r w:rsidRPr="00833A74">
        <w:t xml:space="preserve">  </w:t>
      </w:r>
    </w:p>
    <w:p w:rsidR="00785984" w:rsidRDefault="00785984" w:rsidP="00723B6E">
      <w:pPr>
        <w:pStyle w:val="Default"/>
        <w:jc w:val="both"/>
        <w:rPr>
          <w:b/>
          <w:bCs/>
          <w:sz w:val="22"/>
          <w:szCs w:val="22"/>
        </w:rPr>
      </w:pPr>
    </w:p>
    <w:p w:rsidR="00785984" w:rsidRPr="006A31AD" w:rsidRDefault="00E645E0" w:rsidP="00723B6E">
      <w:pPr>
        <w:pStyle w:val="Default"/>
        <w:jc w:val="both"/>
        <w:rPr>
          <w:b/>
          <w:bCs/>
          <w:color w:val="365F91" w:themeColor="accent1" w:themeShade="BF"/>
          <w:sz w:val="22"/>
          <w:szCs w:val="22"/>
        </w:rPr>
      </w:pPr>
      <w:r w:rsidRPr="006A31AD">
        <w:rPr>
          <w:b/>
          <w:bCs/>
          <w:color w:val="365F91" w:themeColor="accent1" w:themeShade="BF"/>
          <w:sz w:val="22"/>
          <w:szCs w:val="22"/>
        </w:rPr>
        <w:t xml:space="preserve">4. ODDĚLENÍ KRAJSKÉHO ŽIVNOSTENSKÉHO ÚŘADU </w:t>
      </w:r>
    </w:p>
    <w:p w:rsidR="00785984" w:rsidRDefault="00785984" w:rsidP="00723B6E">
      <w:pPr>
        <w:pStyle w:val="Default"/>
        <w:jc w:val="both"/>
        <w:rPr>
          <w:b/>
          <w:bCs/>
          <w:sz w:val="22"/>
          <w:szCs w:val="22"/>
        </w:rPr>
      </w:pPr>
    </w:p>
    <w:p w:rsidR="00E306CD" w:rsidRDefault="00E645E0" w:rsidP="00723B6E">
      <w:pPr>
        <w:pStyle w:val="Default"/>
        <w:jc w:val="both"/>
        <w:rPr>
          <w:b/>
          <w:bCs/>
          <w:sz w:val="22"/>
          <w:szCs w:val="22"/>
        </w:rPr>
      </w:pPr>
      <w:r>
        <w:rPr>
          <w:b/>
          <w:bCs/>
          <w:sz w:val="22"/>
          <w:szCs w:val="22"/>
        </w:rPr>
        <w:t xml:space="preserve">4.1. Agenda živnostenského podnikání </w:t>
      </w:r>
    </w:p>
    <w:p w:rsidR="00E306CD" w:rsidRDefault="00E645E0" w:rsidP="00723B6E">
      <w:pPr>
        <w:pStyle w:val="Default"/>
        <w:jc w:val="both"/>
        <w:rPr>
          <w:sz w:val="22"/>
          <w:szCs w:val="22"/>
        </w:rPr>
      </w:pPr>
      <w:r>
        <w:rPr>
          <w:sz w:val="22"/>
          <w:szCs w:val="22"/>
        </w:rPr>
        <w:t>V roce 201</w:t>
      </w:r>
      <w:r w:rsidR="001C331B">
        <w:rPr>
          <w:sz w:val="22"/>
          <w:szCs w:val="22"/>
        </w:rPr>
        <w:t>5</w:t>
      </w:r>
      <w:r>
        <w:rPr>
          <w:sz w:val="22"/>
          <w:szCs w:val="22"/>
        </w:rPr>
        <w:t xml:space="preserve"> bylo realizováno u vybraných obecních živnostenských úřadů, odborů obecních úřadů obcí s rozšířenou působností, celkem 8 kontrol. </w:t>
      </w:r>
    </w:p>
    <w:p w:rsidR="00E306CD" w:rsidRDefault="00E306CD" w:rsidP="00723B6E">
      <w:pPr>
        <w:pStyle w:val="Default"/>
        <w:jc w:val="both"/>
        <w:rPr>
          <w:sz w:val="22"/>
          <w:szCs w:val="22"/>
        </w:rPr>
      </w:pPr>
    </w:p>
    <w:p w:rsidR="00E645E0" w:rsidRDefault="00E645E0" w:rsidP="00723B6E">
      <w:pPr>
        <w:pStyle w:val="Default"/>
        <w:jc w:val="both"/>
        <w:rPr>
          <w:sz w:val="22"/>
          <w:szCs w:val="22"/>
        </w:rPr>
      </w:pPr>
      <w:r>
        <w:rPr>
          <w:b/>
          <w:bCs/>
          <w:sz w:val="22"/>
          <w:szCs w:val="22"/>
        </w:rPr>
        <w:t>4.1.1. Věcné zaměření ko</w:t>
      </w:r>
      <w:r w:rsidR="00014563">
        <w:rPr>
          <w:b/>
          <w:bCs/>
          <w:sz w:val="22"/>
          <w:szCs w:val="22"/>
        </w:rPr>
        <w:t>ntrol</w:t>
      </w:r>
      <w:r>
        <w:rPr>
          <w:b/>
          <w:bCs/>
          <w:sz w:val="22"/>
          <w:szCs w:val="22"/>
        </w:rPr>
        <w:t xml:space="preserve"> </w:t>
      </w:r>
    </w:p>
    <w:p w:rsidR="001A0300" w:rsidRPr="001A0300" w:rsidRDefault="001A0300" w:rsidP="00723B6E">
      <w:pPr>
        <w:pStyle w:val="Default"/>
        <w:tabs>
          <w:tab w:val="left" w:pos="284"/>
        </w:tabs>
        <w:ind w:left="284" w:hanging="284"/>
        <w:jc w:val="both"/>
        <w:rPr>
          <w:sz w:val="22"/>
          <w:szCs w:val="22"/>
        </w:rPr>
      </w:pPr>
      <w:r w:rsidRPr="001A0300">
        <w:rPr>
          <w:sz w:val="22"/>
          <w:szCs w:val="22"/>
        </w:rPr>
        <w:t>a)</w:t>
      </w:r>
      <w:r w:rsidRPr="001A0300">
        <w:rPr>
          <w:sz w:val="22"/>
          <w:szCs w:val="22"/>
        </w:rPr>
        <w:tab/>
        <w:t>výkon státní správy v rozsahu stanoveném zákonem č. 570/1991 Sb., o živnostenských úřadech, ve</w:t>
      </w:r>
      <w:r w:rsidR="00A575BE">
        <w:rPr>
          <w:sz w:val="22"/>
          <w:szCs w:val="22"/>
        </w:rPr>
        <w:t> </w:t>
      </w:r>
      <w:r w:rsidRPr="001A0300">
        <w:rPr>
          <w:sz w:val="22"/>
          <w:szCs w:val="22"/>
        </w:rPr>
        <w:t>znění pozdějších předpisů</w:t>
      </w:r>
    </w:p>
    <w:p w:rsidR="001A0300" w:rsidRPr="001A0300" w:rsidRDefault="001A0300" w:rsidP="00723B6E">
      <w:pPr>
        <w:pStyle w:val="Default"/>
        <w:tabs>
          <w:tab w:val="left" w:pos="284"/>
        </w:tabs>
        <w:ind w:left="284" w:hanging="284"/>
        <w:jc w:val="both"/>
        <w:rPr>
          <w:sz w:val="22"/>
          <w:szCs w:val="22"/>
        </w:rPr>
      </w:pPr>
      <w:r w:rsidRPr="001A0300">
        <w:rPr>
          <w:sz w:val="22"/>
          <w:szCs w:val="22"/>
        </w:rPr>
        <w:t>b)</w:t>
      </w:r>
      <w:r w:rsidRPr="001A0300">
        <w:rPr>
          <w:sz w:val="22"/>
          <w:szCs w:val="22"/>
        </w:rPr>
        <w:tab/>
        <w:t>výkon státní správy v rozsahu stanoveném zákonem č. 455/1991 Sb., o živnostenském podnikání, ve znění pozdějších předpisů</w:t>
      </w:r>
    </w:p>
    <w:p w:rsidR="001A0300" w:rsidRPr="001A0300" w:rsidRDefault="001A0300" w:rsidP="00723B6E">
      <w:pPr>
        <w:pStyle w:val="Default"/>
        <w:tabs>
          <w:tab w:val="left" w:pos="284"/>
        </w:tabs>
        <w:jc w:val="both"/>
        <w:rPr>
          <w:sz w:val="22"/>
          <w:szCs w:val="22"/>
        </w:rPr>
      </w:pPr>
      <w:r w:rsidRPr="001A0300">
        <w:rPr>
          <w:sz w:val="22"/>
          <w:szCs w:val="22"/>
        </w:rPr>
        <w:t>c)</w:t>
      </w:r>
      <w:r w:rsidRPr="001A0300">
        <w:rPr>
          <w:sz w:val="22"/>
          <w:szCs w:val="22"/>
        </w:rPr>
        <w:tab/>
        <w:t>rozhodovací praxe živnostenských úřadů podle správního řádu a zákona o přestupcích</w:t>
      </w:r>
    </w:p>
    <w:p w:rsidR="001A0300" w:rsidRPr="001A0300" w:rsidRDefault="001A0300" w:rsidP="00723B6E">
      <w:pPr>
        <w:pStyle w:val="Default"/>
        <w:tabs>
          <w:tab w:val="left" w:pos="284"/>
        </w:tabs>
        <w:ind w:left="284" w:hanging="284"/>
        <w:jc w:val="both"/>
        <w:rPr>
          <w:sz w:val="22"/>
          <w:szCs w:val="22"/>
        </w:rPr>
      </w:pPr>
      <w:r w:rsidRPr="001A0300">
        <w:rPr>
          <w:sz w:val="22"/>
          <w:szCs w:val="22"/>
        </w:rPr>
        <w:lastRenderedPageBreak/>
        <w:t>d)</w:t>
      </w:r>
      <w:r w:rsidRPr="001A0300">
        <w:rPr>
          <w:sz w:val="22"/>
          <w:szCs w:val="22"/>
        </w:rPr>
        <w:tab/>
        <w:t>kontrolní činnost živnostenského úřadu, včetně plnění usnesení vlády ČR, ukládání pokut a</w:t>
      </w:r>
      <w:r w:rsidR="00A575BE">
        <w:rPr>
          <w:sz w:val="22"/>
          <w:szCs w:val="22"/>
        </w:rPr>
        <w:t> </w:t>
      </w:r>
      <w:r w:rsidRPr="001A0300">
        <w:rPr>
          <w:sz w:val="22"/>
          <w:szCs w:val="22"/>
        </w:rPr>
        <w:t>vyřizování stížností</w:t>
      </w:r>
    </w:p>
    <w:p w:rsidR="001A0300" w:rsidRPr="001A0300" w:rsidRDefault="001A0300" w:rsidP="00723B6E">
      <w:pPr>
        <w:pStyle w:val="Default"/>
        <w:tabs>
          <w:tab w:val="left" w:pos="284"/>
        </w:tabs>
        <w:jc w:val="both"/>
        <w:rPr>
          <w:sz w:val="22"/>
          <w:szCs w:val="22"/>
        </w:rPr>
      </w:pPr>
      <w:r w:rsidRPr="001A0300">
        <w:rPr>
          <w:sz w:val="22"/>
          <w:szCs w:val="22"/>
        </w:rPr>
        <w:t>e)</w:t>
      </w:r>
      <w:r w:rsidRPr="001A0300">
        <w:rPr>
          <w:sz w:val="22"/>
          <w:szCs w:val="22"/>
        </w:rPr>
        <w:tab/>
        <w:t>personální a technické vybavení kontrolovaného odboru</w:t>
      </w:r>
    </w:p>
    <w:p w:rsidR="001A0300" w:rsidRPr="001A0300" w:rsidRDefault="001A0300" w:rsidP="00723B6E">
      <w:pPr>
        <w:pStyle w:val="Default"/>
        <w:tabs>
          <w:tab w:val="left" w:pos="284"/>
        </w:tabs>
        <w:jc w:val="both"/>
        <w:rPr>
          <w:sz w:val="22"/>
          <w:szCs w:val="22"/>
        </w:rPr>
      </w:pPr>
      <w:r w:rsidRPr="001A0300">
        <w:rPr>
          <w:sz w:val="22"/>
          <w:szCs w:val="22"/>
        </w:rPr>
        <w:t>f)</w:t>
      </w:r>
      <w:r w:rsidRPr="001A0300">
        <w:rPr>
          <w:sz w:val="22"/>
          <w:szCs w:val="22"/>
        </w:rPr>
        <w:tab/>
        <w:t>zvláštní odborná způsobilost podle zákona o úřednících územních samosprávných celků</w:t>
      </w:r>
    </w:p>
    <w:p w:rsidR="001A0300" w:rsidRPr="001A0300" w:rsidRDefault="001A0300" w:rsidP="00723B6E">
      <w:pPr>
        <w:pStyle w:val="Default"/>
        <w:tabs>
          <w:tab w:val="left" w:pos="284"/>
        </w:tabs>
        <w:jc w:val="both"/>
        <w:rPr>
          <w:sz w:val="22"/>
          <w:szCs w:val="22"/>
        </w:rPr>
      </w:pPr>
      <w:r w:rsidRPr="001A0300">
        <w:rPr>
          <w:sz w:val="22"/>
          <w:szCs w:val="22"/>
        </w:rPr>
        <w:t>g)</w:t>
      </w:r>
      <w:r w:rsidRPr="001A0300">
        <w:rPr>
          <w:sz w:val="22"/>
          <w:szCs w:val="22"/>
        </w:rPr>
        <w:tab/>
        <w:t>vyhodnocování nestandardních dotazů</w:t>
      </w:r>
    </w:p>
    <w:p w:rsidR="001A0300" w:rsidRPr="001A0300" w:rsidRDefault="001A0300" w:rsidP="00723B6E">
      <w:pPr>
        <w:pStyle w:val="Default"/>
        <w:tabs>
          <w:tab w:val="left" w:pos="284"/>
        </w:tabs>
        <w:jc w:val="both"/>
        <w:rPr>
          <w:sz w:val="22"/>
          <w:szCs w:val="22"/>
        </w:rPr>
      </w:pPr>
      <w:r w:rsidRPr="001A0300">
        <w:rPr>
          <w:sz w:val="22"/>
          <w:szCs w:val="22"/>
        </w:rPr>
        <w:t>h)</w:t>
      </w:r>
      <w:r w:rsidRPr="001A0300">
        <w:rPr>
          <w:sz w:val="22"/>
          <w:szCs w:val="22"/>
        </w:rPr>
        <w:tab/>
        <w:t xml:space="preserve">fungování </w:t>
      </w:r>
      <w:proofErr w:type="spellStart"/>
      <w:r w:rsidRPr="001A0300">
        <w:rPr>
          <w:sz w:val="22"/>
          <w:szCs w:val="22"/>
        </w:rPr>
        <w:t>ObŽÚ</w:t>
      </w:r>
      <w:proofErr w:type="spellEnd"/>
      <w:r w:rsidRPr="001A0300">
        <w:rPr>
          <w:sz w:val="22"/>
          <w:szCs w:val="22"/>
        </w:rPr>
        <w:t xml:space="preserve"> jako centrální registrační místo</w:t>
      </w:r>
    </w:p>
    <w:p w:rsidR="001A0300" w:rsidRPr="001A0300" w:rsidRDefault="001A0300" w:rsidP="00723B6E">
      <w:pPr>
        <w:pStyle w:val="Default"/>
        <w:tabs>
          <w:tab w:val="left" w:pos="284"/>
        </w:tabs>
        <w:jc w:val="both"/>
        <w:rPr>
          <w:sz w:val="22"/>
          <w:szCs w:val="22"/>
        </w:rPr>
      </w:pPr>
      <w:r w:rsidRPr="001A0300">
        <w:rPr>
          <w:sz w:val="22"/>
          <w:szCs w:val="22"/>
        </w:rPr>
        <w:t>i)</w:t>
      </w:r>
      <w:r w:rsidRPr="001A0300">
        <w:rPr>
          <w:sz w:val="22"/>
          <w:szCs w:val="22"/>
        </w:rPr>
        <w:tab/>
        <w:t>poskytování informací podle zákona o svobodném přístupu k informacím – ve II. pololetí 2015</w:t>
      </w:r>
    </w:p>
    <w:p w:rsidR="001A0300" w:rsidRDefault="001A0300" w:rsidP="00723B6E">
      <w:pPr>
        <w:pStyle w:val="Default"/>
        <w:jc w:val="both"/>
        <w:rPr>
          <w:sz w:val="22"/>
          <w:szCs w:val="22"/>
        </w:rPr>
      </w:pPr>
    </w:p>
    <w:p w:rsidR="00E57359" w:rsidRDefault="00E645E0" w:rsidP="00723B6E">
      <w:pPr>
        <w:pStyle w:val="Default"/>
        <w:jc w:val="both"/>
        <w:rPr>
          <w:b/>
          <w:bCs/>
          <w:sz w:val="22"/>
          <w:szCs w:val="22"/>
        </w:rPr>
      </w:pPr>
      <w:r>
        <w:rPr>
          <w:b/>
          <w:bCs/>
          <w:sz w:val="22"/>
          <w:szCs w:val="22"/>
        </w:rPr>
        <w:t xml:space="preserve">4.1.2. Vyhodnocení kontrol: </w:t>
      </w:r>
    </w:p>
    <w:p w:rsidR="00506103" w:rsidRDefault="00506103" w:rsidP="00723B6E">
      <w:pPr>
        <w:pStyle w:val="Default"/>
        <w:jc w:val="both"/>
        <w:rPr>
          <w:sz w:val="22"/>
          <w:szCs w:val="22"/>
        </w:rPr>
      </w:pPr>
      <w:r w:rsidRPr="00506103">
        <w:rPr>
          <w:sz w:val="22"/>
          <w:szCs w:val="22"/>
        </w:rPr>
        <w:t>Z 9 kontrolovaných úřadů byly ned</w:t>
      </w:r>
      <w:r>
        <w:rPr>
          <w:sz w:val="22"/>
          <w:szCs w:val="22"/>
        </w:rPr>
        <w:t xml:space="preserve">ostatky zjištěny pouze u 2 </w:t>
      </w:r>
      <w:proofErr w:type="spellStart"/>
      <w:r>
        <w:rPr>
          <w:sz w:val="22"/>
          <w:szCs w:val="22"/>
        </w:rPr>
        <w:t>ObŽÚ</w:t>
      </w:r>
      <w:proofErr w:type="spellEnd"/>
      <w:r>
        <w:rPr>
          <w:sz w:val="22"/>
          <w:szCs w:val="22"/>
        </w:rPr>
        <w:t>.</w:t>
      </w:r>
    </w:p>
    <w:p w:rsidR="00506103" w:rsidRDefault="00506103" w:rsidP="00723B6E">
      <w:pPr>
        <w:spacing w:after="0" w:line="240" w:lineRule="auto"/>
        <w:jc w:val="both"/>
        <w:rPr>
          <w:u w:val="single"/>
        </w:rPr>
      </w:pPr>
    </w:p>
    <w:p w:rsidR="00506103" w:rsidRPr="002F560A" w:rsidRDefault="00506103" w:rsidP="00723B6E">
      <w:pPr>
        <w:spacing w:after="0" w:line="240" w:lineRule="auto"/>
        <w:jc w:val="both"/>
        <w:rPr>
          <w:u w:val="single"/>
        </w:rPr>
      </w:pPr>
      <w:r>
        <w:rPr>
          <w:u w:val="single"/>
        </w:rPr>
        <w:t>Nejčastěji z</w:t>
      </w:r>
      <w:r w:rsidRPr="002F560A">
        <w:rPr>
          <w:u w:val="single"/>
        </w:rPr>
        <w:t>jištěné nedostatky:</w:t>
      </w:r>
    </w:p>
    <w:p w:rsidR="00506103" w:rsidRPr="00506103" w:rsidRDefault="00506103" w:rsidP="00290B76">
      <w:pPr>
        <w:pStyle w:val="Default"/>
        <w:numPr>
          <w:ilvl w:val="0"/>
          <w:numId w:val="25"/>
        </w:numPr>
        <w:ind w:left="284" w:hanging="284"/>
        <w:jc w:val="both"/>
        <w:rPr>
          <w:sz w:val="22"/>
          <w:szCs w:val="22"/>
        </w:rPr>
      </w:pPr>
      <w:r w:rsidRPr="00506103">
        <w:rPr>
          <w:sz w:val="22"/>
          <w:szCs w:val="22"/>
        </w:rPr>
        <w:t>výrok rozhodnutí o přestupku nebyl v souladu s § 77 zákona o přestupcích – zjištěno ve 2 případech</w:t>
      </w:r>
    </w:p>
    <w:p w:rsidR="00506103" w:rsidRPr="00506103" w:rsidRDefault="00506103" w:rsidP="00290B76">
      <w:pPr>
        <w:pStyle w:val="Default"/>
        <w:numPr>
          <w:ilvl w:val="0"/>
          <w:numId w:val="25"/>
        </w:numPr>
        <w:ind w:left="284" w:hanging="284"/>
        <w:jc w:val="both"/>
        <w:rPr>
          <w:sz w:val="22"/>
          <w:szCs w:val="22"/>
        </w:rPr>
      </w:pPr>
      <w:r w:rsidRPr="00506103">
        <w:rPr>
          <w:sz w:val="22"/>
          <w:szCs w:val="22"/>
        </w:rPr>
        <w:t xml:space="preserve">ve 2 případech nebyly realizovány kontroly dle usnesení vlády </w:t>
      </w:r>
    </w:p>
    <w:p w:rsidR="00506103" w:rsidRPr="00506103" w:rsidRDefault="00506103" w:rsidP="00290B76">
      <w:pPr>
        <w:pStyle w:val="Default"/>
        <w:numPr>
          <w:ilvl w:val="0"/>
          <w:numId w:val="25"/>
        </w:numPr>
        <w:ind w:left="284" w:hanging="284"/>
        <w:jc w:val="both"/>
        <w:rPr>
          <w:sz w:val="22"/>
          <w:szCs w:val="22"/>
        </w:rPr>
      </w:pPr>
      <w:r w:rsidRPr="00506103">
        <w:rPr>
          <w:sz w:val="22"/>
          <w:szCs w:val="22"/>
        </w:rPr>
        <w:t xml:space="preserve">u 1 zjištěného porušení § 11 odst. 5 a odst. 8 živnostenského zákona nebylo postupováno dle § 62 živnostenského zákona, nebyla uložena pokuta za správní delikt </w:t>
      </w:r>
    </w:p>
    <w:p w:rsidR="00506103" w:rsidRPr="00506103" w:rsidRDefault="00506103" w:rsidP="00723B6E">
      <w:pPr>
        <w:pStyle w:val="Default"/>
        <w:jc w:val="both"/>
        <w:rPr>
          <w:sz w:val="22"/>
          <w:szCs w:val="22"/>
        </w:rPr>
      </w:pPr>
    </w:p>
    <w:p w:rsidR="00506103" w:rsidRPr="00506103" w:rsidRDefault="00506103" w:rsidP="00723B6E">
      <w:pPr>
        <w:pStyle w:val="Default"/>
        <w:jc w:val="both"/>
        <w:rPr>
          <w:sz w:val="22"/>
          <w:szCs w:val="22"/>
        </w:rPr>
      </w:pPr>
      <w:r w:rsidRPr="00506103">
        <w:rPr>
          <w:sz w:val="22"/>
          <w:szCs w:val="22"/>
        </w:rPr>
        <w:t>Na základě zjištění byla přijímána opatření k nápravě.</w:t>
      </w:r>
      <w:r>
        <w:rPr>
          <w:sz w:val="22"/>
          <w:szCs w:val="22"/>
        </w:rPr>
        <w:t xml:space="preserve"> </w:t>
      </w:r>
      <w:r w:rsidRPr="00506103">
        <w:rPr>
          <w:sz w:val="22"/>
          <w:szCs w:val="22"/>
        </w:rPr>
        <w:t xml:space="preserve">Písemné informace o splnění opatření k nápravě byly ve stanovených lhůtách kontrolovanými subjekty zaslány kontrolnímu orgánu. </w:t>
      </w:r>
    </w:p>
    <w:p w:rsidR="00506103" w:rsidRPr="00506103" w:rsidRDefault="00506103" w:rsidP="00723B6E">
      <w:pPr>
        <w:pStyle w:val="Default"/>
        <w:jc w:val="both"/>
        <w:rPr>
          <w:sz w:val="22"/>
          <w:szCs w:val="22"/>
        </w:rPr>
      </w:pPr>
      <w:r w:rsidRPr="00506103">
        <w:rPr>
          <w:sz w:val="22"/>
          <w:szCs w:val="22"/>
        </w:rPr>
        <w:t>Zjištěné nedostatky vyplývají z pochybení či opomenutí jednotlivých zaměstnanců.</w:t>
      </w:r>
    </w:p>
    <w:p w:rsidR="00E57359" w:rsidRDefault="00E57359" w:rsidP="00723B6E">
      <w:pPr>
        <w:pStyle w:val="Default"/>
        <w:jc w:val="both"/>
        <w:rPr>
          <w:sz w:val="22"/>
          <w:szCs w:val="22"/>
        </w:rPr>
      </w:pPr>
    </w:p>
    <w:p w:rsidR="00E57359" w:rsidRDefault="00E645E0" w:rsidP="00723B6E">
      <w:pPr>
        <w:pStyle w:val="Default"/>
        <w:jc w:val="both"/>
        <w:rPr>
          <w:b/>
          <w:bCs/>
          <w:sz w:val="22"/>
          <w:szCs w:val="22"/>
        </w:rPr>
      </w:pPr>
      <w:r>
        <w:rPr>
          <w:b/>
          <w:bCs/>
          <w:sz w:val="22"/>
          <w:szCs w:val="22"/>
        </w:rPr>
        <w:t xml:space="preserve">4.2. Agenda evidence zemědělských podnikatelů </w:t>
      </w:r>
    </w:p>
    <w:p w:rsidR="00E43D3E" w:rsidRPr="00E43D3E" w:rsidRDefault="00E43D3E" w:rsidP="00723B6E">
      <w:pPr>
        <w:spacing w:after="0" w:line="240" w:lineRule="auto"/>
        <w:jc w:val="both"/>
        <w:rPr>
          <w:rFonts w:eastAsia="Times New Roman"/>
          <w:lang w:eastAsia="cs-CZ"/>
        </w:rPr>
      </w:pPr>
      <w:r w:rsidRPr="00E43D3E">
        <w:rPr>
          <w:rFonts w:eastAsia="Times New Roman"/>
          <w:lang w:eastAsia="cs-CZ"/>
        </w:rPr>
        <w:t xml:space="preserve">V roce 2015 bylo realizováno u vybraných obecních živnostenských úřadů, odborů obecních úřadů obcí s rozšířenou působností celkem 9 kontrol dle plánů na jednotlivá pololetí. Plány kontrol byly splněny. </w:t>
      </w:r>
    </w:p>
    <w:p w:rsidR="00E43D3E" w:rsidRDefault="00E43D3E" w:rsidP="00723B6E">
      <w:pPr>
        <w:pStyle w:val="Default"/>
        <w:jc w:val="both"/>
        <w:rPr>
          <w:b/>
          <w:bCs/>
          <w:sz w:val="22"/>
          <w:szCs w:val="22"/>
        </w:rPr>
      </w:pPr>
    </w:p>
    <w:p w:rsidR="00E645E0" w:rsidRDefault="00154D2B" w:rsidP="00723B6E">
      <w:pPr>
        <w:pStyle w:val="Default"/>
        <w:jc w:val="both"/>
        <w:rPr>
          <w:sz w:val="22"/>
          <w:szCs w:val="22"/>
        </w:rPr>
      </w:pPr>
      <w:r>
        <w:rPr>
          <w:b/>
          <w:bCs/>
          <w:sz w:val="22"/>
          <w:szCs w:val="22"/>
        </w:rPr>
        <w:t>4.2.1. Věcné zaměření kontrol</w:t>
      </w:r>
      <w:r w:rsidR="00E645E0">
        <w:rPr>
          <w:b/>
          <w:bCs/>
          <w:sz w:val="22"/>
          <w:szCs w:val="22"/>
        </w:rPr>
        <w:t xml:space="preserve"> </w:t>
      </w:r>
    </w:p>
    <w:p w:rsidR="001859C2" w:rsidRDefault="001859C2" w:rsidP="00290B76">
      <w:pPr>
        <w:numPr>
          <w:ilvl w:val="0"/>
          <w:numId w:val="26"/>
        </w:numPr>
        <w:spacing w:after="0" w:line="240" w:lineRule="auto"/>
        <w:ind w:left="284" w:hanging="284"/>
        <w:jc w:val="both"/>
      </w:pPr>
      <w:r w:rsidRPr="00FC3133">
        <w:t>výkon státní správy v rozsahu stanoveném zákonem č. 252/1997 Sb., o zemědělství,</w:t>
      </w:r>
      <w:r>
        <w:t xml:space="preserve"> </w:t>
      </w:r>
    </w:p>
    <w:p w:rsidR="001859C2" w:rsidRDefault="001859C2" w:rsidP="00723B6E">
      <w:pPr>
        <w:spacing w:after="0" w:line="240" w:lineRule="auto"/>
        <w:ind w:firstLine="284"/>
        <w:jc w:val="both"/>
        <w:rPr>
          <w:b/>
        </w:rPr>
      </w:pPr>
      <w:r w:rsidRPr="00FC3133">
        <w:t>ve znění pozdějších předpisů</w:t>
      </w:r>
    </w:p>
    <w:p w:rsidR="001859C2" w:rsidRDefault="001859C2" w:rsidP="00290B76">
      <w:pPr>
        <w:numPr>
          <w:ilvl w:val="0"/>
          <w:numId w:val="26"/>
        </w:numPr>
        <w:spacing w:after="0" w:line="240" w:lineRule="auto"/>
        <w:ind w:left="284" w:hanging="284"/>
        <w:jc w:val="both"/>
        <w:rPr>
          <w:b/>
        </w:rPr>
      </w:pPr>
      <w:r w:rsidRPr="00FC3133">
        <w:t>vedení ev</w:t>
      </w:r>
      <w:r>
        <w:t>idence zemědělských podnikatelů</w:t>
      </w:r>
    </w:p>
    <w:p w:rsidR="001859C2" w:rsidRDefault="001859C2" w:rsidP="00290B76">
      <w:pPr>
        <w:numPr>
          <w:ilvl w:val="0"/>
          <w:numId w:val="26"/>
        </w:numPr>
        <w:spacing w:after="0" w:line="240" w:lineRule="auto"/>
        <w:ind w:left="284" w:hanging="284"/>
        <w:jc w:val="both"/>
        <w:rPr>
          <w:b/>
        </w:rPr>
      </w:pPr>
      <w:r w:rsidRPr="00FC3133">
        <w:t>kontrola zemědělských podnikatelů</w:t>
      </w:r>
    </w:p>
    <w:p w:rsidR="001859C2" w:rsidRDefault="001859C2" w:rsidP="00290B76">
      <w:pPr>
        <w:numPr>
          <w:ilvl w:val="0"/>
          <w:numId w:val="26"/>
        </w:numPr>
        <w:spacing w:after="0" w:line="240" w:lineRule="auto"/>
        <w:ind w:left="284" w:hanging="284"/>
        <w:jc w:val="both"/>
        <w:rPr>
          <w:b/>
        </w:rPr>
      </w:pPr>
      <w:r w:rsidRPr="00FC3133">
        <w:t>rozhodovací praxe správních orgánů podle správního řádu</w:t>
      </w:r>
    </w:p>
    <w:p w:rsidR="001859C2" w:rsidRPr="001E55C5" w:rsidRDefault="001859C2" w:rsidP="00290B76">
      <w:pPr>
        <w:numPr>
          <w:ilvl w:val="0"/>
          <w:numId w:val="26"/>
        </w:numPr>
        <w:spacing w:after="0" w:line="240" w:lineRule="auto"/>
        <w:ind w:left="284" w:hanging="284"/>
        <w:jc w:val="both"/>
        <w:rPr>
          <w:b/>
        </w:rPr>
      </w:pPr>
      <w:r w:rsidRPr="00FC3133">
        <w:t>personální a technické</w:t>
      </w:r>
      <w:r>
        <w:t xml:space="preserve"> vybavení kontrolovaného odboru</w:t>
      </w:r>
    </w:p>
    <w:p w:rsidR="001859C2" w:rsidRPr="001E55C5" w:rsidRDefault="001859C2" w:rsidP="00290B76">
      <w:pPr>
        <w:numPr>
          <w:ilvl w:val="0"/>
          <w:numId w:val="26"/>
        </w:numPr>
        <w:spacing w:after="0" w:line="240" w:lineRule="auto"/>
        <w:ind w:left="284" w:hanging="284"/>
        <w:jc w:val="both"/>
        <w:rPr>
          <w:b/>
        </w:rPr>
      </w:pPr>
      <w:r w:rsidRPr="001E55C5">
        <w:t>poskytování informací podle zákona o svobodném přístupu k informacím – ve II.</w:t>
      </w:r>
    </w:p>
    <w:p w:rsidR="001859C2" w:rsidRPr="00C05F8A" w:rsidRDefault="001859C2" w:rsidP="00723B6E">
      <w:pPr>
        <w:pStyle w:val="Mik"/>
        <w:ind w:firstLine="284"/>
        <w:rPr>
          <w:sz w:val="22"/>
          <w:szCs w:val="22"/>
        </w:rPr>
      </w:pPr>
      <w:r>
        <w:rPr>
          <w:sz w:val="22"/>
          <w:szCs w:val="22"/>
        </w:rPr>
        <w:t>pololetí 2015</w:t>
      </w:r>
    </w:p>
    <w:p w:rsidR="00E645E0" w:rsidRDefault="00E645E0" w:rsidP="00723B6E">
      <w:pPr>
        <w:pStyle w:val="Default"/>
        <w:jc w:val="both"/>
        <w:rPr>
          <w:sz w:val="22"/>
          <w:szCs w:val="22"/>
        </w:rPr>
      </w:pPr>
    </w:p>
    <w:p w:rsidR="00014563" w:rsidRDefault="00014563" w:rsidP="00723B6E">
      <w:pPr>
        <w:spacing w:after="0" w:line="240" w:lineRule="auto"/>
        <w:jc w:val="both"/>
        <w:rPr>
          <w:b/>
          <w:bCs/>
        </w:rPr>
      </w:pPr>
      <w:r>
        <w:rPr>
          <w:b/>
          <w:bCs/>
        </w:rPr>
        <w:t>4.2.2. Vyhodnocení kontrol</w:t>
      </w:r>
    </w:p>
    <w:p w:rsidR="00014563" w:rsidRDefault="00014563" w:rsidP="00723B6E">
      <w:pPr>
        <w:spacing w:line="240" w:lineRule="auto"/>
        <w:jc w:val="both"/>
      </w:pPr>
      <w:r w:rsidRPr="00FC3133">
        <w:t xml:space="preserve">Nebyla uložena opatření k nápravě. </w:t>
      </w:r>
      <w:r>
        <w:t>Výkon státní správy na úseku zemědělského podnikání byl u </w:t>
      </w:r>
      <w:proofErr w:type="gramStart"/>
      <w:r>
        <w:t>kontrolovaných</w:t>
      </w:r>
      <w:proofErr w:type="gramEnd"/>
      <w:r>
        <w:t xml:space="preserve"> obecních živnostenských úřadu na požadované úrovni.</w:t>
      </w:r>
    </w:p>
    <w:p w:rsidR="00510D2A" w:rsidRPr="006E3358" w:rsidRDefault="00510D2A" w:rsidP="00723B6E">
      <w:pPr>
        <w:pStyle w:val="Nadpis1"/>
        <w:spacing w:line="240" w:lineRule="auto"/>
        <w:jc w:val="both"/>
        <w:rPr>
          <w:sz w:val="32"/>
          <w:szCs w:val="32"/>
        </w:rPr>
      </w:pPr>
      <w:r w:rsidRPr="006E3358">
        <w:rPr>
          <w:sz w:val="32"/>
          <w:szCs w:val="32"/>
        </w:rPr>
        <w:t>Odbor sociálních věcí</w:t>
      </w:r>
    </w:p>
    <w:p w:rsidR="00250AD6" w:rsidRPr="00BE451E" w:rsidRDefault="00BE451E" w:rsidP="00723B6E">
      <w:pPr>
        <w:spacing w:line="240" w:lineRule="auto"/>
        <w:jc w:val="both"/>
        <w:rPr>
          <w:color w:val="365F91" w:themeColor="accent1" w:themeShade="BF"/>
        </w:rPr>
      </w:pPr>
      <w:r>
        <w:rPr>
          <w:color w:val="365F91" w:themeColor="accent1" w:themeShade="BF"/>
        </w:rPr>
        <w:t>(úsek „práce a sociálních věcí“)</w:t>
      </w:r>
    </w:p>
    <w:p w:rsidR="00250AD6" w:rsidRDefault="008266FC" w:rsidP="00723B6E">
      <w:pPr>
        <w:pStyle w:val="Bezmezer"/>
        <w:jc w:val="both"/>
        <w:rPr>
          <w:b/>
          <w:color w:val="365F91" w:themeColor="accent1" w:themeShade="BF"/>
        </w:rPr>
      </w:pPr>
      <w:r w:rsidRPr="006A31AD">
        <w:rPr>
          <w:b/>
          <w:color w:val="365F91" w:themeColor="accent1" w:themeShade="BF"/>
        </w:rPr>
        <w:t xml:space="preserve">1. </w:t>
      </w:r>
      <w:r w:rsidR="001F712A" w:rsidRPr="006A31AD">
        <w:rPr>
          <w:b/>
          <w:color w:val="365F91" w:themeColor="accent1" w:themeShade="BF"/>
        </w:rPr>
        <w:t>ODDĚLENÍ SOCIÁLNĚ-PRÁVNÍ OCHRANY DĚTÍ</w:t>
      </w:r>
    </w:p>
    <w:p w:rsidR="006A31AD" w:rsidRPr="006A31AD" w:rsidRDefault="006A31AD" w:rsidP="00723B6E">
      <w:pPr>
        <w:pStyle w:val="Bezmezer"/>
        <w:jc w:val="both"/>
        <w:rPr>
          <w:b/>
          <w:color w:val="365F91" w:themeColor="accent1" w:themeShade="BF"/>
        </w:rPr>
      </w:pPr>
    </w:p>
    <w:p w:rsidR="00250AD6" w:rsidRPr="00DA603D" w:rsidRDefault="008266FC" w:rsidP="00723B6E">
      <w:pPr>
        <w:pStyle w:val="Bezmezer"/>
        <w:jc w:val="both"/>
        <w:rPr>
          <w:b/>
        </w:rPr>
      </w:pPr>
      <w:r>
        <w:rPr>
          <w:b/>
        </w:rPr>
        <w:t>1.</w:t>
      </w:r>
      <w:r w:rsidR="00B309E4">
        <w:rPr>
          <w:b/>
        </w:rPr>
        <w:t>1</w:t>
      </w:r>
      <w:r>
        <w:rPr>
          <w:b/>
        </w:rPr>
        <w:t xml:space="preserve">. </w:t>
      </w:r>
      <w:r w:rsidR="00250AD6" w:rsidRPr="00DA603D">
        <w:rPr>
          <w:b/>
        </w:rPr>
        <w:t>Předmět kontrolní činnosti</w:t>
      </w:r>
      <w:r w:rsidR="00DA603D">
        <w:rPr>
          <w:b/>
        </w:rPr>
        <w:t>:</w:t>
      </w:r>
    </w:p>
    <w:p w:rsidR="007B700F" w:rsidRPr="00FD1DC4" w:rsidRDefault="007B700F" w:rsidP="00290B76">
      <w:pPr>
        <w:numPr>
          <w:ilvl w:val="0"/>
          <w:numId w:val="27"/>
        </w:numPr>
        <w:tabs>
          <w:tab w:val="clear" w:pos="720"/>
          <w:tab w:val="num" w:pos="284"/>
        </w:tabs>
        <w:spacing w:after="0" w:line="240" w:lineRule="auto"/>
        <w:ind w:left="284" w:hanging="284"/>
        <w:jc w:val="both"/>
      </w:pPr>
      <w:r w:rsidRPr="00FD1DC4">
        <w:t>úkoly vyplývající z ustanovení zákona č. 359/1999 Sb., o sociálně-právní ochraně dětí, ve znění pozdějších předpisů (dále jen „ZSPOD), zejména:</w:t>
      </w:r>
    </w:p>
    <w:p w:rsidR="007B700F" w:rsidRPr="00FD1DC4" w:rsidRDefault="007B700F" w:rsidP="00290B76">
      <w:pPr>
        <w:numPr>
          <w:ilvl w:val="0"/>
          <w:numId w:val="28"/>
        </w:numPr>
        <w:tabs>
          <w:tab w:val="clear" w:pos="1069"/>
          <w:tab w:val="num" w:pos="284"/>
        </w:tabs>
        <w:spacing w:after="0" w:line="240" w:lineRule="auto"/>
        <w:ind w:left="709" w:hanging="218"/>
        <w:jc w:val="both"/>
      </w:pPr>
      <w:r w:rsidRPr="00FD1DC4">
        <w:t>úkoly vyplývající z umístění dítěte do zařízení pro výkon ústavní výchovy nebo zařízení pro děti vyžadující okamžitou pomoc ve smyslu § 29, § 30, § 42 ZSPOD;</w:t>
      </w:r>
    </w:p>
    <w:p w:rsidR="007B700F" w:rsidRPr="00FD1DC4" w:rsidRDefault="007B700F" w:rsidP="00290B76">
      <w:pPr>
        <w:numPr>
          <w:ilvl w:val="0"/>
          <w:numId w:val="28"/>
        </w:numPr>
        <w:tabs>
          <w:tab w:val="clear" w:pos="1069"/>
          <w:tab w:val="num" w:pos="284"/>
          <w:tab w:val="num" w:pos="709"/>
        </w:tabs>
        <w:spacing w:after="0" w:line="240" w:lineRule="auto"/>
        <w:ind w:left="851"/>
        <w:jc w:val="both"/>
      </w:pPr>
      <w:r w:rsidRPr="00FD1DC4">
        <w:t>úkoly vyplývající ze svěření dítěte do výchovy jiných osob dle § 19 ZSPOD;</w:t>
      </w:r>
    </w:p>
    <w:p w:rsidR="007B700F" w:rsidRPr="00FD1DC4" w:rsidRDefault="007B700F" w:rsidP="00290B76">
      <w:pPr>
        <w:numPr>
          <w:ilvl w:val="0"/>
          <w:numId w:val="28"/>
        </w:numPr>
        <w:tabs>
          <w:tab w:val="clear" w:pos="1069"/>
          <w:tab w:val="num" w:pos="284"/>
          <w:tab w:val="num" w:pos="709"/>
        </w:tabs>
        <w:spacing w:after="0" w:line="240" w:lineRule="auto"/>
        <w:ind w:left="709" w:hanging="218"/>
        <w:jc w:val="both"/>
      </w:pPr>
      <w:r w:rsidRPr="00FD1DC4">
        <w:t>úkony spojené se zprostředkováním osvojení a pěstounské péče ve smyslu § 19a, § 21 ZSPOD;</w:t>
      </w:r>
    </w:p>
    <w:p w:rsidR="007B700F" w:rsidRPr="00FD1DC4" w:rsidRDefault="007B700F" w:rsidP="00290B76">
      <w:pPr>
        <w:numPr>
          <w:ilvl w:val="0"/>
          <w:numId w:val="28"/>
        </w:numPr>
        <w:tabs>
          <w:tab w:val="clear" w:pos="1069"/>
          <w:tab w:val="num" w:pos="284"/>
          <w:tab w:val="num" w:pos="709"/>
        </w:tabs>
        <w:spacing w:after="0" w:line="240" w:lineRule="auto"/>
        <w:ind w:left="851"/>
        <w:jc w:val="both"/>
      </w:pPr>
      <w:r w:rsidRPr="00FD1DC4">
        <w:lastRenderedPageBreak/>
        <w:t>úkoly spojené s vyhodnocování situace ohroženého dítěte dle § 10 ZSPOD;</w:t>
      </w:r>
    </w:p>
    <w:p w:rsidR="007B700F" w:rsidRPr="00FD1DC4" w:rsidRDefault="007B700F" w:rsidP="00290B76">
      <w:pPr>
        <w:numPr>
          <w:ilvl w:val="0"/>
          <w:numId w:val="28"/>
        </w:numPr>
        <w:tabs>
          <w:tab w:val="clear" w:pos="1069"/>
          <w:tab w:val="num" w:pos="284"/>
          <w:tab w:val="num" w:pos="709"/>
        </w:tabs>
        <w:spacing w:after="0" w:line="240" w:lineRule="auto"/>
        <w:ind w:left="851"/>
        <w:jc w:val="both"/>
      </w:pPr>
      <w:r w:rsidRPr="00FD1DC4">
        <w:t>zpracování a realizace individuálního plánu ochrany dítěte dle § 10 ZSPOD;</w:t>
      </w:r>
    </w:p>
    <w:p w:rsidR="007B700F" w:rsidRDefault="007B700F" w:rsidP="00290B76">
      <w:pPr>
        <w:numPr>
          <w:ilvl w:val="0"/>
          <w:numId w:val="28"/>
        </w:numPr>
        <w:tabs>
          <w:tab w:val="clear" w:pos="1069"/>
          <w:tab w:val="num" w:pos="284"/>
          <w:tab w:val="num" w:pos="709"/>
        </w:tabs>
        <w:spacing w:after="0" w:line="240" w:lineRule="auto"/>
        <w:ind w:left="851"/>
        <w:jc w:val="both"/>
      </w:pPr>
      <w:r w:rsidRPr="00FD1DC4">
        <w:t>zpracování a obsah dohod o výkonu pěstounské péče dle § 47b ZSPOD.</w:t>
      </w:r>
    </w:p>
    <w:p w:rsidR="00AA2065" w:rsidRPr="00FD1DC4" w:rsidRDefault="00AA2065" w:rsidP="00723B6E">
      <w:pPr>
        <w:tabs>
          <w:tab w:val="num" w:pos="709"/>
        </w:tabs>
        <w:spacing w:after="0" w:line="240" w:lineRule="auto"/>
        <w:ind w:left="851"/>
        <w:jc w:val="both"/>
      </w:pPr>
    </w:p>
    <w:p w:rsidR="007B700F" w:rsidRPr="00FD1DC4" w:rsidRDefault="007B700F" w:rsidP="00290B76">
      <w:pPr>
        <w:numPr>
          <w:ilvl w:val="0"/>
          <w:numId w:val="27"/>
        </w:numPr>
        <w:tabs>
          <w:tab w:val="clear" w:pos="720"/>
          <w:tab w:val="num" w:pos="284"/>
          <w:tab w:val="left" w:pos="1134"/>
        </w:tabs>
        <w:spacing w:after="0" w:line="240" w:lineRule="auto"/>
        <w:ind w:left="284" w:hanging="284"/>
        <w:jc w:val="both"/>
      </w:pPr>
      <w:r w:rsidRPr="00FD1DC4">
        <w:t>vedení a obsah spisové dokumentace ve smyslu §§ 54 – 57 ZSPOD a Instrukce MPSV č. j. 21-12242/2000, ze dne 15. 3. 2000 ve znění Směrnice MPSV č. j. 21-42246/2002, ze dne 29. 10. 2002, a Směrnice MPSV č. j. 2013/26780-21, ze dne 19. 9. 2013;</w:t>
      </w:r>
    </w:p>
    <w:p w:rsidR="007B700F" w:rsidRPr="00FD1DC4" w:rsidRDefault="007B700F" w:rsidP="00290B76">
      <w:pPr>
        <w:numPr>
          <w:ilvl w:val="0"/>
          <w:numId w:val="27"/>
        </w:numPr>
        <w:tabs>
          <w:tab w:val="clear" w:pos="720"/>
          <w:tab w:val="num" w:pos="284"/>
        </w:tabs>
        <w:spacing w:after="0" w:line="240" w:lineRule="auto"/>
        <w:ind w:left="284" w:hanging="284"/>
        <w:jc w:val="both"/>
      </w:pPr>
      <w:r w:rsidRPr="00FD1DC4">
        <w:t>správní řízení v oblasti sociálně-právní ochrany dětí dle § 13 a § 55 ZSPOD, a jejich soulad se zákonem č. 500/2004 Sb., správní řád, ve znění pozdějších předpisů;</w:t>
      </w:r>
    </w:p>
    <w:p w:rsidR="007B700F" w:rsidRPr="00FD1DC4" w:rsidRDefault="007B700F" w:rsidP="00290B76">
      <w:pPr>
        <w:numPr>
          <w:ilvl w:val="0"/>
          <w:numId w:val="27"/>
        </w:numPr>
        <w:tabs>
          <w:tab w:val="clear" w:pos="720"/>
          <w:tab w:val="num" w:pos="284"/>
        </w:tabs>
        <w:spacing w:after="0" w:line="240" w:lineRule="auto"/>
        <w:ind w:left="284" w:hanging="284"/>
        <w:jc w:val="both"/>
      </w:pPr>
      <w:r w:rsidRPr="00FD1DC4">
        <w:t>Standardy kvality výkonu sociálně-právní ochrany dětí dle ustanovení § 9a odst. 3 a 4 ZSPOD ve</w:t>
      </w:r>
      <w:r w:rsidR="00691E22">
        <w:t> </w:t>
      </w:r>
      <w:r w:rsidRPr="00FD1DC4">
        <w:t>smyslu Přílohy č. 1 Vyhlášky č. 473/2012 Sb., o provedení některých ustanovení zákona o</w:t>
      </w:r>
      <w:r w:rsidR="00691E22">
        <w:t> </w:t>
      </w:r>
      <w:r w:rsidRPr="00FD1DC4">
        <w:t xml:space="preserve">sociálně-právní ochraně dětí., a jejich naplňování v praxi. </w:t>
      </w:r>
    </w:p>
    <w:p w:rsidR="00B309E4" w:rsidRDefault="00B309E4" w:rsidP="00723B6E">
      <w:pPr>
        <w:pStyle w:val="Bezmezer"/>
        <w:jc w:val="both"/>
        <w:rPr>
          <w:b/>
        </w:rPr>
      </w:pPr>
    </w:p>
    <w:p w:rsidR="00250AD6" w:rsidRPr="00DA603D" w:rsidRDefault="008266FC" w:rsidP="00723B6E">
      <w:pPr>
        <w:pStyle w:val="Bezmezer"/>
        <w:jc w:val="both"/>
        <w:rPr>
          <w:b/>
        </w:rPr>
      </w:pPr>
      <w:r>
        <w:rPr>
          <w:b/>
        </w:rPr>
        <w:t>1.</w:t>
      </w:r>
      <w:r w:rsidR="00691E22">
        <w:rPr>
          <w:b/>
        </w:rPr>
        <w:t>2</w:t>
      </w:r>
      <w:r>
        <w:rPr>
          <w:b/>
        </w:rPr>
        <w:t xml:space="preserve">. </w:t>
      </w:r>
      <w:r w:rsidR="00250AD6" w:rsidRPr="00DA603D">
        <w:rPr>
          <w:b/>
        </w:rPr>
        <w:t>Počet vykonaných kontrol v roce 201</w:t>
      </w:r>
      <w:r w:rsidR="00AA2065">
        <w:rPr>
          <w:b/>
        </w:rPr>
        <w:t>5</w:t>
      </w:r>
    </w:p>
    <w:p w:rsidR="001535D6" w:rsidRPr="005C1369" w:rsidRDefault="001535D6" w:rsidP="00723B6E">
      <w:pPr>
        <w:spacing w:after="0" w:line="240" w:lineRule="auto"/>
        <w:jc w:val="both"/>
      </w:pPr>
      <w:r>
        <w:t>V roce 2015 byly provedeny celkem 3 kontroly obecních úřadů obcí s rozšířenou působností:</w:t>
      </w:r>
    </w:p>
    <w:p w:rsidR="001535D6" w:rsidRPr="00C12408" w:rsidRDefault="001535D6" w:rsidP="00290B76">
      <w:pPr>
        <w:numPr>
          <w:ilvl w:val="0"/>
          <w:numId w:val="29"/>
        </w:numPr>
        <w:tabs>
          <w:tab w:val="clear" w:pos="360"/>
        </w:tabs>
        <w:spacing w:after="0" w:line="240" w:lineRule="auto"/>
        <w:ind w:left="284" w:hanging="284"/>
        <w:jc w:val="both"/>
      </w:pPr>
      <w:r w:rsidRPr="00C12408">
        <w:t xml:space="preserve">Městský úřad </w:t>
      </w:r>
      <w:r>
        <w:t>Brandýs nad Labem</w:t>
      </w:r>
      <w:r w:rsidRPr="00C12408">
        <w:t xml:space="preserve"> – </w:t>
      </w:r>
      <w:r>
        <w:t>únor 2015</w:t>
      </w:r>
    </w:p>
    <w:p w:rsidR="001535D6" w:rsidRPr="00C12408" w:rsidRDefault="001535D6" w:rsidP="00290B76">
      <w:pPr>
        <w:numPr>
          <w:ilvl w:val="0"/>
          <w:numId w:val="29"/>
        </w:numPr>
        <w:tabs>
          <w:tab w:val="clear" w:pos="360"/>
        </w:tabs>
        <w:spacing w:after="0" w:line="240" w:lineRule="auto"/>
        <w:ind w:left="284" w:hanging="284"/>
        <w:jc w:val="both"/>
      </w:pPr>
      <w:r w:rsidRPr="00C12408">
        <w:t xml:space="preserve">Městský úřad </w:t>
      </w:r>
      <w:r>
        <w:t>Český Brod</w:t>
      </w:r>
      <w:r w:rsidRPr="00C12408">
        <w:t xml:space="preserve"> – březen 201</w:t>
      </w:r>
      <w:r>
        <w:t>5</w:t>
      </w:r>
    </w:p>
    <w:p w:rsidR="001535D6" w:rsidRDefault="001535D6" w:rsidP="00290B76">
      <w:pPr>
        <w:numPr>
          <w:ilvl w:val="0"/>
          <w:numId w:val="29"/>
        </w:numPr>
        <w:tabs>
          <w:tab w:val="clear" w:pos="360"/>
        </w:tabs>
        <w:spacing w:after="0" w:line="240" w:lineRule="auto"/>
        <w:ind w:left="284" w:hanging="284"/>
        <w:jc w:val="both"/>
      </w:pPr>
      <w:r w:rsidRPr="00C12408">
        <w:t xml:space="preserve">Městský úřad </w:t>
      </w:r>
      <w:r>
        <w:t>Nymburk</w:t>
      </w:r>
      <w:r w:rsidRPr="00C12408">
        <w:t xml:space="preserve"> – </w:t>
      </w:r>
      <w:r>
        <w:t>prosinec 2015</w:t>
      </w:r>
    </w:p>
    <w:p w:rsidR="001535D6" w:rsidRPr="00C12408" w:rsidRDefault="001535D6" w:rsidP="00723B6E">
      <w:pPr>
        <w:spacing w:after="0" w:line="240" w:lineRule="auto"/>
        <w:jc w:val="both"/>
      </w:pPr>
    </w:p>
    <w:p w:rsidR="001535D6" w:rsidRPr="00C12408" w:rsidRDefault="00691E22" w:rsidP="00723B6E">
      <w:pPr>
        <w:spacing w:after="0" w:line="240" w:lineRule="auto"/>
        <w:jc w:val="both"/>
        <w:rPr>
          <w:b/>
        </w:rPr>
      </w:pPr>
      <w:r>
        <w:rPr>
          <w:b/>
        </w:rPr>
        <w:t xml:space="preserve">1.3. </w:t>
      </w:r>
      <w:r w:rsidR="001535D6">
        <w:rPr>
          <w:b/>
        </w:rPr>
        <w:t>Hodnocení kontrol</w:t>
      </w:r>
    </w:p>
    <w:p w:rsidR="001535D6" w:rsidRDefault="001535D6" w:rsidP="00723B6E">
      <w:pPr>
        <w:spacing w:after="0" w:line="240" w:lineRule="auto"/>
        <w:jc w:val="both"/>
      </w:pPr>
      <w:r w:rsidRPr="00C12408">
        <w:t>Právní předpisy:</w:t>
      </w:r>
    </w:p>
    <w:p w:rsidR="001535D6" w:rsidRDefault="001535D6" w:rsidP="00290B76">
      <w:pPr>
        <w:numPr>
          <w:ilvl w:val="0"/>
          <w:numId w:val="30"/>
        </w:numPr>
        <w:tabs>
          <w:tab w:val="left" w:pos="426"/>
        </w:tabs>
        <w:spacing w:after="0" w:line="240" w:lineRule="auto"/>
        <w:ind w:left="284" w:hanging="284"/>
        <w:jc w:val="both"/>
      </w:pPr>
      <w:r>
        <w:t>zákon č. 359/1999 Sb., o sociálně-právní ochraně dětí, ve znění pozdějších předpisů;</w:t>
      </w:r>
    </w:p>
    <w:p w:rsidR="001535D6" w:rsidRPr="007826F6" w:rsidRDefault="001535D6" w:rsidP="00290B76">
      <w:pPr>
        <w:numPr>
          <w:ilvl w:val="0"/>
          <w:numId w:val="30"/>
        </w:numPr>
        <w:tabs>
          <w:tab w:val="left" w:pos="426"/>
        </w:tabs>
        <w:spacing w:after="0" w:line="240" w:lineRule="auto"/>
        <w:ind w:left="284" w:hanging="284"/>
        <w:jc w:val="both"/>
      </w:pPr>
      <w:r w:rsidRPr="00163BB9">
        <w:t>Instrukce MPSV č.</w:t>
      </w:r>
      <w:r>
        <w:t xml:space="preserve"> </w:t>
      </w:r>
      <w:r w:rsidRPr="00163BB9">
        <w:t>j. 21-12242/2000, ze dne 15.</w:t>
      </w:r>
      <w:r>
        <w:t xml:space="preserve"> </w:t>
      </w:r>
      <w:r w:rsidRPr="00163BB9">
        <w:t>03.</w:t>
      </w:r>
      <w:r>
        <w:t xml:space="preserve"> </w:t>
      </w:r>
      <w:r w:rsidRPr="00163BB9">
        <w:t>2000 ve znění Směrnice MPSV 21-</w:t>
      </w:r>
      <w:r w:rsidRPr="007826F6">
        <w:t>42246/2002, ze dne 29. 10. 2002;</w:t>
      </w:r>
    </w:p>
    <w:p w:rsidR="001535D6" w:rsidRPr="007826F6" w:rsidRDefault="001535D6" w:rsidP="00290B76">
      <w:pPr>
        <w:numPr>
          <w:ilvl w:val="0"/>
          <w:numId w:val="30"/>
        </w:numPr>
        <w:tabs>
          <w:tab w:val="left" w:pos="426"/>
        </w:tabs>
        <w:spacing w:after="0" w:line="240" w:lineRule="auto"/>
        <w:ind w:left="284" w:hanging="284"/>
        <w:jc w:val="both"/>
      </w:pPr>
      <w:r w:rsidRPr="007826F6">
        <w:t>Směrnice MPSV č. j. 2013/26780-21 ze dne 19. září 2013;</w:t>
      </w:r>
    </w:p>
    <w:p w:rsidR="001535D6" w:rsidRPr="00C12408" w:rsidRDefault="001535D6" w:rsidP="00290B76">
      <w:pPr>
        <w:numPr>
          <w:ilvl w:val="0"/>
          <w:numId w:val="30"/>
        </w:numPr>
        <w:tabs>
          <w:tab w:val="left" w:pos="426"/>
        </w:tabs>
        <w:spacing w:after="0" w:line="240" w:lineRule="auto"/>
        <w:ind w:left="284" w:hanging="284"/>
        <w:jc w:val="both"/>
      </w:pPr>
      <w:r w:rsidRPr="007826F6">
        <w:t>zákon č. 500/2004 Sb., správní</w:t>
      </w:r>
      <w:r>
        <w:t xml:space="preserve"> řád, ve znění pozdějších předpisů.</w:t>
      </w:r>
    </w:p>
    <w:p w:rsidR="007826F6" w:rsidRDefault="007826F6" w:rsidP="00723B6E">
      <w:pPr>
        <w:spacing w:after="0" w:line="240" w:lineRule="auto"/>
        <w:jc w:val="both"/>
        <w:rPr>
          <w:b/>
        </w:rPr>
      </w:pPr>
    </w:p>
    <w:p w:rsidR="001535D6" w:rsidRDefault="00D22D6E" w:rsidP="00723B6E">
      <w:pPr>
        <w:spacing w:after="0" w:line="240" w:lineRule="auto"/>
        <w:jc w:val="both"/>
        <w:rPr>
          <w:b/>
        </w:rPr>
      </w:pPr>
      <w:r>
        <w:rPr>
          <w:b/>
        </w:rPr>
        <w:t xml:space="preserve">1) </w:t>
      </w:r>
      <w:r w:rsidR="001535D6" w:rsidRPr="00163BB9">
        <w:rPr>
          <w:b/>
        </w:rPr>
        <w:t xml:space="preserve">Městský úřad </w:t>
      </w:r>
      <w:r w:rsidR="001535D6">
        <w:rPr>
          <w:b/>
        </w:rPr>
        <w:t>Brandýs nad Labem</w:t>
      </w:r>
    </w:p>
    <w:p w:rsidR="001535D6" w:rsidRPr="00163BB9" w:rsidRDefault="001535D6" w:rsidP="00723B6E">
      <w:pPr>
        <w:spacing w:after="0" w:line="240" w:lineRule="auto"/>
        <w:jc w:val="both"/>
      </w:pPr>
      <w:r w:rsidRPr="00163BB9">
        <w:t xml:space="preserve">ad a) </w:t>
      </w:r>
    </w:p>
    <w:p w:rsidR="001535D6" w:rsidRDefault="001535D6" w:rsidP="00290B76">
      <w:pPr>
        <w:numPr>
          <w:ilvl w:val="0"/>
          <w:numId w:val="1"/>
        </w:numPr>
        <w:tabs>
          <w:tab w:val="clear" w:pos="360"/>
          <w:tab w:val="left" w:pos="284"/>
        </w:tabs>
        <w:spacing w:after="0" w:line="240" w:lineRule="auto"/>
        <w:ind w:left="426" w:hanging="426"/>
        <w:jc w:val="both"/>
        <w:rPr>
          <w:i/>
        </w:rPr>
      </w:pPr>
      <w:r>
        <w:rPr>
          <w:i/>
        </w:rPr>
        <w:t>§ 9a odst. 2 zákona – opatření SPO na sebe nenavazují - (2x);</w:t>
      </w:r>
    </w:p>
    <w:p w:rsidR="001535D6" w:rsidRDefault="001535D6" w:rsidP="00290B76">
      <w:pPr>
        <w:numPr>
          <w:ilvl w:val="0"/>
          <w:numId w:val="1"/>
        </w:numPr>
        <w:tabs>
          <w:tab w:val="clear" w:pos="360"/>
          <w:tab w:val="left" w:pos="284"/>
        </w:tabs>
        <w:spacing w:after="0" w:line="240" w:lineRule="auto"/>
        <w:ind w:left="284" w:hanging="284"/>
        <w:jc w:val="both"/>
        <w:rPr>
          <w:i/>
        </w:rPr>
      </w:pPr>
      <w:r>
        <w:rPr>
          <w:i/>
        </w:rPr>
        <w:t xml:space="preserve">§ 9a odst. 3 zákona – OSPOD nenaplňuje kritéria standardů (viz Příloha č. 1 vyhlášky MPSV č. 473/2012 Sb.) – 1a, 1b, 2a, 2b, 2d, 3a, 4b, 5d, 6a, 6b, 6c, 6d, 7a, 7b, 8a, 8b, 8c, 8d, 9b, 9c, 9d, 10a, 14b; </w:t>
      </w:r>
    </w:p>
    <w:p w:rsidR="001535D6" w:rsidRDefault="001535D6" w:rsidP="00290B76">
      <w:pPr>
        <w:numPr>
          <w:ilvl w:val="0"/>
          <w:numId w:val="1"/>
        </w:numPr>
        <w:tabs>
          <w:tab w:val="clear" w:pos="360"/>
          <w:tab w:val="left" w:pos="284"/>
        </w:tabs>
        <w:spacing w:after="0" w:line="240" w:lineRule="auto"/>
        <w:ind w:left="426" w:hanging="426"/>
        <w:jc w:val="both"/>
        <w:rPr>
          <w:i/>
        </w:rPr>
      </w:pPr>
      <w:r>
        <w:rPr>
          <w:i/>
        </w:rPr>
        <w:t>§ 10 odst. 3 písm. c) zákona – nebylo vypracováno vyhodnocení situace dítěte a jeho rodiny - (7x);</w:t>
      </w:r>
    </w:p>
    <w:p w:rsidR="001535D6" w:rsidRDefault="001535D6" w:rsidP="00290B76">
      <w:pPr>
        <w:numPr>
          <w:ilvl w:val="0"/>
          <w:numId w:val="1"/>
        </w:numPr>
        <w:tabs>
          <w:tab w:val="clear" w:pos="360"/>
          <w:tab w:val="left" w:pos="284"/>
        </w:tabs>
        <w:spacing w:after="0" w:line="240" w:lineRule="auto"/>
        <w:ind w:left="426" w:hanging="426"/>
        <w:jc w:val="both"/>
        <w:rPr>
          <w:i/>
        </w:rPr>
      </w:pPr>
      <w:r>
        <w:rPr>
          <w:i/>
        </w:rPr>
        <w:t>§ 10 odst. 3 písm. c) zákona – situace dítěte a jeho rodiny není vyhodnocována pravidelně (1x);</w:t>
      </w:r>
    </w:p>
    <w:p w:rsidR="001535D6" w:rsidRDefault="001535D6" w:rsidP="00290B76">
      <w:pPr>
        <w:numPr>
          <w:ilvl w:val="0"/>
          <w:numId w:val="1"/>
        </w:numPr>
        <w:tabs>
          <w:tab w:val="clear" w:pos="360"/>
          <w:tab w:val="left" w:pos="284"/>
        </w:tabs>
        <w:spacing w:after="0" w:line="240" w:lineRule="auto"/>
        <w:ind w:left="284" w:hanging="284"/>
        <w:jc w:val="both"/>
        <w:rPr>
          <w:i/>
        </w:rPr>
      </w:pPr>
      <w:r>
        <w:rPr>
          <w:i/>
        </w:rPr>
        <w:t>§ 10 odst. 3 písm. c) zákona – vyhodnocení dítěte není vypracováno ve lhůtě (lhůta 1 měsíc k vypracování IPOD po vzetí do evidence) – (3x);</w:t>
      </w:r>
    </w:p>
    <w:p w:rsidR="001535D6" w:rsidRDefault="001535D6" w:rsidP="00290B76">
      <w:pPr>
        <w:numPr>
          <w:ilvl w:val="0"/>
          <w:numId w:val="1"/>
        </w:numPr>
        <w:tabs>
          <w:tab w:val="clear" w:pos="360"/>
          <w:tab w:val="left" w:pos="284"/>
          <w:tab w:val="left" w:pos="709"/>
        </w:tabs>
        <w:spacing w:after="0" w:line="240" w:lineRule="auto"/>
        <w:ind w:left="426" w:hanging="426"/>
        <w:jc w:val="both"/>
        <w:rPr>
          <w:i/>
        </w:rPr>
      </w:pPr>
      <w:r>
        <w:rPr>
          <w:i/>
        </w:rPr>
        <w:t>§ 10 odst. 3 písm. d) zákona – není vypracován IPOD – (8x);</w:t>
      </w:r>
    </w:p>
    <w:p w:rsidR="001535D6" w:rsidRPr="00D96818" w:rsidRDefault="001535D6" w:rsidP="00290B76">
      <w:pPr>
        <w:numPr>
          <w:ilvl w:val="0"/>
          <w:numId w:val="1"/>
        </w:numPr>
        <w:tabs>
          <w:tab w:val="clear" w:pos="360"/>
          <w:tab w:val="left" w:pos="284"/>
        </w:tabs>
        <w:spacing w:after="0" w:line="240" w:lineRule="auto"/>
        <w:ind w:left="426" w:hanging="426"/>
        <w:jc w:val="both"/>
        <w:rPr>
          <w:i/>
        </w:rPr>
      </w:pPr>
      <w:r>
        <w:rPr>
          <w:i/>
        </w:rPr>
        <w:t>§ 10 odst. 5 – IPOD není zpracován ve lhůtě 30 dnů od vzetí dítěte do evidence OSPOD – (2x);</w:t>
      </w:r>
    </w:p>
    <w:p w:rsidR="001535D6" w:rsidRDefault="001535D6" w:rsidP="00290B76">
      <w:pPr>
        <w:numPr>
          <w:ilvl w:val="0"/>
          <w:numId w:val="1"/>
        </w:numPr>
        <w:tabs>
          <w:tab w:val="clear" w:pos="360"/>
          <w:tab w:val="left" w:pos="284"/>
        </w:tabs>
        <w:spacing w:after="0" w:line="240" w:lineRule="auto"/>
        <w:ind w:left="284" w:hanging="284"/>
        <w:jc w:val="both"/>
        <w:rPr>
          <w:i/>
        </w:rPr>
      </w:pPr>
      <w:r w:rsidRPr="00B21B69">
        <w:rPr>
          <w:i/>
        </w:rPr>
        <w:t xml:space="preserve">§ 29 odst. 1 zákona – ve vztahu k místní příslušnosti OÚ ORP(§ 61 odst. 1 a § 62 zákona) byly prováděny návštěvy dítěte umístěného v zařízení, které nevede OSPOD v základní evidenci </w:t>
      </w:r>
      <w:proofErr w:type="spellStart"/>
      <w:r w:rsidRPr="00B21B69">
        <w:rPr>
          <w:i/>
        </w:rPr>
        <w:t>Om</w:t>
      </w:r>
      <w:proofErr w:type="spellEnd"/>
      <w:r w:rsidRPr="00B21B69">
        <w:rPr>
          <w:i/>
        </w:rPr>
        <w:t xml:space="preserve"> – (</w:t>
      </w:r>
      <w:r>
        <w:rPr>
          <w:i/>
        </w:rPr>
        <w:t>1</w:t>
      </w:r>
      <w:r w:rsidRPr="00B21B69">
        <w:rPr>
          <w:i/>
        </w:rPr>
        <w:t>x);</w:t>
      </w:r>
    </w:p>
    <w:p w:rsidR="001535D6" w:rsidRPr="00B21B69" w:rsidRDefault="001535D6" w:rsidP="00290B76">
      <w:pPr>
        <w:numPr>
          <w:ilvl w:val="0"/>
          <w:numId w:val="1"/>
        </w:numPr>
        <w:tabs>
          <w:tab w:val="clear" w:pos="360"/>
          <w:tab w:val="left" w:pos="284"/>
        </w:tabs>
        <w:spacing w:after="0" w:line="240" w:lineRule="auto"/>
        <w:ind w:left="284" w:hanging="284"/>
        <w:jc w:val="both"/>
        <w:rPr>
          <w:i/>
        </w:rPr>
      </w:pPr>
      <w:r w:rsidRPr="00B21B69">
        <w:rPr>
          <w:i/>
        </w:rPr>
        <w:t>§ 29 odst. 2 písm. a) zákona – nedodržení lhůty stanovené pro návštěvy dítěte, kterému byla nařízena ústavní výchova – (2x);</w:t>
      </w:r>
    </w:p>
    <w:p w:rsidR="001535D6" w:rsidRDefault="001535D6" w:rsidP="00290B76">
      <w:pPr>
        <w:numPr>
          <w:ilvl w:val="0"/>
          <w:numId w:val="2"/>
        </w:numPr>
        <w:tabs>
          <w:tab w:val="left" w:pos="284"/>
        </w:tabs>
        <w:spacing w:after="0" w:line="240" w:lineRule="auto"/>
        <w:ind w:left="426" w:hanging="426"/>
        <w:jc w:val="both"/>
        <w:rPr>
          <w:i/>
        </w:rPr>
      </w:pPr>
      <w:r w:rsidRPr="00D96818">
        <w:rPr>
          <w:i/>
        </w:rPr>
        <w:t>§ 47b odst. 5 zákona</w:t>
      </w:r>
      <w:r>
        <w:rPr>
          <w:i/>
        </w:rPr>
        <w:t xml:space="preserve"> – osobní kontakt s osobou pečující a osobou v evidenci nahrazen telefonickým rozhovorem či zprávou z pobytu dítěte na táboře – (8x).</w:t>
      </w:r>
    </w:p>
    <w:p w:rsidR="00152481" w:rsidRDefault="00152481" w:rsidP="00723B6E">
      <w:pPr>
        <w:tabs>
          <w:tab w:val="num" w:pos="426"/>
        </w:tabs>
        <w:spacing w:after="0" w:line="240" w:lineRule="auto"/>
        <w:ind w:left="284" w:hanging="284"/>
        <w:jc w:val="both"/>
      </w:pPr>
    </w:p>
    <w:p w:rsidR="001535D6" w:rsidRPr="00163BB9" w:rsidRDefault="001535D6" w:rsidP="00723B6E">
      <w:pPr>
        <w:tabs>
          <w:tab w:val="num" w:pos="426"/>
        </w:tabs>
        <w:spacing w:after="0" w:line="240" w:lineRule="auto"/>
        <w:ind w:left="284" w:hanging="284"/>
        <w:jc w:val="both"/>
      </w:pPr>
      <w:r>
        <w:t>ad b)</w:t>
      </w:r>
    </w:p>
    <w:p w:rsidR="001535D6" w:rsidRDefault="001535D6" w:rsidP="00290B76">
      <w:pPr>
        <w:numPr>
          <w:ilvl w:val="0"/>
          <w:numId w:val="1"/>
        </w:numPr>
        <w:tabs>
          <w:tab w:val="clear" w:pos="360"/>
          <w:tab w:val="num" w:pos="426"/>
        </w:tabs>
        <w:spacing w:after="0" w:line="240" w:lineRule="auto"/>
        <w:ind w:left="284" w:hanging="284"/>
        <w:jc w:val="both"/>
        <w:rPr>
          <w:i/>
        </w:rPr>
      </w:pPr>
      <w:r>
        <w:rPr>
          <w:i/>
        </w:rPr>
        <w:t>dílčí nedostatky ve vedení spisové dokumentace (chybí označení dokumentů spisovou značkou) – (1x);</w:t>
      </w:r>
    </w:p>
    <w:p w:rsidR="001535D6" w:rsidRDefault="001535D6" w:rsidP="00290B76">
      <w:pPr>
        <w:numPr>
          <w:ilvl w:val="0"/>
          <w:numId w:val="1"/>
        </w:numPr>
        <w:tabs>
          <w:tab w:val="clear" w:pos="360"/>
          <w:tab w:val="num" w:pos="426"/>
        </w:tabs>
        <w:spacing w:after="0" w:line="240" w:lineRule="auto"/>
        <w:ind w:left="284" w:hanging="284"/>
        <w:jc w:val="both"/>
        <w:rPr>
          <w:i/>
        </w:rPr>
      </w:pPr>
      <w:r>
        <w:rPr>
          <w:i/>
        </w:rPr>
        <w:t xml:space="preserve">spisová dokumentace obsahuje finanční doklady o nákupu dárků pro dítě umístěné v ústavní výchově – nepatří mezi součásti spisu </w:t>
      </w:r>
      <w:proofErr w:type="spellStart"/>
      <w:r>
        <w:rPr>
          <w:i/>
        </w:rPr>
        <w:t>Om</w:t>
      </w:r>
      <w:proofErr w:type="spellEnd"/>
      <w:r>
        <w:rPr>
          <w:i/>
        </w:rPr>
        <w:t xml:space="preserve"> – (1x);</w:t>
      </w:r>
    </w:p>
    <w:p w:rsidR="001535D6" w:rsidRDefault="001535D6" w:rsidP="00290B76">
      <w:pPr>
        <w:numPr>
          <w:ilvl w:val="0"/>
          <w:numId w:val="1"/>
        </w:numPr>
        <w:tabs>
          <w:tab w:val="clear" w:pos="360"/>
          <w:tab w:val="num" w:pos="426"/>
        </w:tabs>
        <w:spacing w:after="0" w:line="240" w:lineRule="auto"/>
        <w:ind w:left="284" w:hanging="284"/>
        <w:jc w:val="both"/>
        <w:rPr>
          <w:i/>
        </w:rPr>
      </w:pPr>
      <w:r>
        <w:rPr>
          <w:i/>
        </w:rPr>
        <w:t>ve spise volně vložen dokument – zprávy psychologické poradny – (1x);</w:t>
      </w:r>
    </w:p>
    <w:p w:rsidR="001535D6" w:rsidRDefault="001535D6" w:rsidP="00290B76">
      <w:pPr>
        <w:numPr>
          <w:ilvl w:val="0"/>
          <w:numId w:val="1"/>
        </w:numPr>
        <w:tabs>
          <w:tab w:val="clear" w:pos="360"/>
          <w:tab w:val="left" w:pos="426"/>
          <w:tab w:val="left" w:pos="709"/>
        </w:tabs>
        <w:spacing w:after="0" w:line="240" w:lineRule="auto"/>
        <w:ind w:left="284" w:hanging="284"/>
        <w:jc w:val="both"/>
        <w:rPr>
          <w:i/>
        </w:rPr>
      </w:pPr>
      <w:r>
        <w:rPr>
          <w:i/>
        </w:rPr>
        <w:t>spis obsahuje dokumenty polorodých sourozenců – (1x).</w:t>
      </w:r>
    </w:p>
    <w:p w:rsidR="00152481" w:rsidRDefault="00152481" w:rsidP="00723B6E">
      <w:pPr>
        <w:spacing w:after="0" w:line="240" w:lineRule="auto"/>
        <w:ind w:left="284" w:hanging="284"/>
        <w:jc w:val="both"/>
      </w:pPr>
    </w:p>
    <w:p w:rsidR="001535D6" w:rsidRPr="00163BB9" w:rsidRDefault="001535D6" w:rsidP="00723B6E">
      <w:pPr>
        <w:spacing w:after="0" w:line="240" w:lineRule="auto"/>
        <w:ind w:left="284" w:hanging="284"/>
        <w:jc w:val="both"/>
      </w:pPr>
      <w:r>
        <w:lastRenderedPageBreak/>
        <w:t>ad c)</w:t>
      </w:r>
    </w:p>
    <w:p w:rsidR="001535D6" w:rsidRDefault="001535D6" w:rsidP="00290B76">
      <w:pPr>
        <w:numPr>
          <w:ilvl w:val="0"/>
          <w:numId w:val="1"/>
        </w:numPr>
        <w:tabs>
          <w:tab w:val="clear" w:pos="360"/>
        </w:tabs>
        <w:spacing w:after="0" w:line="240" w:lineRule="auto"/>
        <w:ind w:left="284" w:hanging="284"/>
        <w:jc w:val="both"/>
        <w:rPr>
          <w:i/>
        </w:rPr>
      </w:pPr>
      <w:r>
        <w:rPr>
          <w:i/>
        </w:rPr>
        <w:t>záznamy v pomocném rejstříku nejsou řazeny chronologicky – (1x);</w:t>
      </w:r>
    </w:p>
    <w:p w:rsidR="001535D6" w:rsidRDefault="001535D6" w:rsidP="00290B76">
      <w:pPr>
        <w:numPr>
          <w:ilvl w:val="0"/>
          <w:numId w:val="1"/>
        </w:numPr>
        <w:tabs>
          <w:tab w:val="clear" w:pos="360"/>
        </w:tabs>
        <w:spacing w:after="0" w:line="240" w:lineRule="auto"/>
        <w:ind w:left="284" w:hanging="284"/>
        <w:jc w:val="both"/>
        <w:rPr>
          <w:i/>
        </w:rPr>
      </w:pPr>
      <w:r>
        <w:rPr>
          <w:i/>
        </w:rPr>
        <w:t>ve spise chybí spisový přehled – (1x);</w:t>
      </w:r>
    </w:p>
    <w:p w:rsidR="001535D6" w:rsidRDefault="001535D6" w:rsidP="00290B76">
      <w:pPr>
        <w:numPr>
          <w:ilvl w:val="0"/>
          <w:numId w:val="1"/>
        </w:numPr>
        <w:tabs>
          <w:tab w:val="clear" w:pos="360"/>
        </w:tabs>
        <w:spacing w:after="0" w:line="240" w:lineRule="auto"/>
        <w:ind w:left="284" w:hanging="284"/>
        <w:jc w:val="both"/>
        <w:rPr>
          <w:i/>
        </w:rPr>
      </w:pPr>
      <w:r>
        <w:rPr>
          <w:i/>
        </w:rPr>
        <w:t>složka P/</w:t>
      </w:r>
      <w:proofErr w:type="spellStart"/>
      <w:r>
        <w:rPr>
          <w:i/>
        </w:rPr>
        <w:t>Om</w:t>
      </w:r>
      <w:proofErr w:type="spellEnd"/>
      <w:r>
        <w:rPr>
          <w:i/>
        </w:rPr>
        <w:t xml:space="preserve"> obsahuje dokumenty, které nepatří do jejího obsahu – (1x).</w:t>
      </w:r>
    </w:p>
    <w:p w:rsidR="00152481" w:rsidRDefault="00152481" w:rsidP="00723B6E">
      <w:pPr>
        <w:spacing w:after="0" w:line="240" w:lineRule="auto"/>
        <w:jc w:val="both"/>
      </w:pPr>
    </w:p>
    <w:p w:rsidR="001535D6" w:rsidRPr="00163BB9" w:rsidRDefault="001535D6" w:rsidP="00723B6E">
      <w:pPr>
        <w:spacing w:after="0" w:line="240" w:lineRule="auto"/>
        <w:jc w:val="both"/>
      </w:pPr>
      <w:r>
        <w:t>ad d)</w:t>
      </w:r>
    </w:p>
    <w:p w:rsidR="001535D6" w:rsidRDefault="001535D6" w:rsidP="00290B76">
      <w:pPr>
        <w:numPr>
          <w:ilvl w:val="0"/>
          <w:numId w:val="1"/>
        </w:numPr>
        <w:tabs>
          <w:tab w:val="clear" w:pos="360"/>
        </w:tabs>
        <w:spacing w:after="0" w:line="240" w:lineRule="auto"/>
        <w:ind w:left="284" w:hanging="284"/>
        <w:jc w:val="both"/>
        <w:rPr>
          <w:i/>
        </w:rPr>
      </w:pPr>
      <w:r>
        <w:rPr>
          <w:i/>
        </w:rPr>
        <w:t>bez nálezu.</w:t>
      </w:r>
    </w:p>
    <w:p w:rsidR="001C12A9" w:rsidRDefault="001C12A9" w:rsidP="00723B6E">
      <w:pPr>
        <w:spacing w:after="0" w:line="240" w:lineRule="auto"/>
        <w:jc w:val="both"/>
        <w:rPr>
          <w:i/>
        </w:rPr>
      </w:pPr>
    </w:p>
    <w:p w:rsidR="001535D6" w:rsidRDefault="00D22D6E" w:rsidP="00723B6E">
      <w:pPr>
        <w:spacing w:after="0" w:line="240" w:lineRule="auto"/>
        <w:jc w:val="both"/>
        <w:rPr>
          <w:b/>
        </w:rPr>
      </w:pPr>
      <w:r>
        <w:rPr>
          <w:b/>
        </w:rPr>
        <w:t xml:space="preserve">2) </w:t>
      </w:r>
      <w:r w:rsidR="001535D6" w:rsidRPr="00163BB9">
        <w:rPr>
          <w:b/>
        </w:rPr>
        <w:t xml:space="preserve">Městský úřad </w:t>
      </w:r>
      <w:r w:rsidR="001535D6">
        <w:rPr>
          <w:b/>
        </w:rPr>
        <w:t>Český Brod</w:t>
      </w:r>
    </w:p>
    <w:p w:rsidR="001535D6" w:rsidRPr="00163BB9" w:rsidRDefault="001535D6" w:rsidP="00723B6E">
      <w:pPr>
        <w:spacing w:after="0" w:line="240" w:lineRule="auto"/>
        <w:jc w:val="both"/>
      </w:pPr>
      <w:r w:rsidRPr="00163BB9">
        <w:t xml:space="preserve">ad a) </w:t>
      </w:r>
    </w:p>
    <w:p w:rsidR="001535D6" w:rsidRPr="00157521" w:rsidRDefault="001535D6" w:rsidP="00290B76">
      <w:pPr>
        <w:pStyle w:val="Odstavecseseznamem"/>
        <w:numPr>
          <w:ilvl w:val="0"/>
          <w:numId w:val="1"/>
        </w:numPr>
        <w:tabs>
          <w:tab w:val="clear" w:pos="360"/>
        </w:tabs>
        <w:spacing w:after="0" w:line="240" w:lineRule="auto"/>
        <w:ind w:left="284" w:hanging="284"/>
        <w:jc w:val="both"/>
        <w:rPr>
          <w:i/>
        </w:rPr>
      </w:pPr>
      <w:r w:rsidRPr="00157521">
        <w:rPr>
          <w:i/>
        </w:rPr>
        <w:t>§ 9a odst. 3 zákona – OSPOD nenaplňuje kritéria standardů (viz Příloha č. 1 vyhlášky MPSV č.</w:t>
      </w:r>
      <w:r w:rsidR="00157521" w:rsidRPr="00157521">
        <w:rPr>
          <w:i/>
        </w:rPr>
        <w:t> </w:t>
      </w:r>
      <w:r w:rsidRPr="00157521">
        <w:rPr>
          <w:i/>
        </w:rPr>
        <w:t xml:space="preserve">473/2012 Sb.) – 4b, 6d, 8d, 9d; </w:t>
      </w:r>
    </w:p>
    <w:p w:rsidR="001535D6" w:rsidRDefault="001535D6" w:rsidP="00290B76">
      <w:pPr>
        <w:numPr>
          <w:ilvl w:val="0"/>
          <w:numId w:val="1"/>
        </w:numPr>
        <w:tabs>
          <w:tab w:val="clear" w:pos="360"/>
          <w:tab w:val="num" w:pos="284"/>
        </w:tabs>
        <w:spacing w:after="0" w:line="240" w:lineRule="auto"/>
        <w:ind w:left="284" w:hanging="284"/>
        <w:jc w:val="both"/>
        <w:rPr>
          <w:i/>
        </w:rPr>
      </w:pPr>
      <w:r>
        <w:rPr>
          <w:i/>
        </w:rPr>
        <w:t>§ 10 odst. 3 písm. c) zákona – situace dítěte a jeho rodiny není vyhodnocována pravidelně (1x);</w:t>
      </w:r>
    </w:p>
    <w:p w:rsidR="001535D6" w:rsidRDefault="001535D6" w:rsidP="00290B76">
      <w:pPr>
        <w:numPr>
          <w:ilvl w:val="0"/>
          <w:numId w:val="1"/>
        </w:numPr>
        <w:spacing w:after="0" w:line="240" w:lineRule="auto"/>
        <w:ind w:left="284" w:hanging="284"/>
        <w:jc w:val="both"/>
        <w:rPr>
          <w:i/>
        </w:rPr>
      </w:pPr>
      <w:r>
        <w:rPr>
          <w:i/>
        </w:rPr>
        <w:t>§ 10 odst. 3 písm. d) zákona – není vypracován IPOD – (1x);</w:t>
      </w:r>
    </w:p>
    <w:p w:rsidR="001535D6" w:rsidRDefault="001535D6" w:rsidP="00290B76">
      <w:pPr>
        <w:numPr>
          <w:ilvl w:val="0"/>
          <w:numId w:val="1"/>
        </w:numPr>
        <w:spacing w:after="0" w:line="240" w:lineRule="auto"/>
        <w:ind w:left="284" w:hanging="284"/>
        <w:jc w:val="both"/>
        <w:rPr>
          <w:i/>
        </w:rPr>
      </w:pPr>
      <w:r>
        <w:rPr>
          <w:i/>
        </w:rPr>
        <w:t>§ 10 odst. 3 písm. d) zákona – individuální plán ochrany dítěte nekoresponduje s obsahem vyhodnocení situace dítěte a v dostatečné míře neodráží, nezohledňuje a nesaturuje potřeby dítěte (2x);</w:t>
      </w:r>
    </w:p>
    <w:p w:rsidR="001535D6" w:rsidRDefault="001535D6" w:rsidP="00290B76">
      <w:pPr>
        <w:numPr>
          <w:ilvl w:val="0"/>
          <w:numId w:val="1"/>
        </w:numPr>
        <w:spacing w:after="0" w:line="240" w:lineRule="auto"/>
        <w:ind w:left="284" w:hanging="284"/>
        <w:jc w:val="both"/>
        <w:rPr>
          <w:i/>
        </w:rPr>
      </w:pPr>
      <w:r>
        <w:rPr>
          <w:i/>
        </w:rPr>
        <w:t>§ 10 odst. 3 písm. d) zákona – IPOD není vypracován ve spolupráci s rodiči – chybí seznámení rodičů s IPOD – (6x);</w:t>
      </w:r>
    </w:p>
    <w:p w:rsidR="001535D6" w:rsidRPr="00D96818" w:rsidRDefault="001535D6" w:rsidP="00290B76">
      <w:pPr>
        <w:numPr>
          <w:ilvl w:val="0"/>
          <w:numId w:val="1"/>
        </w:numPr>
        <w:spacing w:after="0" w:line="240" w:lineRule="auto"/>
        <w:ind w:left="284" w:hanging="284"/>
        <w:jc w:val="both"/>
        <w:rPr>
          <w:i/>
        </w:rPr>
      </w:pPr>
      <w:r>
        <w:rPr>
          <w:i/>
        </w:rPr>
        <w:t>§ 10 odst. 5 – IPOD není zpracován ve lhůtě 30 dnů od vzetí dítěte do evidence OSPOD – (1x);</w:t>
      </w:r>
    </w:p>
    <w:p w:rsidR="001535D6" w:rsidRDefault="001535D6" w:rsidP="00290B76">
      <w:pPr>
        <w:numPr>
          <w:ilvl w:val="0"/>
          <w:numId w:val="1"/>
        </w:numPr>
        <w:spacing w:after="0" w:line="240" w:lineRule="auto"/>
        <w:ind w:left="284" w:hanging="284"/>
        <w:jc w:val="both"/>
        <w:rPr>
          <w:i/>
        </w:rPr>
      </w:pPr>
      <w:r>
        <w:rPr>
          <w:i/>
        </w:rPr>
        <w:t>§ 19 odst. 4 zákona - nedodržení</w:t>
      </w:r>
      <w:r w:rsidRPr="00AD1EDB">
        <w:rPr>
          <w:i/>
        </w:rPr>
        <w:t xml:space="preserve"> lhůt</w:t>
      </w:r>
      <w:r>
        <w:rPr>
          <w:i/>
        </w:rPr>
        <w:t>y</w:t>
      </w:r>
      <w:r w:rsidRPr="00AD1EDB">
        <w:rPr>
          <w:i/>
        </w:rPr>
        <w:t xml:space="preserve"> stanoven</w:t>
      </w:r>
      <w:r>
        <w:rPr>
          <w:i/>
        </w:rPr>
        <w:t>é</w:t>
      </w:r>
      <w:r w:rsidRPr="00AD1EDB">
        <w:rPr>
          <w:i/>
        </w:rPr>
        <w:t xml:space="preserve"> pro sledování vývoje dětí, které byly svěřeny do</w:t>
      </w:r>
      <w:r w:rsidR="00A575BE">
        <w:rPr>
          <w:i/>
        </w:rPr>
        <w:t> </w:t>
      </w:r>
      <w:r w:rsidRPr="00AD1EDB">
        <w:rPr>
          <w:i/>
        </w:rPr>
        <w:t xml:space="preserve">výchovy jiných fyzických osob </w:t>
      </w:r>
      <w:r>
        <w:rPr>
          <w:i/>
        </w:rPr>
        <w:t>než rodičů – (1x);</w:t>
      </w:r>
    </w:p>
    <w:p w:rsidR="001535D6" w:rsidRPr="005E6855" w:rsidRDefault="001535D6" w:rsidP="00290B76">
      <w:pPr>
        <w:numPr>
          <w:ilvl w:val="0"/>
          <w:numId w:val="1"/>
        </w:numPr>
        <w:spacing w:after="0" w:line="240" w:lineRule="auto"/>
        <w:ind w:left="284" w:hanging="284"/>
        <w:jc w:val="both"/>
        <w:rPr>
          <w:i/>
        </w:rPr>
      </w:pPr>
      <w:r>
        <w:rPr>
          <w:i/>
        </w:rPr>
        <w:t>§ 19 odst. 4 zákona – návštěva rodiny, ve které dítě žije nahrazena návštěvou na OSPOD – (1x);</w:t>
      </w:r>
    </w:p>
    <w:p w:rsidR="001535D6" w:rsidRDefault="001535D6" w:rsidP="00290B76">
      <w:pPr>
        <w:numPr>
          <w:ilvl w:val="0"/>
          <w:numId w:val="1"/>
        </w:numPr>
        <w:spacing w:after="0" w:line="240" w:lineRule="auto"/>
        <w:ind w:left="284" w:hanging="284"/>
        <w:jc w:val="both"/>
        <w:rPr>
          <w:i/>
        </w:rPr>
      </w:pPr>
      <w:r>
        <w:rPr>
          <w:i/>
        </w:rPr>
        <w:t>§ 29 odst. 2 písm. a) zákona – nedodržení lhůty stanovené pro návštěvy dítěte, kterému byla</w:t>
      </w:r>
      <w:r w:rsidRPr="00AD1EDB">
        <w:rPr>
          <w:i/>
        </w:rPr>
        <w:t xml:space="preserve"> </w:t>
      </w:r>
      <w:r>
        <w:rPr>
          <w:i/>
        </w:rPr>
        <w:t>nařízena ústavní výchova – (3x);</w:t>
      </w:r>
      <w:r w:rsidRPr="00AD1EDB">
        <w:rPr>
          <w:i/>
        </w:rPr>
        <w:t xml:space="preserve"> </w:t>
      </w:r>
    </w:p>
    <w:p w:rsidR="001535D6" w:rsidRPr="005E6855" w:rsidRDefault="001535D6" w:rsidP="00290B76">
      <w:pPr>
        <w:numPr>
          <w:ilvl w:val="0"/>
          <w:numId w:val="1"/>
        </w:numPr>
        <w:spacing w:after="0" w:line="240" w:lineRule="auto"/>
        <w:ind w:left="284" w:hanging="284"/>
        <w:jc w:val="both"/>
        <w:rPr>
          <w:i/>
        </w:rPr>
      </w:pPr>
      <w:r>
        <w:rPr>
          <w:i/>
        </w:rPr>
        <w:t>§ 29 odst. 2 písm. b) zákona – nedodržení lhůty stanovené pro návštěvy rodičů dítěte, kterému byla</w:t>
      </w:r>
      <w:r w:rsidRPr="00AD1EDB">
        <w:rPr>
          <w:i/>
        </w:rPr>
        <w:t xml:space="preserve"> </w:t>
      </w:r>
      <w:r>
        <w:rPr>
          <w:i/>
        </w:rPr>
        <w:t>nařízena ústavní výchova – (3x);</w:t>
      </w:r>
      <w:r w:rsidRPr="00AD1EDB">
        <w:rPr>
          <w:i/>
        </w:rPr>
        <w:t xml:space="preserve"> </w:t>
      </w:r>
    </w:p>
    <w:p w:rsidR="001535D6" w:rsidRPr="00AD1EDB" w:rsidRDefault="001535D6" w:rsidP="00290B76">
      <w:pPr>
        <w:numPr>
          <w:ilvl w:val="0"/>
          <w:numId w:val="1"/>
        </w:numPr>
        <w:spacing w:after="0" w:line="240" w:lineRule="auto"/>
        <w:ind w:left="284" w:hanging="284"/>
        <w:jc w:val="both"/>
        <w:rPr>
          <w:i/>
        </w:rPr>
      </w:pPr>
      <w:r w:rsidRPr="00AD1EDB">
        <w:rPr>
          <w:i/>
        </w:rPr>
        <w:t>§ 29 odst.</w:t>
      </w:r>
      <w:r>
        <w:rPr>
          <w:i/>
        </w:rPr>
        <w:t xml:space="preserve"> 2 písm.</w:t>
      </w:r>
      <w:r w:rsidRPr="00AD1EDB">
        <w:rPr>
          <w:i/>
        </w:rPr>
        <w:t xml:space="preserve"> b) zákona </w:t>
      </w:r>
      <w:r>
        <w:rPr>
          <w:i/>
        </w:rPr>
        <w:t xml:space="preserve">– nerespektování rozsahu návštěv v rodině dítěte, kterému byla nařízena ústavní výchova </w:t>
      </w:r>
      <w:r w:rsidRPr="00AD1EDB">
        <w:rPr>
          <w:i/>
        </w:rPr>
        <w:t>(</w:t>
      </w:r>
      <w:r>
        <w:rPr>
          <w:i/>
        </w:rPr>
        <w:t>nahrazeno návštěvou na úřadě) – (1x);</w:t>
      </w:r>
      <w:r w:rsidRPr="00AD1EDB">
        <w:rPr>
          <w:i/>
        </w:rPr>
        <w:t xml:space="preserve"> </w:t>
      </w:r>
    </w:p>
    <w:p w:rsidR="001535D6" w:rsidRDefault="001535D6" w:rsidP="00290B76">
      <w:pPr>
        <w:numPr>
          <w:ilvl w:val="0"/>
          <w:numId w:val="1"/>
        </w:numPr>
        <w:spacing w:after="0" w:line="240" w:lineRule="auto"/>
        <w:ind w:left="284" w:hanging="284"/>
        <w:jc w:val="both"/>
        <w:rPr>
          <w:i/>
        </w:rPr>
      </w:pPr>
      <w:r w:rsidRPr="00D96818">
        <w:rPr>
          <w:i/>
        </w:rPr>
        <w:t>§ 47b odst. 5 zákona</w:t>
      </w:r>
      <w:r>
        <w:rPr>
          <w:i/>
        </w:rPr>
        <w:t xml:space="preserve"> – nebyla dodržena lhůta pro osobní kontakt s osobou pečující nebo osobou v</w:t>
      </w:r>
      <w:r w:rsidR="00691E22">
        <w:rPr>
          <w:i/>
        </w:rPr>
        <w:t> </w:t>
      </w:r>
      <w:r>
        <w:rPr>
          <w:i/>
        </w:rPr>
        <w:t>evidenci – (4x).</w:t>
      </w:r>
    </w:p>
    <w:p w:rsidR="001535D6" w:rsidRPr="00163BB9" w:rsidRDefault="001535D6" w:rsidP="00723B6E">
      <w:pPr>
        <w:spacing w:after="0" w:line="240" w:lineRule="auto"/>
        <w:jc w:val="both"/>
      </w:pPr>
      <w:r>
        <w:t>ad b)</w:t>
      </w:r>
    </w:p>
    <w:p w:rsidR="001535D6" w:rsidRDefault="001535D6" w:rsidP="00290B76">
      <w:pPr>
        <w:numPr>
          <w:ilvl w:val="0"/>
          <w:numId w:val="1"/>
        </w:numPr>
        <w:spacing w:after="0" w:line="240" w:lineRule="auto"/>
        <w:ind w:left="284" w:hanging="284"/>
        <w:jc w:val="both"/>
        <w:rPr>
          <w:i/>
        </w:rPr>
      </w:pPr>
      <w:r>
        <w:rPr>
          <w:i/>
        </w:rPr>
        <w:t xml:space="preserve">ve spise chybí Záznam o návštěvách dítěte umístěného v ústavní </w:t>
      </w:r>
      <w:proofErr w:type="gramStart"/>
      <w:r>
        <w:rPr>
          <w:i/>
        </w:rPr>
        <w:t>výchov</w:t>
      </w:r>
      <w:proofErr w:type="gramEnd"/>
      <w:r>
        <w:rPr>
          <w:i/>
        </w:rPr>
        <w:t xml:space="preserve"> – (1x);</w:t>
      </w:r>
    </w:p>
    <w:p w:rsidR="001535D6" w:rsidRDefault="001535D6" w:rsidP="00290B76">
      <w:pPr>
        <w:numPr>
          <w:ilvl w:val="0"/>
          <w:numId w:val="1"/>
        </w:numPr>
        <w:spacing w:after="0" w:line="240" w:lineRule="auto"/>
        <w:ind w:left="284" w:hanging="284"/>
        <w:jc w:val="both"/>
        <w:rPr>
          <w:i/>
        </w:rPr>
      </w:pPr>
      <w:r>
        <w:rPr>
          <w:i/>
        </w:rPr>
        <w:t>v Sociálním záznamu chybí datum vzetí dítěte do evidence OSPOD – (1x).</w:t>
      </w:r>
      <w:r w:rsidRPr="00163BB9">
        <w:rPr>
          <w:i/>
        </w:rPr>
        <w:t xml:space="preserve"> </w:t>
      </w:r>
    </w:p>
    <w:p w:rsidR="001535D6" w:rsidRPr="00163BB9" w:rsidRDefault="001535D6" w:rsidP="00723B6E">
      <w:pPr>
        <w:spacing w:after="0" w:line="240" w:lineRule="auto"/>
        <w:ind w:left="284" w:hanging="284"/>
        <w:jc w:val="both"/>
      </w:pPr>
      <w:r>
        <w:t>ad c)</w:t>
      </w:r>
    </w:p>
    <w:p w:rsidR="001535D6" w:rsidRPr="00165FE8" w:rsidRDefault="001535D6" w:rsidP="00290B76">
      <w:pPr>
        <w:numPr>
          <w:ilvl w:val="0"/>
          <w:numId w:val="1"/>
        </w:numPr>
        <w:spacing w:after="0" w:line="240" w:lineRule="auto"/>
        <w:ind w:left="284" w:hanging="284"/>
        <w:jc w:val="both"/>
        <w:rPr>
          <w:i/>
        </w:rPr>
      </w:pPr>
      <w:r>
        <w:rPr>
          <w:i/>
        </w:rPr>
        <w:t>bez nálezu.</w:t>
      </w:r>
    </w:p>
    <w:p w:rsidR="001535D6" w:rsidRPr="00163BB9" w:rsidRDefault="001535D6" w:rsidP="00723B6E">
      <w:pPr>
        <w:spacing w:after="0" w:line="240" w:lineRule="auto"/>
        <w:ind w:left="284" w:hanging="284"/>
        <w:jc w:val="both"/>
      </w:pPr>
      <w:r>
        <w:t>ad d)</w:t>
      </w:r>
    </w:p>
    <w:p w:rsidR="001535D6" w:rsidRDefault="001535D6" w:rsidP="00290B76">
      <w:pPr>
        <w:numPr>
          <w:ilvl w:val="0"/>
          <w:numId w:val="1"/>
        </w:numPr>
        <w:spacing w:after="0" w:line="240" w:lineRule="auto"/>
        <w:ind w:left="284" w:hanging="284"/>
        <w:jc w:val="both"/>
        <w:rPr>
          <w:i/>
        </w:rPr>
      </w:pPr>
      <w:r>
        <w:rPr>
          <w:i/>
        </w:rPr>
        <w:t>bez nálezu.</w:t>
      </w:r>
    </w:p>
    <w:p w:rsidR="001535D6" w:rsidRDefault="001535D6" w:rsidP="00723B6E">
      <w:pPr>
        <w:spacing w:after="0" w:line="240" w:lineRule="auto"/>
        <w:jc w:val="both"/>
      </w:pPr>
    </w:p>
    <w:p w:rsidR="001535D6" w:rsidRDefault="00D22D6E" w:rsidP="00723B6E">
      <w:pPr>
        <w:spacing w:after="0" w:line="240" w:lineRule="auto"/>
        <w:jc w:val="both"/>
        <w:rPr>
          <w:b/>
        </w:rPr>
      </w:pPr>
      <w:r>
        <w:rPr>
          <w:b/>
        </w:rPr>
        <w:t xml:space="preserve">3) </w:t>
      </w:r>
      <w:r w:rsidR="001535D6" w:rsidRPr="00163BB9">
        <w:rPr>
          <w:b/>
        </w:rPr>
        <w:t xml:space="preserve">Městský úřad </w:t>
      </w:r>
      <w:r w:rsidR="001535D6">
        <w:rPr>
          <w:b/>
        </w:rPr>
        <w:t>Nymburk</w:t>
      </w:r>
    </w:p>
    <w:p w:rsidR="001535D6" w:rsidRPr="003E6C0D" w:rsidRDefault="006F67DF" w:rsidP="00723B6E">
      <w:pPr>
        <w:spacing w:after="0" w:line="240" w:lineRule="auto"/>
        <w:ind w:left="284" w:hanging="284"/>
        <w:jc w:val="both"/>
        <w:rPr>
          <w:i/>
        </w:rPr>
      </w:pPr>
      <w:r>
        <w:t>-</w:t>
      </w:r>
      <w:r>
        <w:tab/>
      </w:r>
      <w:r w:rsidR="001535D6">
        <w:t>protokol nebyl k datu vypracování zprávy zpracován.</w:t>
      </w:r>
    </w:p>
    <w:p w:rsidR="001535D6" w:rsidRPr="00042B10" w:rsidRDefault="001535D6" w:rsidP="00723B6E">
      <w:pPr>
        <w:spacing w:after="0" w:line="240" w:lineRule="auto"/>
        <w:jc w:val="both"/>
        <w:rPr>
          <w:i/>
        </w:rPr>
      </w:pPr>
    </w:p>
    <w:p w:rsidR="001535D6" w:rsidRPr="00AD6EB7" w:rsidRDefault="009A04A8" w:rsidP="00723B6E">
      <w:pPr>
        <w:spacing w:after="0" w:line="240" w:lineRule="auto"/>
        <w:jc w:val="both"/>
        <w:rPr>
          <w:b/>
        </w:rPr>
      </w:pPr>
      <w:r>
        <w:rPr>
          <w:b/>
        </w:rPr>
        <w:t xml:space="preserve">1.4. </w:t>
      </w:r>
      <w:r w:rsidR="001535D6" w:rsidRPr="00AD6EB7">
        <w:rPr>
          <w:b/>
        </w:rPr>
        <w:t>Uložená opatření k nápravě:</w:t>
      </w:r>
    </w:p>
    <w:p w:rsidR="001535D6" w:rsidRDefault="001535D6" w:rsidP="00723B6E">
      <w:pPr>
        <w:spacing w:after="0" w:line="240" w:lineRule="auto"/>
        <w:jc w:val="both"/>
      </w:pPr>
      <w:r>
        <w:t>V rámci kontrol byly zjištěné nedostatky projednány za přítomnosti odpovědných pracovníků úřadu (vedoucí odboru, vedoucí oddělení).</w:t>
      </w:r>
    </w:p>
    <w:p w:rsidR="001535D6" w:rsidRDefault="001535D6" w:rsidP="00723B6E">
      <w:pPr>
        <w:spacing w:after="0" w:line="240" w:lineRule="auto"/>
        <w:jc w:val="both"/>
      </w:pPr>
      <w:r>
        <w:t>Kontrolovaným bylo uloženo odstranit zjištěné nedostatky ve lhůtě:</w:t>
      </w:r>
    </w:p>
    <w:p w:rsidR="00D363D4" w:rsidRDefault="00D363D4" w:rsidP="00723B6E">
      <w:pPr>
        <w:spacing w:after="0" w:line="240" w:lineRule="auto"/>
        <w:jc w:val="both"/>
        <w:rPr>
          <w:b/>
        </w:rPr>
      </w:pPr>
    </w:p>
    <w:p w:rsidR="001535D6" w:rsidRPr="005549B3" w:rsidRDefault="001535D6" w:rsidP="00723B6E">
      <w:pPr>
        <w:spacing w:after="0" w:line="240" w:lineRule="auto"/>
        <w:jc w:val="both"/>
        <w:rPr>
          <w:b/>
        </w:rPr>
      </w:pPr>
      <w:r w:rsidRPr="005549B3">
        <w:rPr>
          <w:b/>
        </w:rPr>
        <w:t>a) ve výkonu SPO</w:t>
      </w:r>
    </w:p>
    <w:p w:rsidR="001535D6" w:rsidRPr="00E30DE6" w:rsidRDefault="001535D6" w:rsidP="00723B6E">
      <w:pPr>
        <w:spacing w:after="0" w:line="240" w:lineRule="auto"/>
        <w:jc w:val="both"/>
      </w:pPr>
      <w:r w:rsidRPr="005549B3">
        <w:t xml:space="preserve">Ve smyslu ustanovení § 129b odst. 2 zákona č. 128/2000 Sb., o obcích, ve znění pozdějších předpisů, žádá kontrolní orgán o podání písemné zprávy o nápravě nedostatků zjištěných při kontrole, a to </w:t>
      </w:r>
      <w:r w:rsidRPr="00E30DE6">
        <w:t>do 30 dnů ode dne marného uplynutí lhůty pro podání námitek nebo doručení konečného rozhodnutí o</w:t>
      </w:r>
      <w:r w:rsidR="00157521" w:rsidRPr="00E30DE6">
        <w:t> </w:t>
      </w:r>
      <w:r w:rsidRPr="00E30DE6">
        <w:t>námitkách.</w:t>
      </w:r>
    </w:p>
    <w:p w:rsidR="001535D6" w:rsidRDefault="001535D6" w:rsidP="00723B6E">
      <w:pPr>
        <w:spacing w:after="0" w:line="240" w:lineRule="auto"/>
        <w:jc w:val="both"/>
      </w:pPr>
    </w:p>
    <w:p w:rsidR="00CD0BE8" w:rsidRPr="005549B3" w:rsidRDefault="00CD0BE8" w:rsidP="00723B6E">
      <w:pPr>
        <w:spacing w:after="0" w:line="240" w:lineRule="auto"/>
        <w:jc w:val="both"/>
      </w:pPr>
    </w:p>
    <w:p w:rsidR="001535D6" w:rsidRPr="005549B3" w:rsidRDefault="001535D6" w:rsidP="00723B6E">
      <w:pPr>
        <w:spacing w:after="0" w:line="240" w:lineRule="auto"/>
        <w:jc w:val="both"/>
        <w:rPr>
          <w:b/>
        </w:rPr>
      </w:pPr>
      <w:r w:rsidRPr="005549B3">
        <w:rPr>
          <w:b/>
        </w:rPr>
        <w:lastRenderedPageBreak/>
        <w:t>b) v naplňování Standardů kvality SPO</w:t>
      </w:r>
    </w:p>
    <w:p w:rsidR="001535D6" w:rsidRPr="005549B3" w:rsidRDefault="001535D6" w:rsidP="00723B6E">
      <w:pPr>
        <w:spacing w:after="0" w:line="240" w:lineRule="auto"/>
        <w:jc w:val="both"/>
        <w:rPr>
          <w:bCs/>
        </w:rPr>
      </w:pPr>
      <w:r w:rsidRPr="005549B3">
        <w:rPr>
          <w:bCs/>
        </w:rPr>
        <w:t>Lhůta pro naplnění kritérií Standardů kvality, které byly ohodnoceny nulou (mimo kritérium 4b), se</w:t>
      </w:r>
      <w:r w:rsidR="00D22D6E">
        <w:rPr>
          <w:bCs/>
        </w:rPr>
        <w:t> </w:t>
      </w:r>
      <w:r w:rsidRPr="00E30DE6">
        <w:rPr>
          <w:bCs/>
        </w:rPr>
        <w:t xml:space="preserve">stanovuje na dobu 60 dnů </w:t>
      </w:r>
      <w:r w:rsidRPr="00E30DE6">
        <w:t>ode dne marného</w:t>
      </w:r>
      <w:r w:rsidRPr="005549B3">
        <w:t xml:space="preserve"> uplynutí lhůty pro podání námitek nebo doručení konečného rozhodnutí o námitkách.</w:t>
      </w:r>
    </w:p>
    <w:p w:rsidR="001535D6" w:rsidRPr="005549B3" w:rsidRDefault="001535D6" w:rsidP="00723B6E">
      <w:pPr>
        <w:spacing w:after="0" w:line="240" w:lineRule="auto"/>
        <w:jc w:val="both"/>
        <w:rPr>
          <w:bCs/>
        </w:rPr>
      </w:pPr>
    </w:p>
    <w:p w:rsidR="001535D6" w:rsidRPr="00C12408" w:rsidRDefault="006132A2" w:rsidP="00723B6E">
      <w:pPr>
        <w:spacing w:after="0" w:line="240" w:lineRule="auto"/>
        <w:jc w:val="both"/>
        <w:rPr>
          <w:b/>
        </w:rPr>
      </w:pPr>
      <w:r>
        <w:rPr>
          <w:b/>
        </w:rPr>
        <w:t>1.5. Nejčastější nedostatky, s</w:t>
      </w:r>
      <w:r w:rsidR="001535D6" w:rsidRPr="00C12408">
        <w:rPr>
          <w:b/>
        </w:rPr>
        <w:t>hrnutí</w:t>
      </w:r>
    </w:p>
    <w:p w:rsidR="001535D6" w:rsidRDefault="001535D6" w:rsidP="00723B6E">
      <w:pPr>
        <w:spacing w:after="0" w:line="240" w:lineRule="auto"/>
        <w:jc w:val="both"/>
      </w:pPr>
      <w:r>
        <w:t>Stálým problémem se jeví nedodržování zákonných lhůt stanovených k návštěvám dětí svěřených do</w:t>
      </w:r>
      <w:r w:rsidR="00D363D4">
        <w:t> </w:t>
      </w:r>
      <w:r>
        <w:t xml:space="preserve">péče jiných fyzických osob než rodičů, návštěvám dětí umístěných do zařízení pro výkon ústavní výchovy či svěřeným do zařízení pro děti vyžadující okamžitou pomoc a rovněž návštěvám rodin těchto dětí ve smyslu §§ 19 a 29 zákona o </w:t>
      </w:r>
      <w:proofErr w:type="gramStart"/>
      <w:r>
        <w:t>SPOD</w:t>
      </w:r>
      <w:proofErr w:type="gramEnd"/>
      <w:r>
        <w:t>. Řada návštěv rodičů dětí je suplována návštěvou rodičů na v kanceláři OSPOD či telefonickým hovorem, aniž by k tomu byl ve spisech uveden relevantní důvod.</w:t>
      </w:r>
      <w:r w:rsidR="006132A2">
        <w:t xml:space="preserve"> </w:t>
      </w:r>
      <w:r>
        <w:t>Stále se jeví jako problematické, i když ne již v takové míře správně identifikovat potřeby dítěte v</w:t>
      </w:r>
      <w:r w:rsidR="00D363D4">
        <w:t> </w:t>
      </w:r>
      <w:r>
        <w:t xml:space="preserve">rámci vyhodnocení situace dítěte a rodiny a definovat konkrétní cíle v individuálním plánu ochrany dítěte, ačkoli je vyhodnoceno jako ohrožené. Novým cílem kontroly se stalo naplňování standardů kvality výkonu sociálně-právní ochrany, které v kontrolovaném roce 2015 jsou orgány </w:t>
      </w:r>
      <w:proofErr w:type="gramStart"/>
      <w:r>
        <w:t>SPOD</w:t>
      </w:r>
      <w:proofErr w:type="gramEnd"/>
      <w:r>
        <w:t xml:space="preserve"> povinny dodržovat. Provádění kontroly si vyžádalo větší časovou náročnost k provedení detailní kontroly naplnění všech kritérií. Z provedených kontrol je možné konstatovat, že mnohá kritéria, zejména kritéria zabývající se</w:t>
      </w:r>
      <w:r w:rsidR="00D363D4">
        <w:t> </w:t>
      </w:r>
      <w:r>
        <w:t>podmínkami pro výkon SPO a</w:t>
      </w:r>
      <w:r w:rsidR="00D363D4">
        <w:t> </w:t>
      </w:r>
      <w:r>
        <w:t>personálním zajištěním nejsou úspěšně splnitelná zejména pro</w:t>
      </w:r>
      <w:r w:rsidR="00D363D4">
        <w:t> </w:t>
      </w:r>
      <w:r>
        <w:t>technické kapacity budov.</w:t>
      </w:r>
    </w:p>
    <w:p w:rsidR="006132A2" w:rsidRDefault="006132A2" w:rsidP="00723B6E">
      <w:pPr>
        <w:spacing w:after="0" w:line="240" w:lineRule="auto"/>
        <w:jc w:val="both"/>
      </w:pPr>
    </w:p>
    <w:p w:rsidR="001535D6" w:rsidRPr="00C12408" w:rsidRDefault="001535D6" w:rsidP="00723B6E">
      <w:pPr>
        <w:spacing w:after="0" w:line="240" w:lineRule="auto"/>
        <w:jc w:val="both"/>
      </w:pPr>
      <w:r>
        <w:t>Pozitivně lze hodnotit úbytek pochybení OSPOD v rámci správního řízení.</w:t>
      </w:r>
    </w:p>
    <w:p w:rsidR="00250AD6" w:rsidRDefault="00250AD6" w:rsidP="00723B6E">
      <w:pPr>
        <w:tabs>
          <w:tab w:val="num" w:pos="0"/>
        </w:tabs>
        <w:spacing w:after="0" w:line="240" w:lineRule="auto"/>
        <w:jc w:val="both"/>
      </w:pPr>
    </w:p>
    <w:p w:rsidR="00A901B1" w:rsidRPr="006A31AD" w:rsidRDefault="00A901B1" w:rsidP="00723B6E">
      <w:pPr>
        <w:pStyle w:val="Default"/>
        <w:jc w:val="both"/>
        <w:rPr>
          <w:b/>
          <w:bCs/>
          <w:color w:val="365F91" w:themeColor="accent1" w:themeShade="BF"/>
          <w:sz w:val="22"/>
          <w:szCs w:val="22"/>
        </w:rPr>
      </w:pPr>
      <w:r w:rsidRPr="006A31AD">
        <w:rPr>
          <w:b/>
          <w:bCs/>
          <w:color w:val="365F91" w:themeColor="accent1" w:themeShade="BF"/>
          <w:sz w:val="22"/>
          <w:szCs w:val="22"/>
        </w:rPr>
        <w:t xml:space="preserve">2. ODDĚLENÍ SOCIÁLNÍCH SLUŽEB A HUMANITÁRNÍCH ČINNOSTÍ </w:t>
      </w:r>
    </w:p>
    <w:p w:rsidR="00250AD6" w:rsidRDefault="00250AD6" w:rsidP="00723B6E">
      <w:pPr>
        <w:spacing w:after="0" w:line="240" w:lineRule="auto"/>
        <w:ind w:left="426" w:hanging="426"/>
        <w:jc w:val="both"/>
        <w:rPr>
          <w:b/>
        </w:rPr>
      </w:pPr>
    </w:p>
    <w:p w:rsidR="00250AD6" w:rsidRDefault="003A33B4" w:rsidP="00723B6E">
      <w:pPr>
        <w:tabs>
          <w:tab w:val="left" w:pos="284"/>
        </w:tabs>
        <w:spacing w:after="0" w:line="240" w:lineRule="auto"/>
        <w:jc w:val="both"/>
        <w:rPr>
          <w:b/>
        </w:rPr>
      </w:pPr>
      <w:r>
        <w:rPr>
          <w:b/>
        </w:rPr>
        <w:t>2.</w:t>
      </w:r>
      <w:r w:rsidR="000A6664">
        <w:rPr>
          <w:b/>
        </w:rPr>
        <w:t>1</w:t>
      </w:r>
      <w:r>
        <w:rPr>
          <w:b/>
        </w:rPr>
        <w:t xml:space="preserve">. </w:t>
      </w:r>
      <w:r w:rsidR="00250AD6">
        <w:rPr>
          <w:b/>
        </w:rPr>
        <w:t>Předmět kontrolní činnosti</w:t>
      </w:r>
    </w:p>
    <w:p w:rsidR="00250AD6" w:rsidRDefault="00250AD6" w:rsidP="00723B6E">
      <w:pPr>
        <w:spacing w:after="0" w:line="240" w:lineRule="auto"/>
        <w:ind w:left="284" w:hanging="284"/>
        <w:jc w:val="both"/>
      </w:pPr>
      <w:r>
        <w:t xml:space="preserve">Kontrola byla zaměřena </w:t>
      </w:r>
      <w:proofErr w:type="gramStart"/>
      <w:r>
        <w:t>na</w:t>
      </w:r>
      <w:proofErr w:type="gramEnd"/>
      <w:r>
        <w:t>:</w:t>
      </w:r>
    </w:p>
    <w:p w:rsidR="00250AD6" w:rsidRDefault="00250AD6" w:rsidP="00290B76">
      <w:pPr>
        <w:numPr>
          <w:ilvl w:val="0"/>
          <w:numId w:val="9"/>
        </w:numPr>
        <w:spacing w:after="0" w:line="240" w:lineRule="auto"/>
        <w:ind w:left="284" w:hanging="284"/>
        <w:jc w:val="both"/>
      </w:pPr>
      <w:r>
        <w:t>koordinaci poskytování sociálních služeb a realizace činnosti sociální práce vedoucí k řešení nepříznivé sociální situace a k sociálnímu začleňování osob podle zákona</w:t>
      </w:r>
      <w:r w:rsidR="003A33B4">
        <w:t xml:space="preserve"> </w:t>
      </w:r>
      <w:r>
        <w:t>č. 108/2006 Sb., o</w:t>
      </w:r>
      <w:r w:rsidR="003A33B4">
        <w:t> </w:t>
      </w:r>
      <w:r>
        <w:t xml:space="preserve">sociálních službách, ve znění pozdějších předpisů, a to i na úseku činnosti sociálního pracovníka se specializací sociálního kurátora  </w:t>
      </w:r>
    </w:p>
    <w:p w:rsidR="00250AD6" w:rsidRDefault="00250AD6" w:rsidP="00290B76">
      <w:pPr>
        <w:numPr>
          <w:ilvl w:val="0"/>
          <w:numId w:val="9"/>
        </w:numPr>
        <w:spacing w:after="0" w:line="240" w:lineRule="auto"/>
        <w:ind w:left="284" w:hanging="284"/>
        <w:jc w:val="both"/>
      </w:pPr>
      <w:r>
        <w:t>provádění činnosti sociální práce při řešení situace osob v hmotné nouzi podle zákona č.</w:t>
      </w:r>
      <w:r w:rsidR="003A33B4">
        <w:t> </w:t>
      </w:r>
      <w:r>
        <w:t>111/2006 Sb., o pomoci v hmotné nouzi, ve znění pozdějších přepisů</w:t>
      </w:r>
    </w:p>
    <w:p w:rsidR="00250AD6" w:rsidRDefault="00250AD6" w:rsidP="00290B76">
      <w:pPr>
        <w:numPr>
          <w:ilvl w:val="0"/>
          <w:numId w:val="9"/>
        </w:numPr>
        <w:spacing w:after="0" w:line="240" w:lineRule="auto"/>
        <w:ind w:left="284" w:hanging="284"/>
        <w:jc w:val="both"/>
      </w:pPr>
      <w:r>
        <w:t>stanovení úhrad za poskytnutí stravy a péče dítěti umístěného v domově pro osoby se zdravotním postižením na základě rozhodnutí soudu o nařízení ústavní výchovy, výchovného nebo předběžného opatření podle zákona č. 108/2006 Sb., o sociálních službách, ve znění pozdějších předpisů</w:t>
      </w:r>
    </w:p>
    <w:p w:rsidR="00250AD6" w:rsidRDefault="00250AD6" w:rsidP="00290B76">
      <w:pPr>
        <w:numPr>
          <w:ilvl w:val="0"/>
          <w:numId w:val="9"/>
        </w:numPr>
        <w:spacing w:after="0" w:line="240" w:lineRule="auto"/>
        <w:ind w:left="284" w:hanging="284"/>
        <w:jc w:val="both"/>
      </w:pPr>
      <w:r>
        <w:t>ustanovení zvláštního příjemce dávky důch</w:t>
      </w:r>
      <w:r w:rsidR="003A33B4">
        <w:t xml:space="preserve">odového pojištění podle zákona </w:t>
      </w:r>
      <w:r>
        <w:t>č. 582/1991 Sb., o</w:t>
      </w:r>
      <w:r w:rsidR="003A33B4">
        <w:t> </w:t>
      </w:r>
      <w:r>
        <w:t>organizaci a provádění sociálního zabezpečení, ve znění pozdějších předpisů</w:t>
      </w:r>
    </w:p>
    <w:p w:rsidR="00250AD6" w:rsidRDefault="00250AD6" w:rsidP="00290B76">
      <w:pPr>
        <w:numPr>
          <w:ilvl w:val="0"/>
          <w:numId w:val="9"/>
        </w:numPr>
        <w:spacing w:after="0" w:line="240" w:lineRule="auto"/>
        <w:ind w:left="284" w:right="-79" w:hanging="284"/>
        <w:jc w:val="both"/>
      </w:pPr>
      <w:r>
        <w:t>dodržování zákona č. 101/2000 Sb., o ochraně osobních údajů a o změně některých zákonů, ve</w:t>
      </w:r>
      <w:r w:rsidR="003A33B4">
        <w:t> </w:t>
      </w:r>
      <w:r>
        <w:t xml:space="preserve">znění pozdějších předpisů </w:t>
      </w:r>
    </w:p>
    <w:p w:rsidR="00250AD6" w:rsidRDefault="00250AD6" w:rsidP="00290B76">
      <w:pPr>
        <w:numPr>
          <w:ilvl w:val="0"/>
          <w:numId w:val="9"/>
        </w:numPr>
        <w:spacing w:after="0" w:line="240" w:lineRule="auto"/>
        <w:ind w:left="284" w:right="-79" w:hanging="284"/>
        <w:jc w:val="both"/>
      </w:pPr>
      <w:r>
        <w:t>správnost aplikace zákona č. 500/2004 Sb., správní řád, ve znění pozdějších předpisů, na úseku stanovení úhrad za poskytnutí stravy a péče dítěti umístěného v domově pro osoby se zdravotním postižením na základě rozhodnutí soudu o nařízení ústavní výchovy, výchovného nebo předběžného opatření a ustanovení zvláštního příjemce dávky důchodového pojištění</w:t>
      </w:r>
    </w:p>
    <w:p w:rsidR="00250AD6" w:rsidRDefault="00250AD6" w:rsidP="00290B76">
      <w:pPr>
        <w:pStyle w:val="Zkladntextodsazen"/>
        <w:numPr>
          <w:ilvl w:val="0"/>
          <w:numId w:val="9"/>
        </w:numPr>
        <w:ind w:left="284" w:hanging="284"/>
      </w:pPr>
      <w:r>
        <w:t>technické a personální podmínky obce, a to i z hlediska zákona č. 312/2002 Sb., o</w:t>
      </w:r>
      <w:r w:rsidR="003A33B4">
        <w:rPr>
          <w:lang w:val="cs-CZ"/>
        </w:rPr>
        <w:t> </w:t>
      </w:r>
      <w:r>
        <w:t>úřednících samosprávných celků a o změně některých zákonů, ve znění pozdějších předpisů.</w:t>
      </w:r>
    </w:p>
    <w:p w:rsidR="00250AD6" w:rsidRDefault="00250AD6" w:rsidP="00723B6E">
      <w:pPr>
        <w:spacing w:after="0" w:line="240" w:lineRule="auto"/>
        <w:jc w:val="both"/>
        <w:rPr>
          <w:b/>
        </w:rPr>
      </w:pPr>
    </w:p>
    <w:p w:rsidR="00250AD6" w:rsidRDefault="00CC26BB" w:rsidP="00723B6E">
      <w:pPr>
        <w:spacing w:after="0" w:line="240" w:lineRule="auto"/>
        <w:jc w:val="both"/>
        <w:rPr>
          <w:b/>
        </w:rPr>
      </w:pPr>
      <w:r>
        <w:rPr>
          <w:b/>
        </w:rPr>
        <w:t>2.</w:t>
      </w:r>
      <w:r w:rsidR="000A6664">
        <w:rPr>
          <w:b/>
        </w:rPr>
        <w:t>2</w:t>
      </w:r>
      <w:r>
        <w:rPr>
          <w:b/>
        </w:rPr>
        <w:t xml:space="preserve">. </w:t>
      </w:r>
      <w:r w:rsidR="00250AD6">
        <w:rPr>
          <w:b/>
        </w:rPr>
        <w:t>Počet vykonaných kontrol v roce 201</w:t>
      </w:r>
      <w:r w:rsidR="000A6664">
        <w:rPr>
          <w:b/>
        </w:rPr>
        <w:t>5</w:t>
      </w:r>
    </w:p>
    <w:p w:rsidR="00250AD6" w:rsidRDefault="00077229" w:rsidP="00723B6E">
      <w:pPr>
        <w:tabs>
          <w:tab w:val="left" w:pos="851"/>
        </w:tabs>
        <w:spacing w:after="0" w:line="240" w:lineRule="auto"/>
        <w:jc w:val="both"/>
      </w:pPr>
      <w:r w:rsidRPr="00077229">
        <w:t>Za rok 2015 byl Oddělením sociálních služeb a humanitárních činností KÚSK zkontrolován výkon přenesené působnosti celkem na devíti obecních úřadech</w:t>
      </w:r>
      <w:r w:rsidR="00250AD6" w:rsidRPr="00077229">
        <w:t>.</w:t>
      </w:r>
    </w:p>
    <w:p w:rsidR="00250AD6" w:rsidRDefault="00250AD6" w:rsidP="00723B6E">
      <w:pPr>
        <w:spacing w:after="0" w:line="240" w:lineRule="auto"/>
        <w:jc w:val="both"/>
      </w:pPr>
    </w:p>
    <w:p w:rsidR="002551B2" w:rsidRDefault="002551B2" w:rsidP="00723B6E">
      <w:pPr>
        <w:spacing w:after="0" w:line="240" w:lineRule="auto"/>
        <w:jc w:val="both"/>
      </w:pPr>
    </w:p>
    <w:p w:rsidR="002551B2" w:rsidRDefault="002551B2" w:rsidP="00723B6E">
      <w:pPr>
        <w:spacing w:after="0" w:line="240" w:lineRule="auto"/>
        <w:jc w:val="both"/>
      </w:pPr>
    </w:p>
    <w:p w:rsidR="002551B2" w:rsidRDefault="002551B2" w:rsidP="00723B6E">
      <w:pPr>
        <w:spacing w:after="0" w:line="240" w:lineRule="auto"/>
        <w:jc w:val="both"/>
      </w:pPr>
    </w:p>
    <w:p w:rsidR="006A5405" w:rsidRDefault="006A5405" w:rsidP="00723B6E">
      <w:pPr>
        <w:spacing w:after="0" w:line="240" w:lineRule="auto"/>
        <w:jc w:val="both"/>
        <w:rPr>
          <w:b/>
        </w:rPr>
      </w:pPr>
      <w:r w:rsidRPr="006A5405">
        <w:rPr>
          <w:b/>
        </w:rPr>
        <w:lastRenderedPageBreak/>
        <w:t>2.3. Kontrolované subjekty</w:t>
      </w:r>
    </w:p>
    <w:p w:rsidR="00CD0BE8" w:rsidRPr="006A5405" w:rsidRDefault="00CD0BE8" w:rsidP="00723B6E">
      <w:pPr>
        <w:spacing w:after="0" w:line="240" w:lineRule="auto"/>
        <w:jc w:val="both"/>
        <w:rPr>
          <w:b/>
        </w:rPr>
      </w:pPr>
    </w:p>
    <w:p w:rsidR="00077229" w:rsidRPr="00DA7ADA" w:rsidRDefault="00C03C77" w:rsidP="00723B6E">
      <w:pPr>
        <w:spacing w:after="0" w:line="240" w:lineRule="auto"/>
        <w:jc w:val="both"/>
        <w:rPr>
          <w:b/>
          <w:u w:val="single"/>
        </w:rPr>
      </w:pPr>
      <w:r w:rsidRPr="00C03C77">
        <w:rPr>
          <w:b/>
        </w:rPr>
        <w:t xml:space="preserve">1) </w:t>
      </w:r>
      <w:r w:rsidR="00077229" w:rsidRPr="00DA7ADA">
        <w:rPr>
          <w:b/>
          <w:u w:val="single"/>
        </w:rPr>
        <w:t>Městský úřad Černošice</w:t>
      </w:r>
    </w:p>
    <w:p w:rsidR="00077229" w:rsidRPr="00DA7ADA" w:rsidRDefault="00077229" w:rsidP="00723B6E">
      <w:pPr>
        <w:spacing w:after="0" w:line="240" w:lineRule="auto"/>
        <w:jc w:val="both"/>
      </w:pPr>
      <w:r w:rsidRPr="00DA7ADA">
        <w:t>Porušena správnost aplikace zákona č. 500/2004 Sb., správní řád, ve znění pozdějších předpisů, na</w:t>
      </w:r>
      <w:r w:rsidR="00A575BE">
        <w:t> </w:t>
      </w:r>
      <w:r w:rsidRPr="00DA7ADA">
        <w:t>úseku stanovení úhrad za poskytnutí stravy a péče dítěti umístěného v domově pro osoby se zdravotním postižením na základě rozhodnutí soudu o nařízení ústavní výchovy a ustanovení zvláštního příjemce dávky důchodového pojištění.</w:t>
      </w:r>
    </w:p>
    <w:p w:rsidR="00077229" w:rsidRPr="00077229" w:rsidRDefault="00077229" w:rsidP="00723B6E">
      <w:pPr>
        <w:spacing w:after="0" w:line="240" w:lineRule="auto"/>
        <w:jc w:val="both"/>
      </w:pPr>
    </w:p>
    <w:p w:rsidR="00077229" w:rsidRPr="00077229" w:rsidRDefault="00077229" w:rsidP="00723B6E">
      <w:pPr>
        <w:spacing w:after="0" w:line="240" w:lineRule="auto"/>
        <w:jc w:val="both"/>
      </w:pPr>
      <w:r w:rsidRPr="00077229">
        <w:t>Za sledované období byla vydána 2 rozhodnutí ve věci stanovení úhrad za poskytnutí stravy a péče dítěti umístěného v domově pro osoby se zdravotním postižením na základě rozhodnutí soudu o</w:t>
      </w:r>
      <w:r>
        <w:t> </w:t>
      </w:r>
      <w:r w:rsidRPr="00077229">
        <w:t>nařízení ústavní výchovy.</w:t>
      </w:r>
    </w:p>
    <w:p w:rsidR="00077229" w:rsidRPr="00077229" w:rsidRDefault="00077229" w:rsidP="00723B6E">
      <w:pPr>
        <w:spacing w:after="0" w:line="240" w:lineRule="auto"/>
        <w:jc w:val="both"/>
      </w:pPr>
    </w:p>
    <w:p w:rsidR="00077229" w:rsidRPr="00077229" w:rsidRDefault="00077229" w:rsidP="00723B6E">
      <w:pPr>
        <w:spacing w:after="0" w:line="240" w:lineRule="auto"/>
        <w:jc w:val="both"/>
      </w:pPr>
      <w:r w:rsidRPr="00077229">
        <w:t>U kontrolovaných rozhodnutí bylo zjištěno pochybení v § 85 zákona č. 500/2004 Sb., kdy v části poučení o odvolání je konstatováno, že odvolání proti tomuto rozhodnutí nemá odkladný účinek, ačkoliv k tomu nejsou dány důvody podle správního řádu, ani neupravuje jiný právní předpis. V</w:t>
      </w:r>
      <w:r>
        <w:t> </w:t>
      </w:r>
      <w:r w:rsidRPr="00077229">
        <w:t>případě, že by byl odkladný účinek skutečně důvod-ný, není popsán ve výroku rozhodnutí ani</w:t>
      </w:r>
      <w:r w:rsidR="00BE2387">
        <w:t> </w:t>
      </w:r>
      <w:r w:rsidRPr="00077229">
        <w:t>odůvodnění rozhodnutí.</w:t>
      </w:r>
    </w:p>
    <w:p w:rsidR="00077229" w:rsidRPr="00077229" w:rsidRDefault="00077229" w:rsidP="00723B6E">
      <w:pPr>
        <w:spacing w:after="0" w:line="240" w:lineRule="auto"/>
        <w:jc w:val="both"/>
      </w:pPr>
    </w:p>
    <w:p w:rsidR="00077229" w:rsidRPr="00077229" w:rsidRDefault="00077229" w:rsidP="00723B6E">
      <w:pPr>
        <w:spacing w:after="0" w:line="240" w:lineRule="auto"/>
        <w:jc w:val="both"/>
        <w:rPr>
          <w:b/>
        </w:rPr>
      </w:pPr>
      <w:r w:rsidRPr="00077229">
        <w:rPr>
          <w:b/>
        </w:rPr>
        <w:t>Opatření k odstranění nebo prevenci nedostatků zjištěných kontrolou:</w:t>
      </w:r>
    </w:p>
    <w:p w:rsidR="00077229" w:rsidRPr="00077229" w:rsidRDefault="00077229" w:rsidP="00723B6E">
      <w:pPr>
        <w:spacing w:after="0" w:line="240" w:lineRule="auto"/>
        <w:jc w:val="both"/>
        <w:rPr>
          <w:i/>
        </w:rPr>
      </w:pPr>
      <w:r w:rsidRPr="00077229">
        <w:rPr>
          <w:i/>
        </w:rPr>
        <w:t>Správní řízení vést v souladu s </w:t>
      </w:r>
      <w:proofErr w:type="spellStart"/>
      <w:r w:rsidRPr="00077229">
        <w:rPr>
          <w:i/>
        </w:rPr>
        <w:t>ust</w:t>
      </w:r>
      <w:proofErr w:type="spellEnd"/>
      <w:r w:rsidRPr="00077229">
        <w:rPr>
          <w:i/>
        </w:rPr>
        <w:t>. § 85 zákona č. 500/2004 Sb., správní řád, ve znění pozdějších předpisů.</w:t>
      </w:r>
    </w:p>
    <w:p w:rsidR="00077229" w:rsidRPr="00077229" w:rsidRDefault="00077229" w:rsidP="00723B6E">
      <w:pPr>
        <w:spacing w:after="0" w:line="240" w:lineRule="auto"/>
        <w:jc w:val="both"/>
      </w:pPr>
      <w:r w:rsidRPr="00077229">
        <w:t>Termín k odstranění nedostatků: ihned a trvale</w:t>
      </w:r>
    </w:p>
    <w:p w:rsidR="00077229" w:rsidRPr="00077229" w:rsidRDefault="00077229" w:rsidP="00723B6E">
      <w:pPr>
        <w:spacing w:after="0" w:line="240" w:lineRule="auto"/>
        <w:jc w:val="both"/>
      </w:pPr>
    </w:p>
    <w:p w:rsidR="00077229" w:rsidRPr="00077229" w:rsidRDefault="00C03C77" w:rsidP="00723B6E">
      <w:pPr>
        <w:spacing w:after="0" w:line="240" w:lineRule="auto"/>
        <w:jc w:val="both"/>
        <w:rPr>
          <w:b/>
          <w:u w:val="single"/>
        </w:rPr>
      </w:pPr>
      <w:r w:rsidRPr="00C03C77">
        <w:rPr>
          <w:b/>
        </w:rPr>
        <w:t xml:space="preserve">2) </w:t>
      </w:r>
      <w:r w:rsidR="00077229" w:rsidRPr="00077229">
        <w:rPr>
          <w:b/>
          <w:u w:val="single"/>
        </w:rPr>
        <w:t>Městský úřad Hořovice</w:t>
      </w:r>
    </w:p>
    <w:p w:rsidR="00077229" w:rsidRPr="00DA7ADA" w:rsidRDefault="00077229" w:rsidP="00723B6E">
      <w:pPr>
        <w:autoSpaceDE w:val="0"/>
        <w:autoSpaceDN w:val="0"/>
        <w:spacing w:after="0" w:line="240" w:lineRule="auto"/>
        <w:jc w:val="both"/>
        <w:rPr>
          <w:rFonts w:eastAsia="Calibri"/>
          <w:bCs/>
        </w:rPr>
      </w:pPr>
      <w:r w:rsidRPr="00DA7ADA">
        <w:rPr>
          <w:rFonts w:eastAsia="Calibri"/>
          <w:bCs/>
        </w:rPr>
        <w:t>Porušena správnost aplikace zákona č. 500/2004 Sb., správní řád, ve znění pozdějších předpisů, na</w:t>
      </w:r>
      <w:r w:rsidR="00A575BE">
        <w:rPr>
          <w:rFonts w:eastAsia="Calibri"/>
          <w:bCs/>
        </w:rPr>
        <w:t> </w:t>
      </w:r>
      <w:r w:rsidRPr="00DA7ADA">
        <w:rPr>
          <w:rFonts w:eastAsia="Calibri"/>
          <w:bCs/>
        </w:rPr>
        <w:t>úseku stanovení úhrad za poskytnutí stravy a péče dítěti umístěného v domově pro osoby se zdravotním postižením na základě rozhodnutí soudu o nařízení ústavní výchovy a ustanovení zvláštního příjemce dávky důchodového pojištění.</w:t>
      </w:r>
    </w:p>
    <w:p w:rsidR="00077229" w:rsidRPr="00DA7ADA" w:rsidRDefault="00077229" w:rsidP="00723B6E">
      <w:pPr>
        <w:autoSpaceDE w:val="0"/>
        <w:autoSpaceDN w:val="0"/>
        <w:spacing w:after="0" w:line="240" w:lineRule="auto"/>
        <w:jc w:val="both"/>
        <w:rPr>
          <w:rFonts w:eastAsia="Calibri"/>
          <w:bCs/>
        </w:rPr>
      </w:pPr>
    </w:p>
    <w:p w:rsidR="00077229" w:rsidRPr="00077229" w:rsidRDefault="00077229" w:rsidP="00723B6E">
      <w:pPr>
        <w:autoSpaceDE w:val="0"/>
        <w:autoSpaceDN w:val="0"/>
        <w:spacing w:after="0" w:line="240" w:lineRule="auto"/>
        <w:jc w:val="both"/>
        <w:rPr>
          <w:rFonts w:eastAsia="Calibri"/>
        </w:rPr>
      </w:pPr>
      <w:r w:rsidRPr="00077229">
        <w:rPr>
          <w:rFonts w:eastAsia="Calibri"/>
        </w:rPr>
        <w:t>Za sledované období byly vydány 4 rozhodnutí ve věci stanovení zvláštního příjemce dávky důchodového pojištění. Zkontrolovány byly 4 spisy.</w:t>
      </w:r>
    </w:p>
    <w:p w:rsidR="00077229" w:rsidRPr="00077229" w:rsidRDefault="00077229" w:rsidP="00723B6E">
      <w:pPr>
        <w:autoSpaceDE w:val="0"/>
        <w:autoSpaceDN w:val="0"/>
        <w:spacing w:after="0" w:line="240" w:lineRule="auto"/>
        <w:jc w:val="both"/>
        <w:rPr>
          <w:rFonts w:eastAsia="Calibri"/>
        </w:rPr>
      </w:pPr>
    </w:p>
    <w:p w:rsidR="00077229" w:rsidRPr="00077229" w:rsidRDefault="00077229" w:rsidP="00723B6E">
      <w:pPr>
        <w:autoSpaceDE w:val="0"/>
        <w:autoSpaceDN w:val="0"/>
        <w:spacing w:after="0" w:line="240" w:lineRule="auto"/>
        <w:jc w:val="both"/>
        <w:rPr>
          <w:rFonts w:eastAsia="Calibri"/>
        </w:rPr>
      </w:pPr>
      <w:r w:rsidRPr="00077229">
        <w:rPr>
          <w:rFonts w:eastAsia="Calibri"/>
        </w:rPr>
        <w:t>Ve spise nejsou řádně provedeny záznamy o oprávněné úřední osobě podle § 15 odst. 4 správní řád.</w:t>
      </w:r>
    </w:p>
    <w:p w:rsidR="00077229" w:rsidRPr="00077229" w:rsidRDefault="00077229" w:rsidP="00723B6E">
      <w:pPr>
        <w:autoSpaceDE w:val="0"/>
        <w:autoSpaceDN w:val="0"/>
        <w:spacing w:after="0" w:line="240" w:lineRule="auto"/>
        <w:jc w:val="both"/>
        <w:rPr>
          <w:rFonts w:eastAsia="Calibri"/>
        </w:rPr>
      </w:pPr>
    </w:p>
    <w:p w:rsidR="00077229" w:rsidRPr="00077229" w:rsidRDefault="00077229" w:rsidP="00723B6E">
      <w:pPr>
        <w:autoSpaceDE w:val="0"/>
        <w:autoSpaceDN w:val="0"/>
        <w:spacing w:after="0" w:line="240" w:lineRule="auto"/>
        <w:jc w:val="both"/>
        <w:rPr>
          <w:rFonts w:eastAsia="Calibri"/>
        </w:rPr>
      </w:pPr>
      <w:r w:rsidRPr="00077229">
        <w:rPr>
          <w:rFonts w:eastAsia="Calibri"/>
        </w:rPr>
        <w:t>Rozhodnutí vycházelo pouze z údajů uvedených v žádosti, nebyly však provedeny veškeré důkazy, které jsou potřebné ke zjištění skutečného stavu věci podle § 52 správní řád. Těmi je například rozhodnutí o přiznání dávky důchodového pojištění, místní šetření a další možné důkazní prostředky.</w:t>
      </w:r>
    </w:p>
    <w:p w:rsidR="00077229" w:rsidRPr="00077229" w:rsidRDefault="00077229" w:rsidP="00723B6E">
      <w:pPr>
        <w:autoSpaceDE w:val="0"/>
        <w:autoSpaceDN w:val="0"/>
        <w:spacing w:after="0" w:line="240" w:lineRule="auto"/>
        <w:jc w:val="both"/>
        <w:rPr>
          <w:rFonts w:eastAsia="Calibri"/>
        </w:rPr>
      </w:pPr>
    </w:p>
    <w:p w:rsidR="00077229" w:rsidRPr="00077229" w:rsidRDefault="00077229" w:rsidP="00723B6E">
      <w:pPr>
        <w:autoSpaceDE w:val="0"/>
        <w:autoSpaceDN w:val="0"/>
        <w:spacing w:after="0" w:line="240" w:lineRule="auto"/>
        <w:jc w:val="both"/>
        <w:rPr>
          <w:rFonts w:eastAsia="Calibri"/>
        </w:rPr>
      </w:pPr>
      <w:r w:rsidRPr="00077229">
        <w:rPr>
          <w:rFonts w:eastAsia="Calibri"/>
        </w:rPr>
        <w:t>V řízení byl porušen § 72 správní řád tím, že rozhodnutí o ustanovení zvláštního příjemce dávek důchodového pojištění nebylo doručeno oprávněnému příjemci důchodu, který je rovněž účastníkem řízení.</w:t>
      </w:r>
    </w:p>
    <w:p w:rsidR="00077229" w:rsidRPr="00077229" w:rsidRDefault="00077229" w:rsidP="00723B6E">
      <w:pPr>
        <w:spacing w:after="0" w:line="240" w:lineRule="auto"/>
        <w:jc w:val="both"/>
        <w:rPr>
          <w:b/>
        </w:rPr>
      </w:pPr>
    </w:p>
    <w:p w:rsidR="00077229" w:rsidRPr="00077229" w:rsidRDefault="00077229" w:rsidP="00723B6E">
      <w:pPr>
        <w:spacing w:after="0" w:line="240" w:lineRule="auto"/>
        <w:jc w:val="both"/>
        <w:rPr>
          <w:b/>
          <w:bCs/>
        </w:rPr>
      </w:pPr>
      <w:r w:rsidRPr="00077229">
        <w:rPr>
          <w:b/>
          <w:bCs/>
        </w:rPr>
        <w:t>Opatření k odstranění nebo prevenci nedostatků zjištěných kontrolou:</w:t>
      </w:r>
    </w:p>
    <w:p w:rsidR="00077229" w:rsidRPr="00077229" w:rsidRDefault="00077229" w:rsidP="00723B6E">
      <w:pPr>
        <w:spacing w:after="0" w:line="240" w:lineRule="auto"/>
        <w:jc w:val="both"/>
        <w:rPr>
          <w:i/>
          <w:iCs/>
        </w:rPr>
      </w:pPr>
      <w:r w:rsidRPr="00077229">
        <w:rPr>
          <w:i/>
          <w:iCs/>
        </w:rPr>
        <w:t>Spisy vést v souladu s </w:t>
      </w:r>
      <w:proofErr w:type="spellStart"/>
      <w:r w:rsidRPr="00077229">
        <w:rPr>
          <w:i/>
          <w:iCs/>
        </w:rPr>
        <w:t>ust</w:t>
      </w:r>
      <w:proofErr w:type="spellEnd"/>
      <w:r w:rsidRPr="00077229">
        <w:rPr>
          <w:i/>
          <w:iCs/>
        </w:rPr>
        <w:t>. § 15 odst. 4 zákona č. 500/2004 Sb., správní řád, ve znění pozdějších předpisů</w:t>
      </w:r>
    </w:p>
    <w:p w:rsidR="00077229" w:rsidRPr="00077229" w:rsidRDefault="00077229" w:rsidP="00723B6E">
      <w:pPr>
        <w:spacing w:after="0" w:line="240" w:lineRule="auto"/>
        <w:jc w:val="both"/>
      </w:pPr>
      <w:r w:rsidRPr="00077229">
        <w:t>Termín k odstranění nedostatků: ihned a trvale</w:t>
      </w:r>
    </w:p>
    <w:p w:rsidR="00077229" w:rsidRPr="00077229" w:rsidRDefault="00077229" w:rsidP="00723B6E">
      <w:pPr>
        <w:spacing w:after="0" w:line="240" w:lineRule="auto"/>
        <w:jc w:val="both"/>
        <w:rPr>
          <w:i/>
          <w:iCs/>
        </w:rPr>
      </w:pPr>
      <w:r w:rsidRPr="00077229">
        <w:rPr>
          <w:i/>
          <w:iCs/>
        </w:rPr>
        <w:t>Správní řízení vést v souladu s </w:t>
      </w:r>
      <w:proofErr w:type="spellStart"/>
      <w:r w:rsidRPr="00077229">
        <w:rPr>
          <w:i/>
          <w:iCs/>
        </w:rPr>
        <w:t>ust</w:t>
      </w:r>
      <w:proofErr w:type="spellEnd"/>
      <w:r w:rsidRPr="00077229">
        <w:rPr>
          <w:i/>
          <w:iCs/>
        </w:rPr>
        <w:t>. § 52 zákona č. 500/2004 Sb., správní řád, ve znění pozdějších předpisů.</w:t>
      </w:r>
    </w:p>
    <w:p w:rsidR="00077229" w:rsidRPr="00077229" w:rsidRDefault="00077229" w:rsidP="00723B6E">
      <w:pPr>
        <w:spacing w:after="0" w:line="240" w:lineRule="auto"/>
        <w:jc w:val="both"/>
      </w:pPr>
      <w:r w:rsidRPr="00077229">
        <w:t>Termín k odstranění nedostatků: ihned a trvale</w:t>
      </w:r>
    </w:p>
    <w:p w:rsidR="00077229" w:rsidRPr="00077229" w:rsidRDefault="00077229" w:rsidP="00723B6E">
      <w:pPr>
        <w:spacing w:after="0" w:line="240" w:lineRule="auto"/>
        <w:jc w:val="both"/>
        <w:rPr>
          <w:i/>
          <w:iCs/>
        </w:rPr>
      </w:pPr>
      <w:r w:rsidRPr="00077229">
        <w:rPr>
          <w:i/>
          <w:iCs/>
        </w:rPr>
        <w:t>Správní řízení vést v souladu s </w:t>
      </w:r>
      <w:proofErr w:type="spellStart"/>
      <w:r w:rsidRPr="00077229">
        <w:rPr>
          <w:i/>
          <w:iCs/>
        </w:rPr>
        <w:t>ust</w:t>
      </w:r>
      <w:proofErr w:type="spellEnd"/>
      <w:r w:rsidRPr="00077229">
        <w:rPr>
          <w:i/>
          <w:iCs/>
        </w:rPr>
        <w:t>. § 72 zákona č. 500/2004 Sb., správní řád, ve znění pozdějších předpisů.</w:t>
      </w:r>
    </w:p>
    <w:p w:rsidR="00077229" w:rsidRPr="00077229" w:rsidRDefault="00077229" w:rsidP="00723B6E">
      <w:pPr>
        <w:spacing w:after="0" w:line="240" w:lineRule="auto"/>
        <w:jc w:val="both"/>
      </w:pPr>
      <w:r w:rsidRPr="00077229">
        <w:t>Termín k odstranění nedostatků: ihned a trvale</w:t>
      </w:r>
    </w:p>
    <w:p w:rsidR="00077229" w:rsidRPr="00077229" w:rsidRDefault="00077229" w:rsidP="00723B6E">
      <w:pPr>
        <w:spacing w:after="0" w:line="240" w:lineRule="auto"/>
        <w:jc w:val="both"/>
        <w:rPr>
          <w:b/>
        </w:rPr>
      </w:pPr>
    </w:p>
    <w:p w:rsidR="00077229" w:rsidRPr="00077229" w:rsidRDefault="00C03C77" w:rsidP="00723B6E">
      <w:pPr>
        <w:spacing w:after="0" w:line="240" w:lineRule="auto"/>
        <w:jc w:val="both"/>
        <w:rPr>
          <w:b/>
        </w:rPr>
      </w:pPr>
      <w:r w:rsidRPr="00C03C77">
        <w:rPr>
          <w:b/>
        </w:rPr>
        <w:t xml:space="preserve">3) </w:t>
      </w:r>
      <w:r w:rsidR="00077229" w:rsidRPr="00077229">
        <w:rPr>
          <w:b/>
          <w:u w:val="single"/>
        </w:rPr>
        <w:t xml:space="preserve">Městský úřad Mnichovo </w:t>
      </w:r>
      <w:proofErr w:type="gramStart"/>
      <w:r w:rsidR="00077229" w:rsidRPr="00077229">
        <w:rPr>
          <w:b/>
          <w:u w:val="single"/>
        </w:rPr>
        <w:t>Hradiště</w:t>
      </w:r>
      <w:r w:rsidR="00077229" w:rsidRPr="00077229">
        <w:rPr>
          <w:b/>
        </w:rPr>
        <w:t xml:space="preserve"> –  bez</w:t>
      </w:r>
      <w:proofErr w:type="gramEnd"/>
      <w:r w:rsidR="00077229" w:rsidRPr="00077229">
        <w:rPr>
          <w:b/>
        </w:rPr>
        <w:t xml:space="preserve"> nálezu a návrhu nápravného opatření</w:t>
      </w:r>
    </w:p>
    <w:p w:rsidR="00077229" w:rsidRDefault="00077229" w:rsidP="00723B6E">
      <w:pPr>
        <w:spacing w:after="0" w:line="240" w:lineRule="auto"/>
        <w:jc w:val="both"/>
      </w:pPr>
    </w:p>
    <w:p w:rsidR="002551B2" w:rsidRPr="00077229" w:rsidRDefault="002551B2" w:rsidP="00723B6E">
      <w:pPr>
        <w:spacing w:after="0" w:line="240" w:lineRule="auto"/>
        <w:jc w:val="both"/>
      </w:pPr>
    </w:p>
    <w:p w:rsidR="00077229" w:rsidRPr="00077229" w:rsidRDefault="00C03C77" w:rsidP="00723B6E">
      <w:pPr>
        <w:spacing w:after="0" w:line="240" w:lineRule="auto"/>
        <w:jc w:val="both"/>
        <w:rPr>
          <w:b/>
          <w:u w:val="single"/>
        </w:rPr>
      </w:pPr>
      <w:r w:rsidRPr="00C03C77">
        <w:rPr>
          <w:b/>
        </w:rPr>
        <w:lastRenderedPageBreak/>
        <w:t xml:space="preserve">4) </w:t>
      </w:r>
      <w:r w:rsidR="00077229" w:rsidRPr="00077229">
        <w:rPr>
          <w:b/>
          <w:u w:val="single"/>
        </w:rPr>
        <w:t>Městský úřad Říčany</w:t>
      </w:r>
    </w:p>
    <w:p w:rsidR="00077229" w:rsidRPr="00DA7ADA" w:rsidRDefault="00077229" w:rsidP="00723B6E">
      <w:pPr>
        <w:autoSpaceDE w:val="0"/>
        <w:autoSpaceDN w:val="0"/>
        <w:spacing w:after="0" w:line="240" w:lineRule="auto"/>
        <w:jc w:val="both"/>
      </w:pPr>
      <w:r w:rsidRPr="00DA7ADA">
        <w:t>Porušena správnost aplikace zákona č. 500/2004 Sb., správní řád, ve znění pozdějších předpisů, na</w:t>
      </w:r>
      <w:r w:rsidR="00A575BE">
        <w:t> </w:t>
      </w:r>
      <w:r w:rsidRPr="00DA7ADA">
        <w:t>úseku stanovení úhrad za poskytnutí stravy a péče dítěti umístěného v domově pro osoby se zdravotním postižením na základě rozhodnutí soudu o nařízení ústavní výchovy a ustanovení zvláštního příjemce dávky důchodového pojištění</w:t>
      </w:r>
    </w:p>
    <w:p w:rsidR="00077229" w:rsidRPr="00077229" w:rsidRDefault="00077229" w:rsidP="00723B6E">
      <w:pPr>
        <w:autoSpaceDE w:val="0"/>
        <w:autoSpaceDN w:val="0"/>
        <w:spacing w:after="0" w:line="240" w:lineRule="auto"/>
        <w:jc w:val="both"/>
        <w:rPr>
          <w:b/>
        </w:rPr>
      </w:pPr>
    </w:p>
    <w:p w:rsidR="00077229" w:rsidRPr="00077229" w:rsidRDefault="00077229" w:rsidP="00723B6E">
      <w:pPr>
        <w:autoSpaceDE w:val="0"/>
        <w:autoSpaceDN w:val="0"/>
        <w:spacing w:after="0" w:line="240" w:lineRule="auto"/>
        <w:jc w:val="both"/>
      </w:pPr>
      <w:r w:rsidRPr="00077229">
        <w:t>Za sledované období bylo vydáno 9 rozhodnutí ve věci stanovení zvláštního příjemce dávky důchodového pojištění. Zkontrolováno bylo 6 spisů.</w:t>
      </w:r>
    </w:p>
    <w:p w:rsidR="00077229" w:rsidRPr="00077229" w:rsidRDefault="00077229" w:rsidP="00723B6E">
      <w:pPr>
        <w:autoSpaceDE w:val="0"/>
        <w:autoSpaceDN w:val="0"/>
        <w:spacing w:after="0" w:line="240" w:lineRule="auto"/>
        <w:jc w:val="both"/>
      </w:pPr>
    </w:p>
    <w:p w:rsidR="00077229" w:rsidRPr="00077229" w:rsidRDefault="00077229" w:rsidP="00723B6E">
      <w:pPr>
        <w:autoSpaceDE w:val="0"/>
        <w:autoSpaceDN w:val="0"/>
        <w:spacing w:after="0" w:line="240" w:lineRule="auto"/>
        <w:jc w:val="both"/>
      </w:pPr>
      <w:r w:rsidRPr="00077229">
        <w:t>U všech kontrolovaných spisů bylo zjištěno pochybení v § 68 odst. 5 zákona. V poučení rozhodnutí byly nad rámec zákona uvedeny informace, které se netýkají možnosti podání opravného prostředku.</w:t>
      </w:r>
    </w:p>
    <w:p w:rsidR="00077229" w:rsidRPr="00077229" w:rsidRDefault="00077229" w:rsidP="00723B6E">
      <w:pPr>
        <w:spacing w:after="0" w:line="240" w:lineRule="auto"/>
        <w:jc w:val="both"/>
        <w:rPr>
          <w:b/>
        </w:rPr>
      </w:pPr>
    </w:p>
    <w:p w:rsidR="00077229" w:rsidRPr="00077229" w:rsidRDefault="00077229" w:rsidP="00723B6E">
      <w:pPr>
        <w:spacing w:after="0" w:line="240" w:lineRule="auto"/>
        <w:jc w:val="both"/>
        <w:rPr>
          <w:b/>
          <w:bCs/>
        </w:rPr>
      </w:pPr>
      <w:r w:rsidRPr="00077229">
        <w:rPr>
          <w:b/>
          <w:bCs/>
        </w:rPr>
        <w:t>Opatření k odstranění nebo prevenci nedostatků zjištěných kontrolou:</w:t>
      </w:r>
    </w:p>
    <w:p w:rsidR="00077229" w:rsidRPr="00077229" w:rsidRDefault="00077229" w:rsidP="00723B6E">
      <w:pPr>
        <w:spacing w:after="0" w:line="240" w:lineRule="auto"/>
        <w:jc w:val="both"/>
        <w:rPr>
          <w:i/>
        </w:rPr>
      </w:pPr>
      <w:r w:rsidRPr="00077229">
        <w:rPr>
          <w:i/>
        </w:rPr>
        <w:t>Rozhodnutí vydávat souladu s § 68 odst. 5 zákona č. 500/2004 Sb., správní řád.</w:t>
      </w:r>
    </w:p>
    <w:p w:rsidR="00077229" w:rsidRPr="00077229" w:rsidRDefault="00077229" w:rsidP="00723B6E">
      <w:pPr>
        <w:spacing w:after="0" w:line="240" w:lineRule="auto"/>
        <w:jc w:val="both"/>
      </w:pPr>
      <w:r w:rsidRPr="00077229">
        <w:t>Termín k odstranění nedostatků: ihned a trvale</w:t>
      </w:r>
    </w:p>
    <w:p w:rsidR="00077229" w:rsidRPr="00077229" w:rsidRDefault="00077229" w:rsidP="00723B6E">
      <w:pPr>
        <w:spacing w:after="0" w:line="240" w:lineRule="auto"/>
        <w:jc w:val="both"/>
        <w:rPr>
          <w:b/>
        </w:rPr>
      </w:pPr>
    </w:p>
    <w:p w:rsidR="00077229" w:rsidRPr="00077229" w:rsidRDefault="00C03C77" w:rsidP="00723B6E">
      <w:pPr>
        <w:spacing w:after="0" w:line="240" w:lineRule="auto"/>
        <w:jc w:val="both"/>
        <w:rPr>
          <w:b/>
          <w:u w:val="single"/>
        </w:rPr>
      </w:pPr>
      <w:r w:rsidRPr="00C03C77">
        <w:rPr>
          <w:b/>
        </w:rPr>
        <w:t xml:space="preserve">5) </w:t>
      </w:r>
      <w:r w:rsidR="00077229" w:rsidRPr="00077229">
        <w:rPr>
          <w:b/>
          <w:u w:val="single"/>
        </w:rPr>
        <w:t>Městský úřad Sedlčany</w:t>
      </w:r>
    </w:p>
    <w:p w:rsidR="00077229" w:rsidRPr="00DA7ADA" w:rsidRDefault="00077229" w:rsidP="00723B6E">
      <w:pPr>
        <w:autoSpaceDE w:val="0"/>
        <w:autoSpaceDN w:val="0"/>
        <w:spacing w:after="0" w:line="240" w:lineRule="auto"/>
        <w:jc w:val="both"/>
        <w:rPr>
          <w:bCs/>
        </w:rPr>
      </w:pPr>
      <w:r w:rsidRPr="00DA7ADA">
        <w:rPr>
          <w:bCs/>
        </w:rPr>
        <w:t>Porušena správnost aplikace zákona č. 500/2004 Sb., správní řád, ve znění pozdějších předpisů, na</w:t>
      </w:r>
      <w:r w:rsidR="00A575BE">
        <w:rPr>
          <w:bCs/>
        </w:rPr>
        <w:t> </w:t>
      </w:r>
      <w:r w:rsidRPr="00DA7ADA">
        <w:rPr>
          <w:bCs/>
        </w:rPr>
        <w:t>úseku stanovení úhrad za poskytnutí stravy a péče dítěti umístěného v domově pro osoby se</w:t>
      </w:r>
      <w:r w:rsidR="00A37EB3" w:rsidRPr="00DA7ADA">
        <w:rPr>
          <w:bCs/>
        </w:rPr>
        <w:t> </w:t>
      </w:r>
      <w:r w:rsidRPr="00DA7ADA">
        <w:rPr>
          <w:bCs/>
        </w:rPr>
        <w:t>zdravotním postižením na základě rozhodnutí soudu o nařízení ústavní výchovy a ustanovení zvláštního příjemce dávky důchodového pojištění.</w:t>
      </w:r>
    </w:p>
    <w:p w:rsidR="00077229" w:rsidRPr="00DA7ADA" w:rsidRDefault="00077229" w:rsidP="00723B6E">
      <w:pPr>
        <w:autoSpaceDE w:val="0"/>
        <w:autoSpaceDN w:val="0"/>
        <w:spacing w:after="0" w:line="240" w:lineRule="auto"/>
        <w:jc w:val="both"/>
        <w:rPr>
          <w:bCs/>
        </w:rPr>
      </w:pPr>
    </w:p>
    <w:p w:rsidR="00077229" w:rsidRPr="00077229" w:rsidRDefault="00077229" w:rsidP="00723B6E">
      <w:pPr>
        <w:autoSpaceDE w:val="0"/>
        <w:autoSpaceDN w:val="0"/>
        <w:spacing w:after="0" w:line="240" w:lineRule="auto"/>
        <w:jc w:val="both"/>
      </w:pPr>
      <w:r w:rsidRPr="00077229">
        <w:t>Za sledované období byly vydány 3 rozhodnutí ve věci stanovení zvláštního příjemce dávky důchodového pojištění a 1 rozhodnutí ve věci stanovení úhrady za stravu a péči dítěte umístěného v</w:t>
      </w:r>
      <w:r w:rsidR="00DA7ADA">
        <w:t> </w:t>
      </w:r>
      <w:r w:rsidRPr="00077229">
        <w:t>domově pro osoby se zdravotním postižením na základě rozhodnutí soudu o nařízení ústavní výchovy, výchovného opatření nebo předběžného opatření. Zkontrolovány byly 4 spisy.</w:t>
      </w:r>
    </w:p>
    <w:p w:rsidR="00077229" w:rsidRPr="00077229" w:rsidRDefault="00077229" w:rsidP="00723B6E">
      <w:pPr>
        <w:autoSpaceDE w:val="0"/>
        <w:autoSpaceDN w:val="0"/>
        <w:spacing w:after="0" w:line="240" w:lineRule="auto"/>
        <w:jc w:val="both"/>
      </w:pPr>
    </w:p>
    <w:p w:rsidR="00077229" w:rsidRPr="00077229" w:rsidRDefault="00077229" w:rsidP="00723B6E">
      <w:pPr>
        <w:autoSpaceDE w:val="0"/>
        <w:autoSpaceDN w:val="0"/>
        <w:spacing w:after="0" w:line="240" w:lineRule="auto"/>
        <w:jc w:val="both"/>
      </w:pPr>
      <w:r w:rsidRPr="00077229">
        <w:t>V rozhodnutí ve věci stanovení úhrady za stravu a péči dítěte umístěného v domově pro osoby se</w:t>
      </w:r>
      <w:r w:rsidR="00DA7ADA">
        <w:t> </w:t>
      </w:r>
      <w:r w:rsidRPr="00077229">
        <w:t>zdravotním postižením na základě rozhodnutí soudu o nařízení ústavní výchovy, výchovného opatření nebo předběžného opatření bylo v části poučení uvedeno, že odvolání nemá odkladný účinek, čímž byl porušen § 85 odst. 1 správního řádu.</w:t>
      </w:r>
    </w:p>
    <w:p w:rsidR="00077229" w:rsidRPr="00077229" w:rsidRDefault="00077229" w:rsidP="00723B6E">
      <w:pPr>
        <w:spacing w:after="0" w:line="240" w:lineRule="auto"/>
        <w:jc w:val="both"/>
        <w:rPr>
          <w:i/>
          <w:iCs/>
        </w:rPr>
      </w:pPr>
    </w:p>
    <w:p w:rsidR="00077229" w:rsidRPr="00077229" w:rsidRDefault="00077229" w:rsidP="00723B6E">
      <w:pPr>
        <w:spacing w:after="0" w:line="240" w:lineRule="auto"/>
        <w:jc w:val="both"/>
        <w:rPr>
          <w:b/>
          <w:bCs/>
        </w:rPr>
      </w:pPr>
      <w:r w:rsidRPr="00077229">
        <w:rPr>
          <w:b/>
          <w:bCs/>
        </w:rPr>
        <w:t>Opatření k odstranění nebo prevenci nedostatků zjištěných kontrolou:</w:t>
      </w:r>
    </w:p>
    <w:p w:rsidR="00077229" w:rsidRPr="00077229" w:rsidRDefault="00077229" w:rsidP="00723B6E">
      <w:pPr>
        <w:spacing w:after="0" w:line="240" w:lineRule="auto"/>
        <w:jc w:val="both"/>
        <w:rPr>
          <w:u w:val="single"/>
        </w:rPr>
      </w:pPr>
      <w:r w:rsidRPr="00077229">
        <w:rPr>
          <w:i/>
          <w:iCs/>
        </w:rPr>
        <w:t>Správní řízení vést v souladu s </w:t>
      </w:r>
      <w:proofErr w:type="spellStart"/>
      <w:r w:rsidRPr="00077229">
        <w:rPr>
          <w:i/>
          <w:iCs/>
        </w:rPr>
        <w:t>ust</w:t>
      </w:r>
      <w:proofErr w:type="spellEnd"/>
      <w:r w:rsidRPr="00077229">
        <w:rPr>
          <w:i/>
          <w:iCs/>
        </w:rPr>
        <w:t>. § 85 odst. 1 zákona č. 500/2004 Sb., správní řád, ve znění pozdějších předpisů.</w:t>
      </w:r>
    </w:p>
    <w:p w:rsidR="00077229" w:rsidRPr="00077229" w:rsidRDefault="00077229" w:rsidP="00723B6E">
      <w:pPr>
        <w:spacing w:after="0" w:line="240" w:lineRule="auto"/>
        <w:jc w:val="both"/>
        <w:rPr>
          <w:b/>
        </w:rPr>
      </w:pPr>
    </w:p>
    <w:p w:rsidR="00077229" w:rsidRPr="00077229" w:rsidRDefault="00C03C77" w:rsidP="00723B6E">
      <w:pPr>
        <w:spacing w:after="0" w:line="240" w:lineRule="auto"/>
        <w:jc w:val="both"/>
        <w:rPr>
          <w:b/>
          <w:u w:val="single"/>
        </w:rPr>
      </w:pPr>
      <w:r w:rsidRPr="00C03C77">
        <w:rPr>
          <w:b/>
        </w:rPr>
        <w:t xml:space="preserve">6) </w:t>
      </w:r>
      <w:r w:rsidR="00077229" w:rsidRPr="00077229">
        <w:rPr>
          <w:b/>
          <w:u w:val="single"/>
        </w:rPr>
        <w:t>Městský úřad Mladá Boleslav</w:t>
      </w:r>
    </w:p>
    <w:p w:rsidR="00077229" w:rsidRPr="00DA7ADA" w:rsidRDefault="00077229" w:rsidP="00723B6E">
      <w:pPr>
        <w:autoSpaceDE w:val="0"/>
        <w:autoSpaceDN w:val="0"/>
        <w:spacing w:after="0" w:line="240" w:lineRule="auto"/>
        <w:jc w:val="both"/>
        <w:rPr>
          <w:bCs/>
        </w:rPr>
      </w:pPr>
      <w:r w:rsidRPr="00DA7ADA">
        <w:rPr>
          <w:bCs/>
        </w:rPr>
        <w:t>Porušena správnost aplikace zákona č. 500/2004 Sb., správní řád, ve znění pozdějších předpisů, na</w:t>
      </w:r>
      <w:r w:rsidR="00A575BE">
        <w:rPr>
          <w:bCs/>
        </w:rPr>
        <w:t> </w:t>
      </w:r>
      <w:r w:rsidRPr="00DA7ADA">
        <w:rPr>
          <w:bCs/>
        </w:rPr>
        <w:t>úseku stanovení úhrad za poskytnutí stravy a péče dítěti umístěného v domově pro osoby se</w:t>
      </w:r>
      <w:r w:rsidR="00A37EB3" w:rsidRPr="00DA7ADA">
        <w:rPr>
          <w:bCs/>
        </w:rPr>
        <w:t> </w:t>
      </w:r>
      <w:r w:rsidRPr="00DA7ADA">
        <w:rPr>
          <w:bCs/>
        </w:rPr>
        <w:t>zdravotním postižením na základě rozhodnutí soudu o nařízení ústavní výchovy a ustanovení zvláštního příjemce dávky důchodového pojištění.</w:t>
      </w:r>
    </w:p>
    <w:p w:rsidR="00077229" w:rsidRPr="00DA7ADA" w:rsidRDefault="00077229" w:rsidP="00723B6E">
      <w:pPr>
        <w:autoSpaceDE w:val="0"/>
        <w:autoSpaceDN w:val="0"/>
        <w:spacing w:after="0" w:line="240" w:lineRule="auto"/>
        <w:jc w:val="both"/>
        <w:rPr>
          <w:bCs/>
        </w:rPr>
      </w:pPr>
    </w:p>
    <w:p w:rsidR="00077229" w:rsidRPr="00077229" w:rsidRDefault="00077229" w:rsidP="00723B6E">
      <w:pPr>
        <w:autoSpaceDE w:val="0"/>
        <w:autoSpaceDN w:val="0"/>
        <w:spacing w:after="0" w:line="240" w:lineRule="auto"/>
        <w:jc w:val="both"/>
      </w:pPr>
      <w:r w:rsidRPr="00077229">
        <w:t>Za sledované období bylo vydáno 17 rozhodnutí ve věci ustanovení zvláštního příjemce dávky důchodového pojištění a 3 rozhodnutí ve věci stanovení úhrady za stravu</w:t>
      </w:r>
      <w:r w:rsidR="00A575BE">
        <w:t xml:space="preserve"> </w:t>
      </w:r>
      <w:r w:rsidRPr="00077229">
        <w:t>a péči dítěte umístěného v</w:t>
      </w:r>
      <w:r w:rsidR="00A575BE">
        <w:t> </w:t>
      </w:r>
      <w:r w:rsidRPr="00077229">
        <w:t>domově pro osoby se zdravotním postižením na základě rozhodnutí soudu o nařízení ústavní výchovy, výchovného opatření nebo předběžného opatření. Zkontrolováno bylo 14 spisů.</w:t>
      </w:r>
    </w:p>
    <w:p w:rsidR="00077229" w:rsidRPr="00077229" w:rsidRDefault="00077229" w:rsidP="00723B6E">
      <w:pPr>
        <w:autoSpaceDE w:val="0"/>
        <w:autoSpaceDN w:val="0"/>
        <w:spacing w:after="0" w:line="240" w:lineRule="auto"/>
        <w:jc w:val="both"/>
      </w:pPr>
    </w:p>
    <w:p w:rsidR="00077229" w:rsidRPr="00077229" w:rsidRDefault="00077229" w:rsidP="00723B6E">
      <w:pPr>
        <w:tabs>
          <w:tab w:val="left" w:pos="1440"/>
        </w:tabs>
        <w:spacing w:after="0" w:line="240" w:lineRule="auto"/>
        <w:jc w:val="both"/>
      </w:pPr>
      <w:r w:rsidRPr="00077229">
        <w:t xml:space="preserve">Pochybení bylo zjištěno u všech kontrolovaných spisů na úseku správního řízení ve věci ustanovení zvláštního příjemce dávky důchodového pojištění, tj. u 11 spisů. Ve výrokové části rozhodnutí byla uvedena čísla občanských průkazů účastníků řízení. Čímž bylo porušeno ustanovení § 68 odst. 2 v návaznosti na § 18 odst. 2 daného zákona, které označuje údaje umožňující identifikaci účastníků řízení. </w:t>
      </w:r>
    </w:p>
    <w:p w:rsidR="00077229" w:rsidRPr="00077229" w:rsidRDefault="00077229" w:rsidP="00723B6E">
      <w:pPr>
        <w:spacing w:after="0" w:line="240" w:lineRule="auto"/>
        <w:jc w:val="both"/>
        <w:rPr>
          <w:b/>
        </w:rPr>
      </w:pPr>
    </w:p>
    <w:p w:rsidR="00077229" w:rsidRPr="00077229" w:rsidRDefault="00077229" w:rsidP="00723B6E">
      <w:pPr>
        <w:spacing w:after="0" w:line="240" w:lineRule="auto"/>
        <w:jc w:val="both"/>
        <w:rPr>
          <w:b/>
          <w:bCs/>
        </w:rPr>
      </w:pPr>
      <w:r w:rsidRPr="00077229">
        <w:rPr>
          <w:b/>
          <w:bCs/>
        </w:rPr>
        <w:t>Opatření k odstranění nebo prevenci nedostatků zjištěných kontrolou:</w:t>
      </w:r>
    </w:p>
    <w:p w:rsidR="00077229" w:rsidRPr="00077229" w:rsidRDefault="00077229" w:rsidP="00723B6E">
      <w:pPr>
        <w:spacing w:after="0" w:line="240" w:lineRule="auto"/>
        <w:jc w:val="both"/>
        <w:rPr>
          <w:i/>
        </w:rPr>
      </w:pPr>
      <w:r w:rsidRPr="00077229">
        <w:rPr>
          <w:i/>
        </w:rPr>
        <w:t>Identifikaci účastníků řízení provádět v souladu s ustanovením § 68 odst. 2 v návaznosti na § 18 odst. 2 zákona č. 500/2004 Sb., správní řád.</w:t>
      </w:r>
    </w:p>
    <w:p w:rsidR="00077229" w:rsidRPr="00077229" w:rsidRDefault="00077229" w:rsidP="00723B6E">
      <w:pPr>
        <w:spacing w:after="0" w:line="240" w:lineRule="auto"/>
        <w:jc w:val="both"/>
      </w:pPr>
      <w:r w:rsidRPr="00077229">
        <w:lastRenderedPageBreak/>
        <w:t>Termín k odstranění nedostatků: ihned a trvale</w:t>
      </w:r>
    </w:p>
    <w:p w:rsidR="00077229" w:rsidRPr="00077229" w:rsidRDefault="00077229" w:rsidP="00723B6E">
      <w:pPr>
        <w:spacing w:after="0" w:line="240" w:lineRule="auto"/>
        <w:jc w:val="both"/>
        <w:rPr>
          <w:b/>
        </w:rPr>
      </w:pPr>
    </w:p>
    <w:p w:rsidR="00077229" w:rsidRPr="00DA7ADA" w:rsidRDefault="00077229" w:rsidP="00723B6E">
      <w:pPr>
        <w:widowControl w:val="0"/>
        <w:suppressAutoHyphens/>
        <w:adjustRightInd w:val="0"/>
        <w:spacing w:after="0" w:line="240" w:lineRule="auto"/>
        <w:jc w:val="both"/>
        <w:textAlignment w:val="baseline"/>
        <w:rPr>
          <w:bCs/>
        </w:rPr>
      </w:pPr>
      <w:r w:rsidRPr="00DA7ADA">
        <w:rPr>
          <w:bCs/>
        </w:rPr>
        <w:t>Porušeno využití režimu zákona č. 101/2000 Sb., ochraně osobních údajů a o změně některých zákonů, ve znění pozdějších předpisů, u všech kontrolovaných spisů.</w:t>
      </w:r>
    </w:p>
    <w:p w:rsidR="00077229" w:rsidRPr="00DA7ADA" w:rsidRDefault="00077229" w:rsidP="00723B6E">
      <w:pPr>
        <w:tabs>
          <w:tab w:val="left" w:pos="1440"/>
        </w:tabs>
        <w:spacing w:after="0" w:line="240" w:lineRule="auto"/>
        <w:jc w:val="both"/>
        <w:rPr>
          <w:bCs/>
        </w:rPr>
      </w:pPr>
    </w:p>
    <w:p w:rsidR="00077229" w:rsidRPr="00077229" w:rsidRDefault="00077229" w:rsidP="00723B6E">
      <w:pPr>
        <w:tabs>
          <w:tab w:val="left" w:pos="1440"/>
        </w:tabs>
        <w:spacing w:after="0" w:line="240" w:lineRule="auto"/>
        <w:jc w:val="both"/>
      </w:pPr>
      <w:r w:rsidRPr="00077229">
        <w:t>Za sledované období bylo zkontrolováno celkem 31 spisů.</w:t>
      </w:r>
    </w:p>
    <w:p w:rsidR="00077229" w:rsidRPr="00077229" w:rsidRDefault="00077229" w:rsidP="00723B6E">
      <w:pPr>
        <w:tabs>
          <w:tab w:val="left" w:pos="1440"/>
        </w:tabs>
        <w:spacing w:after="0" w:line="240" w:lineRule="auto"/>
        <w:jc w:val="both"/>
      </w:pPr>
    </w:p>
    <w:p w:rsidR="00077229" w:rsidRPr="00077229" w:rsidRDefault="00077229" w:rsidP="00723B6E">
      <w:pPr>
        <w:tabs>
          <w:tab w:val="left" w:pos="1440"/>
        </w:tabs>
        <w:spacing w:after="0" w:line="240" w:lineRule="auto"/>
        <w:jc w:val="both"/>
      </w:pPr>
      <w:r w:rsidRPr="00077229">
        <w:t xml:space="preserve">Pochybení bylo zjištěno u všech kontrolovaných spisů na úseku ustanovení zvláštního příjemce dávky důchodového pojištění, tj. u 11 spisů. Byl zpracováván osobní údaj účastníků řízení, a to číslo jejich občanského průkazu, čímž bylo porušeno ustanovení § 5 daného zákona. </w:t>
      </w:r>
    </w:p>
    <w:p w:rsidR="00077229" w:rsidRPr="00077229" w:rsidRDefault="00077229" w:rsidP="00723B6E">
      <w:pPr>
        <w:tabs>
          <w:tab w:val="left" w:pos="1440"/>
        </w:tabs>
        <w:spacing w:after="0" w:line="240" w:lineRule="auto"/>
        <w:jc w:val="both"/>
      </w:pPr>
    </w:p>
    <w:p w:rsidR="00077229" w:rsidRPr="00077229" w:rsidRDefault="00077229" w:rsidP="00723B6E">
      <w:pPr>
        <w:spacing w:after="0" w:line="240" w:lineRule="auto"/>
        <w:jc w:val="both"/>
        <w:rPr>
          <w:b/>
          <w:bCs/>
        </w:rPr>
      </w:pPr>
      <w:r w:rsidRPr="00077229">
        <w:rPr>
          <w:b/>
          <w:bCs/>
        </w:rPr>
        <w:t>Opatření k odstranění nebo prevenci nedostatků zjištěných kontrolou:</w:t>
      </w:r>
    </w:p>
    <w:p w:rsidR="00077229" w:rsidRPr="00077229" w:rsidRDefault="00077229" w:rsidP="00723B6E">
      <w:pPr>
        <w:spacing w:after="0" w:line="240" w:lineRule="auto"/>
        <w:jc w:val="both"/>
        <w:rPr>
          <w:i/>
          <w:iCs/>
        </w:rPr>
      </w:pPr>
      <w:r w:rsidRPr="00077229">
        <w:rPr>
          <w:i/>
          <w:iCs/>
        </w:rPr>
        <w:t>Osobní údaje zpracovávat v souladu s ustanovením § 5</w:t>
      </w:r>
      <w:r w:rsidRPr="00077229">
        <w:t xml:space="preserve"> </w:t>
      </w:r>
      <w:r w:rsidRPr="00077229">
        <w:rPr>
          <w:i/>
          <w:iCs/>
        </w:rPr>
        <w:t xml:space="preserve">zákona č. 101/2000 Sb., ochraně osobních údajů a o změně některých zákonů, ve znění pozdějších předpisů. </w:t>
      </w:r>
    </w:p>
    <w:p w:rsidR="00077229" w:rsidRPr="00077229" w:rsidRDefault="00077229" w:rsidP="00723B6E">
      <w:pPr>
        <w:spacing w:after="0" w:line="240" w:lineRule="auto"/>
        <w:jc w:val="both"/>
      </w:pPr>
      <w:r w:rsidRPr="00077229">
        <w:t>Termín k odstranění nedostatků: ihned a trvale</w:t>
      </w:r>
    </w:p>
    <w:p w:rsidR="00077229" w:rsidRPr="00077229" w:rsidRDefault="00077229" w:rsidP="00723B6E">
      <w:pPr>
        <w:spacing w:after="0" w:line="240" w:lineRule="auto"/>
        <w:jc w:val="both"/>
        <w:rPr>
          <w:b/>
        </w:rPr>
      </w:pPr>
    </w:p>
    <w:p w:rsidR="00077229" w:rsidRPr="00DA7ADA" w:rsidRDefault="00C03C77" w:rsidP="00723B6E">
      <w:pPr>
        <w:spacing w:after="0" w:line="240" w:lineRule="auto"/>
        <w:jc w:val="both"/>
      </w:pPr>
      <w:r w:rsidRPr="00C03C77">
        <w:rPr>
          <w:b/>
        </w:rPr>
        <w:t xml:space="preserve">7) </w:t>
      </w:r>
      <w:r w:rsidR="00077229" w:rsidRPr="00077229">
        <w:rPr>
          <w:b/>
          <w:u w:val="single"/>
        </w:rPr>
        <w:t>Městský úřad Unhošť</w:t>
      </w:r>
      <w:r w:rsidR="00077229" w:rsidRPr="00077229">
        <w:rPr>
          <w:b/>
        </w:rPr>
        <w:t xml:space="preserve"> – </w:t>
      </w:r>
      <w:r w:rsidR="00077229" w:rsidRPr="00DA7ADA">
        <w:t>bez nálezu a návrhu nápravných opatření</w:t>
      </w:r>
    </w:p>
    <w:p w:rsidR="00077229" w:rsidRPr="00077229" w:rsidRDefault="00077229" w:rsidP="00723B6E">
      <w:pPr>
        <w:spacing w:after="0" w:line="240" w:lineRule="auto"/>
        <w:jc w:val="both"/>
        <w:rPr>
          <w:b/>
        </w:rPr>
      </w:pPr>
    </w:p>
    <w:p w:rsidR="00077229" w:rsidRPr="00077229" w:rsidRDefault="00C03C77" w:rsidP="00723B6E">
      <w:pPr>
        <w:spacing w:after="0" w:line="240" w:lineRule="auto"/>
        <w:jc w:val="both"/>
        <w:rPr>
          <w:b/>
          <w:u w:val="single"/>
        </w:rPr>
      </w:pPr>
      <w:r w:rsidRPr="00C03C77">
        <w:rPr>
          <w:b/>
        </w:rPr>
        <w:t xml:space="preserve">8) </w:t>
      </w:r>
      <w:r w:rsidR="00077229" w:rsidRPr="00077229">
        <w:rPr>
          <w:b/>
          <w:u w:val="single"/>
        </w:rPr>
        <w:t>Městský úřad Lysá nad Labem</w:t>
      </w:r>
    </w:p>
    <w:p w:rsidR="00077229" w:rsidRPr="00DA7ADA" w:rsidRDefault="00077229" w:rsidP="00723B6E">
      <w:pPr>
        <w:spacing w:after="0" w:line="240" w:lineRule="auto"/>
        <w:jc w:val="both"/>
        <w:rPr>
          <w:bCs/>
        </w:rPr>
      </w:pPr>
      <w:r w:rsidRPr="00DA7ADA">
        <w:rPr>
          <w:bCs/>
        </w:rPr>
        <w:t>Porušeno ustanovení zvláštního příjemce dávky důchodového pojištění podle zákona č. 582/1991 Sb., o organizaci a provádění sociálního zabezpečení, ve znění pozdějších předpisů.</w:t>
      </w:r>
    </w:p>
    <w:p w:rsidR="00077229" w:rsidRPr="00077229" w:rsidRDefault="00077229" w:rsidP="00723B6E">
      <w:pPr>
        <w:spacing w:after="0" w:line="240" w:lineRule="auto"/>
        <w:jc w:val="both"/>
        <w:rPr>
          <w:b/>
          <w:bCs/>
        </w:rPr>
      </w:pPr>
    </w:p>
    <w:p w:rsidR="00077229" w:rsidRPr="00077229" w:rsidRDefault="00077229" w:rsidP="00723B6E">
      <w:pPr>
        <w:spacing w:after="0" w:line="240" w:lineRule="auto"/>
        <w:jc w:val="both"/>
      </w:pPr>
      <w:r w:rsidRPr="00077229">
        <w:t>Ve sledovaném období bylo zahájeno celkem 1 správní řízení na základě podané žádosti. 1 řízení bylo v daném období dokončeno. Celkem byl zkontrolován 1 spis.</w:t>
      </w:r>
    </w:p>
    <w:p w:rsidR="00077229" w:rsidRPr="00077229" w:rsidRDefault="00077229" w:rsidP="00723B6E">
      <w:pPr>
        <w:spacing w:after="0" w:line="240" w:lineRule="auto"/>
        <w:jc w:val="both"/>
      </w:pPr>
    </w:p>
    <w:p w:rsidR="00077229" w:rsidRPr="00077229" w:rsidRDefault="00077229" w:rsidP="00723B6E">
      <w:pPr>
        <w:tabs>
          <w:tab w:val="left" w:pos="1440"/>
        </w:tabs>
        <w:spacing w:after="0" w:line="240" w:lineRule="auto"/>
        <w:jc w:val="both"/>
      </w:pPr>
      <w:r w:rsidRPr="00077229">
        <w:t>Rozhodnutí ve věci ustanovení zvláštního příjemce dávky důchodového pojištění bylo vydáváno v samostatné působnosti obce, čímž bylo porušeno ustanovení § 10 daného zákona, který určuje, že</w:t>
      </w:r>
      <w:r w:rsidR="00A37EB3">
        <w:t> </w:t>
      </w:r>
      <w:r w:rsidRPr="00077229">
        <w:t>o</w:t>
      </w:r>
      <w:r w:rsidR="00A37EB3">
        <w:t> </w:t>
      </w:r>
      <w:r w:rsidRPr="00077229">
        <w:t>ustanovení zvláštního příjemce dávky důchodového pojištění rozhoduje obecní úřad.</w:t>
      </w:r>
    </w:p>
    <w:p w:rsidR="00077229" w:rsidRPr="00077229" w:rsidRDefault="00077229" w:rsidP="00723B6E">
      <w:pPr>
        <w:spacing w:after="0" w:line="240" w:lineRule="auto"/>
        <w:jc w:val="both"/>
        <w:rPr>
          <w:b/>
        </w:rPr>
      </w:pPr>
    </w:p>
    <w:p w:rsidR="00077229" w:rsidRPr="00077229" w:rsidRDefault="00077229" w:rsidP="00723B6E">
      <w:pPr>
        <w:spacing w:after="0" w:line="240" w:lineRule="auto"/>
        <w:jc w:val="both"/>
        <w:rPr>
          <w:b/>
          <w:bCs/>
        </w:rPr>
      </w:pPr>
      <w:r w:rsidRPr="00077229">
        <w:rPr>
          <w:b/>
          <w:bCs/>
        </w:rPr>
        <w:t>Opatření k odstranění nebo prevenci nedostatků zjištěných kontrolou:</w:t>
      </w:r>
    </w:p>
    <w:p w:rsidR="00077229" w:rsidRPr="00077229" w:rsidRDefault="00077229" w:rsidP="00723B6E">
      <w:pPr>
        <w:spacing w:after="0" w:line="240" w:lineRule="auto"/>
        <w:jc w:val="both"/>
        <w:rPr>
          <w:i/>
          <w:iCs/>
        </w:rPr>
      </w:pPr>
      <w:r w:rsidRPr="00077229">
        <w:rPr>
          <w:i/>
          <w:iCs/>
        </w:rPr>
        <w:t>Rozhodnutí o ustanovení zvláštního příjemce dávky důchodového pojištění vydávat v souladu s ustanovením § 10 zákona č. 582/1991 Sb., o organizaci a provádění sociálního zabezpečení, ve znění pozdějších předpisů.</w:t>
      </w:r>
    </w:p>
    <w:p w:rsidR="00077229" w:rsidRPr="00077229" w:rsidRDefault="00077229" w:rsidP="00723B6E">
      <w:pPr>
        <w:spacing w:after="0" w:line="240" w:lineRule="auto"/>
        <w:jc w:val="both"/>
      </w:pPr>
      <w:r w:rsidRPr="00077229">
        <w:t>Termín k odstranění nedostatků: ihned a trvale</w:t>
      </w:r>
    </w:p>
    <w:p w:rsidR="00077229" w:rsidRPr="00077229" w:rsidRDefault="00077229" w:rsidP="00723B6E">
      <w:pPr>
        <w:spacing w:after="0" w:line="240" w:lineRule="auto"/>
        <w:jc w:val="both"/>
        <w:rPr>
          <w:b/>
          <w:u w:val="single"/>
        </w:rPr>
      </w:pPr>
    </w:p>
    <w:p w:rsidR="00077229" w:rsidRPr="00077229" w:rsidRDefault="00C03C77" w:rsidP="00723B6E">
      <w:pPr>
        <w:spacing w:after="0" w:line="240" w:lineRule="auto"/>
        <w:jc w:val="both"/>
        <w:rPr>
          <w:b/>
          <w:u w:val="single"/>
        </w:rPr>
      </w:pPr>
      <w:r w:rsidRPr="00C03C77">
        <w:rPr>
          <w:b/>
        </w:rPr>
        <w:t xml:space="preserve">9) </w:t>
      </w:r>
      <w:r w:rsidR="00077229" w:rsidRPr="00077229">
        <w:rPr>
          <w:b/>
          <w:u w:val="single"/>
        </w:rPr>
        <w:t>Městský úřad Brandýs nad Labem – Stará Boleslav</w:t>
      </w:r>
    </w:p>
    <w:p w:rsidR="00077229" w:rsidRPr="00DA7ADA" w:rsidRDefault="00077229" w:rsidP="00723B6E">
      <w:pPr>
        <w:spacing w:after="0" w:line="240" w:lineRule="auto"/>
        <w:jc w:val="both"/>
      </w:pPr>
      <w:r w:rsidRPr="00DA7ADA">
        <w:t>Porušena správnost aplikace zákona č. 500/2004 Sb., správní řád, ve znění pozdějších předpisů, na</w:t>
      </w:r>
      <w:r w:rsidR="00A575BE">
        <w:t> </w:t>
      </w:r>
      <w:r w:rsidRPr="00DA7ADA">
        <w:t>úseku stanovení úhrad za poskytnutí stravy a péče dítěti umístěného v domově pro osoby se</w:t>
      </w:r>
      <w:r w:rsidR="00A575BE">
        <w:t> </w:t>
      </w:r>
      <w:r w:rsidRPr="00DA7ADA">
        <w:t>zdravotním postižením na základě rozhodnutí soudu o nařízení ústavní výchovy a ustanovení zvláštního příjemce dávky důchodového pojištění.</w:t>
      </w:r>
    </w:p>
    <w:p w:rsidR="00077229" w:rsidRPr="00077229" w:rsidRDefault="00077229" w:rsidP="00723B6E">
      <w:pPr>
        <w:spacing w:after="0" w:line="240" w:lineRule="auto"/>
        <w:jc w:val="both"/>
      </w:pPr>
    </w:p>
    <w:p w:rsidR="00077229" w:rsidRPr="00077229" w:rsidRDefault="00077229" w:rsidP="00723B6E">
      <w:pPr>
        <w:spacing w:after="0" w:line="240" w:lineRule="auto"/>
        <w:jc w:val="both"/>
      </w:pPr>
      <w:r w:rsidRPr="00077229">
        <w:t>Ve sledovaném období bylo zahájeno celkem 10 správních řízení ve věci ustanovení zvláštního příjemce dávky důchodového pojištění. 10 řízení bylo v daném období dokončeno. Celkem bylo zkontrolováno 10 spisů.</w:t>
      </w:r>
    </w:p>
    <w:p w:rsidR="00077229" w:rsidRPr="00077229" w:rsidRDefault="00077229" w:rsidP="00723B6E">
      <w:pPr>
        <w:spacing w:after="0" w:line="240" w:lineRule="auto"/>
        <w:jc w:val="both"/>
      </w:pPr>
    </w:p>
    <w:p w:rsidR="00077229" w:rsidRPr="00077229" w:rsidRDefault="00077229" w:rsidP="00723B6E">
      <w:pPr>
        <w:spacing w:after="0" w:line="240" w:lineRule="auto"/>
        <w:jc w:val="both"/>
      </w:pPr>
      <w:r w:rsidRPr="00077229">
        <w:t>Veškerá spisová dokumentace neobsahuje důkazní prostředky, které byly podkladem pro vydání rozhodnutí, čímž bylo porušeno ustanovení § 17 odst. 1, byť jsou důvody pro vydání rozhodnutí uvedeny v odůvodnění daného rozhodnutí. Proti žádnému rozhodnutí nebyl podán opravný prostředek.</w:t>
      </w:r>
      <w:r w:rsidR="00A37EB3">
        <w:t xml:space="preserve"> </w:t>
      </w:r>
      <w:r w:rsidRPr="00077229">
        <w:t>V průběhu správního řízení nebyly správně vyhodnoceny osoby, které jsou účastníky řízení, čímž bylo porušeno ustanovení § 27 odst. 1 písm. a) Za účastníka řízení nebyl uznán oprávněný příjemce, o</w:t>
      </w:r>
      <w:r w:rsidR="00A37EB3">
        <w:t> </w:t>
      </w:r>
      <w:r w:rsidRPr="00077229">
        <w:t>jehož právech a povinnostech bylo rozhodováno.</w:t>
      </w:r>
    </w:p>
    <w:p w:rsidR="00077229" w:rsidRPr="00077229" w:rsidRDefault="00077229" w:rsidP="00723B6E">
      <w:pPr>
        <w:spacing w:after="0" w:line="240" w:lineRule="auto"/>
        <w:jc w:val="both"/>
      </w:pPr>
      <w:r w:rsidRPr="00077229">
        <w:t>Celkem 9 správních řízení prováděl zaměstnanec úřadu, který nebyl oprávněnou úřední osobou.</w:t>
      </w:r>
    </w:p>
    <w:p w:rsidR="00077229" w:rsidRPr="00077229" w:rsidRDefault="00077229" w:rsidP="00723B6E">
      <w:pPr>
        <w:spacing w:after="0" w:line="240" w:lineRule="auto"/>
        <w:jc w:val="both"/>
      </w:pPr>
    </w:p>
    <w:p w:rsidR="00077229" w:rsidRPr="00077229" w:rsidRDefault="00077229" w:rsidP="00723B6E">
      <w:pPr>
        <w:spacing w:after="0" w:line="240" w:lineRule="auto"/>
        <w:jc w:val="both"/>
        <w:rPr>
          <w:b/>
          <w:bCs/>
        </w:rPr>
      </w:pPr>
      <w:r w:rsidRPr="00077229">
        <w:rPr>
          <w:b/>
          <w:bCs/>
        </w:rPr>
        <w:t>Opatření k odstranění nebo prevenci nedostatků zjištěných kontrolou:</w:t>
      </w:r>
    </w:p>
    <w:p w:rsidR="00077229" w:rsidRPr="00077229" w:rsidRDefault="00077229" w:rsidP="00723B6E">
      <w:pPr>
        <w:spacing w:after="0" w:line="240" w:lineRule="auto"/>
        <w:jc w:val="both"/>
        <w:rPr>
          <w:i/>
          <w:iCs/>
        </w:rPr>
      </w:pPr>
      <w:r w:rsidRPr="00077229">
        <w:rPr>
          <w:i/>
          <w:iCs/>
        </w:rPr>
        <w:t>Vést spisovou dokumentaci v souladu s ustanovením zákona č. 500/2004 Sb., správní řád, ve znění pozdějších předpisů.</w:t>
      </w:r>
    </w:p>
    <w:p w:rsidR="00077229" w:rsidRPr="00077229" w:rsidRDefault="00077229" w:rsidP="00723B6E">
      <w:pPr>
        <w:spacing w:after="0" w:line="240" w:lineRule="auto"/>
        <w:jc w:val="both"/>
      </w:pPr>
      <w:r w:rsidRPr="00077229">
        <w:lastRenderedPageBreak/>
        <w:t>Termín k odstranění nedostatků: ihned a trvale</w:t>
      </w:r>
    </w:p>
    <w:p w:rsidR="005228D6" w:rsidRDefault="005228D6" w:rsidP="00723B6E">
      <w:pPr>
        <w:spacing w:after="0" w:line="240" w:lineRule="auto"/>
        <w:jc w:val="both"/>
      </w:pPr>
    </w:p>
    <w:p w:rsidR="00250AD6" w:rsidRDefault="00444D3C" w:rsidP="00723B6E">
      <w:pPr>
        <w:spacing w:after="0" w:line="240" w:lineRule="auto"/>
        <w:jc w:val="both"/>
        <w:rPr>
          <w:b/>
        </w:rPr>
      </w:pPr>
      <w:r>
        <w:rPr>
          <w:b/>
        </w:rPr>
        <w:t>2.</w:t>
      </w:r>
      <w:r w:rsidR="00C03C77">
        <w:rPr>
          <w:b/>
        </w:rPr>
        <w:t>4</w:t>
      </w:r>
      <w:r>
        <w:rPr>
          <w:b/>
        </w:rPr>
        <w:t xml:space="preserve">. </w:t>
      </w:r>
      <w:r w:rsidR="006A5405">
        <w:rPr>
          <w:b/>
        </w:rPr>
        <w:t>Nejčastější nedostatky a uložená opatření k nápravě</w:t>
      </w:r>
    </w:p>
    <w:p w:rsidR="00250AD6" w:rsidRPr="006A5405" w:rsidRDefault="00250AD6" w:rsidP="00723B6E">
      <w:pPr>
        <w:spacing w:after="0" w:line="240" w:lineRule="auto"/>
        <w:jc w:val="both"/>
      </w:pPr>
      <w:r>
        <w:t>Nejč</w:t>
      </w:r>
      <w:r w:rsidR="006A5405">
        <w:t>astější</w:t>
      </w:r>
      <w:r w:rsidR="006A5405" w:rsidRPr="006A5405">
        <w:rPr>
          <w:b/>
        </w:rPr>
        <w:t xml:space="preserve"> </w:t>
      </w:r>
      <w:r w:rsidR="006A5405" w:rsidRPr="00703B2F">
        <w:t>n</w:t>
      </w:r>
      <w:r w:rsidR="006A5405" w:rsidRPr="006A5405">
        <w:t>edostatky spočívaly zejména v porušení aplikace zákona č. 500/2004 Sb., správní řád, ve</w:t>
      </w:r>
      <w:r w:rsidR="006A5405">
        <w:t> </w:t>
      </w:r>
      <w:r w:rsidR="006A5405" w:rsidRPr="006A5405">
        <w:t>znění pozdějších předpisů, na úseku stanovení úhrad za poskytnutí stravy a péče dítěti umístěného v</w:t>
      </w:r>
      <w:r w:rsidR="006A5405">
        <w:t> </w:t>
      </w:r>
      <w:r w:rsidR="006A5405" w:rsidRPr="006A5405">
        <w:t>domově pro osoby se zdravotním postižením na základě rozhodnutí soudu o nařízení ústavní výchovy a ustanovení zvláštního příjemce dávky důchodového pojištění. Ve všech případech byla uložena nápravná opatření spočívající v doporučení vést spisovou dokumentaci v souladu se zákonem č. 500/2004 Sb., správní řád s termínem provedení ihned a trvale</w:t>
      </w:r>
      <w:r w:rsidRPr="006A5405">
        <w:t>.</w:t>
      </w:r>
    </w:p>
    <w:p w:rsidR="00510D2A" w:rsidRPr="00444D3C" w:rsidRDefault="00510D2A" w:rsidP="00723B6E">
      <w:pPr>
        <w:pStyle w:val="Nadpis1"/>
        <w:spacing w:line="240" w:lineRule="auto"/>
        <w:jc w:val="both"/>
        <w:rPr>
          <w:sz w:val="32"/>
          <w:szCs w:val="32"/>
        </w:rPr>
      </w:pPr>
      <w:r w:rsidRPr="00444D3C">
        <w:rPr>
          <w:sz w:val="32"/>
          <w:szCs w:val="32"/>
        </w:rPr>
        <w:t>Odbor životního prostředí a zemědělství</w:t>
      </w:r>
    </w:p>
    <w:p w:rsidR="00067787" w:rsidRDefault="003E5688" w:rsidP="00723B6E">
      <w:pPr>
        <w:spacing w:after="0" w:line="240" w:lineRule="auto"/>
        <w:jc w:val="both"/>
        <w:rPr>
          <w:color w:val="365F91" w:themeColor="accent1" w:themeShade="BF"/>
        </w:rPr>
      </w:pPr>
      <w:r w:rsidRPr="003E5688">
        <w:rPr>
          <w:color w:val="365F91" w:themeColor="accent1" w:themeShade="BF"/>
        </w:rPr>
        <w:t>(úsek „zemědělství“ a úsek „životního prostředí“)</w:t>
      </w:r>
    </w:p>
    <w:p w:rsidR="003E5688" w:rsidRPr="003E5688" w:rsidRDefault="003E5688" w:rsidP="00723B6E">
      <w:pPr>
        <w:spacing w:after="0" w:line="240" w:lineRule="auto"/>
        <w:jc w:val="both"/>
        <w:rPr>
          <w:color w:val="365F91" w:themeColor="accent1" w:themeShade="BF"/>
        </w:rPr>
      </w:pPr>
    </w:p>
    <w:p w:rsidR="00067787" w:rsidRPr="006A31AD" w:rsidRDefault="003E5688" w:rsidP="00723B6E">
      <w:pPr>
        <w:spacing w:after="0" w:line="240" w:lineRule="auto"/>
        <w:jc w:val="both"/>
        <w:rPr>
          <w:b/>
          <w:color w:val="365F91" w:themeColor="accent1" w:themeShade="BF"/>
        </w:rPr>
      </w:pPr>
      <w:r w:rsidRPr="006A31AD">
        <w:rPr>
          <w:b/>
          <w:color w:val="365F91" w:themeColor="accent1" w:themeShade="BF"/>
        </w:rPr>
        <w:t xml:space="preserve">1. </w:t>
      </w:r>
      <w:r w:rsidR="00067787" w:rsidRPr="006A31AD">
        <w:rPr>
          <w:b/>
          <w:color w:val="365F91" w:themeColor="accent1" w:themeShade="BF"/>
        </w:rPr>
        <w:t xml:space="preserve">ODDĚLENÍ ZEMĚDĚLSTVÍ A LESNICTVÍ </w:t>
      </w:r>
    </w:p>
    <w:p w:rsidR="003E5688" w:rsidRDefault="003E5688" w:rsidP="00723B6E">
      <w:pPr>
        <w:spacing w:after="0" w:line="240" w:lineRule="auto"/>
        <w:jc w:val="both"/>
        <w:rPr>
          <w:b/>
        </w:rPr>
      </w:pPr>
    </w:p>
    <w:p w:rsidR="00067787" w:rsidRPr="003E5688" w:rsidRDefault="003E5688" w:rsidP="00723B6E">
      <w:pPr>
        <w:spacing w:after="0" w:line="240" w:lineRule="auto"/>
        <w:jc w:val="both"/>
        <w:rPr>
          <w:b/>
        </w:rPr>
      </w:pPr>
      <w:r>
        <w:rPr>
          <w:b/>
        </w:rPr>
        <w:t xml:space="preserve">1.1. </w:t>
      </w:r>
      <w:r w:rsidR="00F768BF">
        <w:rPr>
          <w:b/>
        </w:rPr>
        <w:t>Počet kontrol</w:t>
      </w:r>
    </w:p>
    <w:p w:rsidR="003E5688" w:rsidRDefault="00325DBB" w:rsidP="009D31F3">
      <w:pPr>
        <w:tabs>
          <w:tab w:val="left" w:pos="284"/>
        </w:tabs>
        <w:spacing w:after="0" w:line="240" w:lineRule="auto"/>
        <w:jc w:val="both"/>
      </w:pPr>
      <w:r>
        <w:t>V roce 2015</w:t>
      </w:r>
      <w:r w:rsidR="00067787">
        <w:t xml:space="preserve"> byl</w:t>
      </w:r>
      <w:r>
        <w:t>y provedeny</w:t>
      </w:r>
      <w:r w:rsidR="00067787">
        <w:t xml:space="preserve"> </w:t>
      </w:r>
      <w:r>
        <w:t>3</w:t>
      </w:r>
      <w:r w:rsidR="00067787">
        <w:t xml:space="preserve"> řádn</w:t>
      </w:r>
      <w:r>
        <w:t xml:space="preserve">é </w:t>
      </w:r>
      <w:r w:rsidR="00067787">
        <w:t>kontrol</w:t>
      </w:r>
      <w:r>
        <w:t>y výkonu</w:t>
      </w:r>
      <w:r w:rsidR="00067787">
        <w:t xml:space="preserve"> přenesené působnosti obecních úřadů obcí s rozšířenou působností (dále jen ORP) </w:t>
      </w:r>
      <w:r>
        <w:t>–</w:t>
      </w:r>
      <w:r w:rsidR="00067787">
        <w:t xml:space="preserve"> </w:t>
      </w:r>
      <w:r>
        <w:t xml:space="preserve">Vlašim, Český Brod </w:t>
      </w:r>
      <w:r w:rsidR="00067787">
        <w:t xml:space="preserve">a </w:t>
      </w:r>
      <w:r>
        <w:t>Mnichovo Hradiště</w:t>
      </w:r>
      <w:r w:rsidR="00067787">
        <w:t xml:space="preserve">. </w:t>
      </w:r>
    </w:p>
    <w:p w:rsidR="00325DBB" w:rsidRDefault="00325DBB" w:rsidP="00723B6E">
      <w:pPr>
        <w:spacing w:after="0" w:line="240" w:lineRule="auto"/>
        <w:jc w:val="both"/>
      </w:pPr>
    </w:p>
    <w:p w:rsidR="00067787" w:rsidRPr="003E5688" w:rsidRDefault="003E5688" w:rsidP="00723B6E">
      <w:pPr>
        <w:spacing w:after="0" w:line="240" w:lineRule="auto"/>
        <w:jc w:val="both"/>
        <w:rPr>
          <w:b/>
        </w:rPr>
      </w:pPr>
      <w:r>
        <w:rPr>
          <w:b/>
        </w:rPr>
        <w:t xml:space="preserve">1.2. </w:t>
      </w:r>
      <w:r w:rsidR="00F768BF">
        <w:rPr>
          <w:b/>
        </w:rPr>
        <w:t>Předmět kontrol</w:t>
      </w:r>
    </w:p>
    <w:p w:rsidR="00067787" w:rsidRDefault="00067787" w:rsidP="00290B76">
      <w:pPr>
        <w:numPr>
          <w:ilvl w:val="0"/>
          <w:numId w:val="10"/>
        </w:numPr>
        <w:tabs>
          <w:tab w:val="clear" w:pos="720"/>
        </w:tabs>
        <w:overflowPunct w:val="0"/>
        <w:autoSpaceDE w:val="0"/>
        <w:autoSpaceDN w:val="0"/>
        <w:adjustRightInd w:val="0"/>
        <w:spacing w:after="0" w:line="240" w:lineRule="auto"/>
        <w:ind w:left="284" w:hanging="284"/>
        <w:jc w:val="both"/>
        <w:textAlignment w:val="baseline"/>
      </w:pPr>
      <w:r>
        <w:t>dodržování složkových zákonů – 289/1995 Sb., o lesích v platném znění, 449/2001 Sb., o</w:t>
      </w:r>
      <w:r w:rsidR="00AE0C05">
        <w:t> </w:t>
      </w:r>
      <w:r>
        <w:t>myslivosti v platném znění, 334/1992 Sb., o ochraně ZPF, 99/2004 Sb.</w:t>
      </w:r>
      <w:r w:rsidR="00AE0C05">
        <w:t>, o rybářství v platném znění a </w:t>
      </w:r>
      <w:r>
        <w:t>246/1992 Sb., o ochraně zvířat proti týrání</w:t>
      </w:r>
    </w:p>
    <w:p w:rsidR="00067787" w:rsidRDefault="00067787" w:rsidP="00290B76">
      <w:pPr>
        <w:numPr>
          <w:ilvl w:val="0"/>
          <w:numId w:val="10"/>
        </w:numPr>
        <w:tabs>
          <w:tab w:val="clear" w:pos="720"/>
        </w:tabs>
        <w:overflowPunct w:val="0"/>
        <w:autoSpaceDE w:val="0"/>
        <w:autoSpaceDN w:val="0"/>
        <w:adjustRightInd w:val="0"/>
        <w:spacing w:after="0" w:line="240" w:lineRule="auto"/>
        <w:ind w:left="284" w:hanging="284"/>
        <w:jc w:val="both"/>
        <w:textAlignment w:val="baseline"/>
      </w:pPr>
      <w:r>
        <w:t>dodržování prováděcích vyhlášek ke shora uvedeným zákonům</w:t>
      </w:r>
    </w:p>
    <w:p w:rsidR="00067787" w:rsidRDefault="00067787" w:rsidP="00290B76">
      <w:pPr>
        <w:numPr>
          <w:ilvl w:val="0"/>
          <w:numId w:val="10"/>
        </w:numPr>
        <w:tabs>
          <w:tab w:val="clear" w:pos="720"/>
        </w:tabs>
        <w:overflowPunct w:val="0"/>
        <w:autoSpaceDE w:val="0"/>
        <w:autoSpaceDN w:val="0"/>
        <w:adjustRightInd w:val="0"/>
        <w:spacing w:after="0" w:line="240" w:lineRule="auto"/>
        <w:ind w:left="284" w:hanging="284"/>
        <w:jc w:val="both"/>
        <w:textAlignment w:val="baseline"/>
      </w:pPr>
      <w:r>
        <w:t>dodržování správního procesu dle zákona č. 500/2004 S</w:t>
      </w:r>
      <w:r w:rsidR="003E5688">
        <w:t xml:space="preserve">b. správní řád v platném znění </w:t>
      </w:r>
    </w:p>
    <w:p w:rsidR="003E5688" w:rsidRDefault="003E5688" w:rsidP="00723B6E">
      <w:pPr>
        <w:overflowPunct w:val="0"/>
        <w:autoSpaceDE w:val="0"/>
        <w:autoSpaceDN w:val="0"/>
        <w:adjustRightInd w:val="0"/>
        <w:spacing w:after="0" w:line="240" w:lineRule="auto"/>
        <w:ind w:left="426"/>
        <w:jc w:val="both"/>
        <w:textAlignment w:val="baseline"/>
      </w:pPr>
    </w:p>
    <w:p w:rsidR="00067787" w:rsidRPr="003E5688" w:rsidRDefault="003E5688" w:rsidP="00723B6E">
      <w:pPr>
        <w:spacing w:after="0" w:line="240" w:lineRule="auto"/>
        <w:jc w:val="both"/>
        <w:rPr>
          <w:b/>
        </w:rPr>
      </w:pPr>
      <w:r>
        <w:rPr>
          <w:b/>
        </w:rPr>
        <w:t xml:space="preserve">1.3. </w:t>
      </w:r>
      <w:r w:rsidR="00F768BF">
        <w:rPr>
          <w:b/>
        </w:rPr>
        <w:t>Hodnocení kontrol</w:t>
      </w:r>
      <w:r w:rsidR="00067787" w:rsidRPr="003E5688">
        <w:rPr>
          <w:b/>
        </w:rPr>
        <w:t xml:space="preserve"> </w:t>
      </w:r>
    </w:p>
    <w:p w:rsidR="00067787" w:rsidRDefault="00067787" w:rsidP="00723B6E">
      <w:pPr>
        <w:numPr>
          <w:ilvl w:val="12"/>
          <w:numId w:val="0"/>
        </w:numPr>
        <w:spacing w:after="0" w:line="240" w:lineRule="auto"/>
        <w:jc w:val="both"/>
      </w:pPr>
      <w:r>
        <w:t>U většiny kontrolovaných subjektů nebyly po věcné ani odborné stránce zjištěny závažné nedostatky. Drobná pochybení byla s jednotlivými referenty konzultována a zajištěna náprava domluvou. U</w:t>
      </w:r>
      <w:r w:rsidR="003A467C">
        <w:t> </w:t>
      </w:r>
      <w:r>
        <w:t xml:space="preserve"> některých kontrolovaných subjektů byla zjištěna následující pochybení: </w:t>
      </w:r>
    </w:p>
    <w:p w:rsidR="00067787" w:rsidRDefault="00067787" w:rsidP="00290B76">
      <w:pPr>
        <w:numPr>
          <w:ilvl w:val="0"/>
          <w:numId w:val="11"/>
        </w:numPr>
        <w:tabs>
          <w:tab w:val="clear" w:pos="720"/>
        </w:tabs>
        <w:spacing w:after="0" w:line="240" w:lineRule="auto"/>
        <w:ind w:left="284" w:hanging="284"/>
        <w:jc w:val="both"/>
      </w:pPr>
      <w:r>
        <w:t>nesprávné vymezení účastníků řízení</w:t>
      </w:r>
    </w:p>
    <w:p w:rsidR="00067787" w:rsidRDefault="005D358D" w:rsidP="00290B76">
      <w:pPr>
        <w:numPr>
          <w:ilvl w:val="0"/>
          <w:numId w:val="11"/>
        </w:numPr>
        <w:tabs>
          <w:tab w:val="clear" w:pos="720"/>
        </w:tabs>
        <w:spacing w:after="0" w:line="240" w:lineRule="auto"/>
        <w:ind w:left="284" w:hanging="284"/>
        <w:jc w:val="both"/>
      </w:pPr>
      <w:r>
        <w:t>při vedení SŘ nepostupováno dle § 36 odst. 1 a 3</w:t>
      </w:r>
    </w:p>
    <w:p w:rsidR="005D358D" w:rsidRDefault="005D358D" w:rsidP="00290B76">
      <w:pPr>
        <w:numPr>
          <w:ilvl w:val="0"/>
          <w:numId w:val="11"/>
        </w:numPr>
        <w:tabs>
          <w:tab w:val="clear" w:pos="720"/>
        </w:tabs>
        <w:spacing w:after="0" w:line="240" w:lineRule="auto"/>
        <w:ind w:left="284" w:hanging="284"/>
        <w:jc w:val="both"/>
      </w:pPr>
      <w:r>
        <w:t xml:space="preserve">ve výrokových částech rozhodnutí neuváděna místní příslušnost dle § 11 </w:t>
      </w:r>
    </w:p>
    <w:p w:rsidR="00067787" w:rsidRDefault="00067787" w:rsidP="00290B76">
      <w:pPr>
        <w:numPr>
          <w:ilvl w:val="0"/>
          <w:numId w:val="11"/>
        </w:numPr>
        <w:tabs>
          <w:tab w:val="clear" w:pos="720"/>
        </w:tabs>
        <w:spacing w:after="0" w:line="240" w:lineRule="auto"/>
        <w:ind w:left="284" w:hanging="284"/>
        <w:jc w:val="both"/>
      </w:pPr>
      <w:r>
        <w:t xml:space="preserve">při vydávání </w:t>
      </w:r>
      <w:r w:rsidR="005D358D">
        <w:t>licencí nerespektován plně zákon č. 634/2004 Sb., o správních poplatcích v platném znění</w:t>
      </w:r>
      <w:r>
        <w:t xml:space="preserve"> </w:t>
      </w:r>
    </w:p>
    <w:p w:rsidR="005D358D" w:rsidRDefault="005D358D" w:rsidP="00290B76">
      <w:pPr>
        <w:numPr>
          <w:ilvl w:val="0"/>
          <w:numId w:val="11"/>
        </w:numPr>
        <w:tabs>
          <w:tab w:val="clear" w:pos="720"/>
        </w:tabs>
        <w:spacing w:after="0" w:line="240" w:lineRule="auto"/>
        <w:ind w:left="284" w:hanging="284"/>
        <w:jc w:val="both"/>
      </w:pPr>
      <w:r>
        <w:t xml:space="preserve">absence </w:t>
      </w:r>
      <w:proofErr w:type="spellStart"/>
      <w:r>
        <w:t>záv</w:t>
      </w:r>
      <w:proofErr w:type="spellEnd"/>
      <w:r>
        <w:t xml:space="preserve">. </w:t>
      </w:r>
      <w:r w:rsidR="00AB3B02">
        <w:t>s</w:t>
      </w:r>
      <w:r>
        <w:t>tanovisek dotčených orgánů v řízeních dle zákona o myslivosti</w:t>
      </w:r>
      <w:r w:rsidR="00AB3B02">
        <w:t xml:space="preserve"> (Vlašim, Český Brod)</w:t>
      </w:r>
    </w:p>
    <w:p w:rsidR="00067787" w:rsidRDefault="00067787" w:rsidP="00290B76">
      <w:pPr>
        <w:numPr>
          <w:ilvl w:val="0"/>
          <w:numId w:val="11"/>
        </w:numPr>
        <w:tabs>
          <w:tab w:val="clear" w:pos="720"/>
        </w:tabs>
        <w:spacing w:after="0" w:line="240" w:lineRule="auto"/>
        <w:ind w:left="284" w:hanging="284"/>
        <w:jc w:val="both"/>
      </w:pPr>
      <w:r>
        <w:t xml:space="preserve">absence některých náležitostí dle </w:t>
      </w:r>
      <w:proofErr w:type="spellStart"/>
      <w:r>
        <w:t>vyhl</w:t>
      </w:r>
      <w:proofErr w:type="spellEnd"/>
      <w:r>
        <w:t>. 77/1996 Sb. při vedení řízení o odnětí PUPFL</w:t>
      </w:r>
    </w:p>
    <w:p w:rsidR="00067787" w:rsidRDefault="00067787" w:rsidP="00290B76">
      <w:pPr>
        <w:numPr>
          <w:ilvl w:val="0"/>
          <w:numId w:val="11"/>
        </w:numPr>
        <w:tabs>
          <w:tab w:val="clear" w:pos="720"/>
        </w:tabs>
        <w:spacing w:after="0" w:line="240" w:lineRule="auto"/>
        <w:ind w:left="284" w:hanging="284"/>
        <w:jc w:val="both"/>
      </w:pPr>
      <w:r>
        <w:t>řádně odborně posu</w:t>
      </w:r>
      <w:r w:rsidR="00A575BE">
        <w:t xml:space="preserve">zovat žádosti o dělení </w:t>
      </w:r>
      <w:proofErr w:type="spellStart"/>
      <w:r w:rsidR="00A575BE">
        <w:t>PUPFLu</w:t>
      </w:r>
      <w:proofErr w:type="spellEnd"/>
      <w:r w:rsidR="00A575BE">
        <w:t xml:space="preserve">. </w:t>
      </w:r>
    </w:p>
    <w:p w:rsidR="00A575BE" w:rsidRDefault="00A575BE" w:rsidP="009D31F3">
      <w:pPr>
        <w:spacing w:after="0" w:line="240" w:lineRule="auto"/>
        <w:ind w:left="284" w:hanging="284"/>
        <w:jc w:val="both"/>
      </w:pPr>
    </w:p>
    <w:p w:rsidR="00067787" w:rsidRDefault="00067787" w:rsidP="00723B6E">
      <w:pPr>
        <w:spacing w:after="0" w:line="240" w:lineRule="auto"/>
        <w:jc w:val="both"/>
      </w:pPr>
      <w:r>
        <w:t>V rámci kontroly byla KÚ poskytnuta dostatečná metodická pomoc na úseku shora uvedených zákonů.</w:t>
      </w:r>
    </w:p>
    <w:p w:rsidR="00A575BE" w:rsidRDefault="00A575BE" w:rsidP="00723B6E">
      <w:pPr>
        <w:spacing w:after="0" w:line="240" w:lineRule="auto"/>
        <w:jc w:val="both"/>
        <w:rPr>
          <w:b/>
          <w:u w:val="single"/>
        </w:rPr>
      </w:pPr>
    </w:p>
    <w:p w:rsidR="00067787" w:rsidRPr="003E5688" w:rsidRDefault="003E5688" w:rsidP="00723B6E">
      <w:pPr>
        <w:spacing w:after="0" w:line="240" w:lineRule="auto"/>
        <w:jc w:val="both"/>
        <w:rPr>
          <w:b/>
        </w:rPr>
      </w:pPr>
      <w:r w:rsidRPr="003E5688">
        <w:rPr>
          <w:b/>
        </w:rPr>
        <w:t xml:space="preserve">1.4. </w:t>
      </w:r>
      <w:r w:rsidR="00F768BF">
        <w:rPr>
          <w:b/>
        </w:rPr>
        <w:t>Uložená opatření k nápravě</w:t>
      </w:r>
    </w:p>
    <w:p w:rsidR="0045729A" w:rsidRDefault="0045729A" w:rsidP="00290B76">
      <w:pPr>
        <w:numPr>
          <w:ilvl w:val="0"/>
          <w:numId w:val="12"/>
        </w:numPr>
        <w:tabs>
          <w:tab w:val="clear" w:pos="720"/>
        </w:tabs>
        <w:spacing w:after="0" w:line="240" w:lineRule="auto"/>
        <w:ind w:left="284" w:hanging="284"/>
        <w:jc w:val="both"/>
        <w:rPr>
          <w:color w:val="000000"/>
        </w:rPr>
      </w:pPr>
      <w:r>
        <w:rPr>
          <w:color w:val="000000"/>
        </w:rPr>
        <w:t>správní orgán si v případě nových správních řízení vyžádá závazné stanovisko dotčeného orgánu vždy, kdy to vyžaduje ustanovení § 66 zákona o myslivosti</w:t>
      </w:r>
    </w:p>
    <w:p w:rsidR="00431090" w:rsidRDefault="00431090" w:rsidP="00290B76">
      <w:pPr>
        <w:numPr>
          <w:ilvl w:val="0"/>
          <w:numId w:val="12"/>
        </w:numPr>
        <w:tabs>
          <w:tab w:val="clear" w:pos="720"/>
        </w:tabs>
        <w:spacing w:after="0" w:line="240" w:lineRule="auto"/>
        <w:ind w:left="284" w:hanging="284"/>
        <w:jc w:val="both"/>
        <w:rPr>
          <w:color w:val="000000"/>
        </w:rPr>
      </w:pPr>
      <w:r>
        <w:rPr>
          <w:color w:val="000000"/>
        </w:rPr>
        <w:t>v případě rozhodování podle ustanovení § 39 a § 40 zákona o myslivosti správní orgán vždy zahrne do okruhu účastníků řízení podle § 27 odst. 1 zákona o myslivosti i držitele dané honitby</w:t>
      </w:r>
    </w:p>
    <w:p w:rsidR="0045729A" w:rsidRDefault="00431090" w:rsidP="00290B76">
      <w:pPr>
        <w:numPr>
          <w:ilvl w:val="0"/>
          <w:numId w:val="12"/>
        </w:numPr>
        <w:tabs>
          <w:tab w:val="clear" w:pos="720"/>
          <w:tab w:val="num" w:pos="284"/>
        </w:tabs>
        <w:spacing w:after="0" w:line="240" w:lineRule="auto"/>
        <w:ind w:left="284" w:hanging="284"/>
        <w:jc w:val="both"/>
      </w:pPr>
      <w:r>
        <w:t>ve správních řízeních přesně vymezit účastníky správních</w:t>
      </w:r>
      <w:r w:rsidR="0045729A">
        <w:t xml:space="preserve"> řízení</w:t>
      </w:r>
    </w:p>
    <w:p w:rsidR="0045729A" w:rsidRDefault="0045729A" w:rsidP="00290B76">
      <w:pPr>
        <w:numPr>
          <w:ilvl w:val="0"/>
          <w:numId w:val="12"/>
        </w:numPr>
        <w:tabs>
          <w:tab w:val="clear" w:pos="720"/>
          <w:tab w:val="num" w:pos="284"/>
        </w:tabs>
        <w:spacing w:after="0" w:line="240" w:lineRule="auto"/>
        <w:ind w:left="284" w:hanging="284"/>
        <w:jc w:val="both"/>
      </w:pPr>
      <w:r>
        <w:t>při vedení SŘ postupov</w:t>
      </w:r>
      <w:r w:rsidR="00431090">
        <w:t>at</w:t>
      </w:r>
      <w:r>
        <w:t xml:space="preserve"> dle § 36 odst. 1 a 3</w:t>
      </w:r>
    </w:p>
    <w:p w:rsidR="0045729A" w:rsidRDefault="0045729A" w:rsidP="00290B76">
      <w:pPr>
        <w:numPr>
          <w:ilvl w:val="0"/>
          <w:numId w:val="12"/>
        </w:numPr>
        <w:tabs>
          <w:tab w:val="clear" w:pos="720"/>
          <w:tab w:val="num" w:pos="284"/>
        </w:tabs>
        <w:spacing w:after="0" w:line="240" w:lineRule="auto"/>
        <w:ind w:left="284" w:hanging="284"/>
        <w:jc w:val="both"/>
      </w:pPr>
      <w:r>
        <w:t xml:space="preserve">ve výrokových částech rozhodnutí neuváděna místní příslušnost dle § 11 </w:t>
      </w:r>
    </w:p>
    <w:p w:rsidR="0045729A" w:rsidRDefault="0045729A" w:rsidP="00290B76">
      <w:pPr>
        <w:numPr>
          <w:ilvl w:val="0"/>
          <w:numId w:val="12"/>
        </w:numPr>
        <w:tabs>
          <w:tab w:val="clear" w:pos="720"/>
          <w:tab w:val="num" w:pos="284"/>
        </w:tabs>
        <w:spacing w:after="0" w:line="240" w:lineRule="auto"/>
        <w:ind w:left="284" w:hanging="284"/>
        <w:jc w:val="both"/>
      </w:pPr>
      <w:r>
        <w:t>při vydávání licencí respek</w:t>
      </w:r>
      <w:r w:rsidR="00431090">
        <w:t>tovat</w:t>
      </w:r>
      <w:r>
        <w:t xml:space="preserve"> plně zákon č. 634/2004 Sb., o správních poplatcích v platném znění </w:t>
      </w:r>
    </w:p>
    <w:p w:rsidR="0045729A" w:rsidRDefault="0045729A" w:rsidP="00290B76">
      <w:pPr>
        <w:numPr>
          <w:ilvl w:val="0"/>
          <w:numId w:val="12"/>
        </w:numPr>
        <w:tabs>
          <w:tab w:val="clear" w:pos="720"/>
          <w:tab w:val="num" w:pos="284"/>
        </w:tabs>
        <w:spacing w:after="0" w:line="240" w:lineRule="auto"/>
        <w:ind w:left="284" w:hanging="284"/>
        <w:jc w:val="both"/>
      </w:pPr>
      <w:r>
        <w:t xml:space="preserve">absence </w:t>
      </w:r>
      <w:proofErr w:type="spellStart"/>
      <w:r>
        <w:t>záv</w:t>
      </w:r>
      <w:proofErr w:type="spellEnd"/>
      <w:r>
        <w:t>. stanovisek dotčených orgánů v řízeních dle zákona o myslivosti (</w:t>
      </w:r>
      <w:proofErr w:type="spellStart"/>
      <w:r>
        <w:t>im</w:t>
      </w:r>
      <w:proofErr w:type="spellEnd"/>
      <w:r>
        <w:t>, Český Brod)</w:t>
      </w:r>
    </w:p>
    <w:p w:rsidR="0045729A" w:rsidRDefault="0045729A" w:rsidP="00290B76">
      <w:pPr>
        <w:numPr>
          <w:ilvl w:val="0"/>
          <w:numId w:val="12"/>
        </w:numPr>
        <w:tabs>
          <w:tab w:val="clear" w:pos="720"/>
          <w:tab w:val="num" w:pos="284"/>
        </w:tabs>
        <w:spacing w:after="0" w:line="240" w:lineRule="auto"/>
        <w:ind w:left="284" w:hanging="284"/>
        <w:jc w:val="both"/>
      </w:pPr>
      <w:r>
        <w:t xml:space="preserve">absence některých náležitostí dle </w:t>
      </w:r>
      <w:proofErr w:type="spellStart"/>
      <w:r>
        <w:t>vyhl</w:t>
      </w:r>
      <w:proofErr w:type="spellEnd"/>
      <w:r>
        <w:t>. 77/1996 Sb. při vedení řízení o odnětí PUPFL</w:t>
      </w:r>
    </w:p>
    <w:p w:rsidR="0045729A" w:rsidRDefault="0045729A" w:rsidP="00290B76">
      <w:pPr>
        <w:numPr>
          <w:ilvl w:val="0"/>
          <w:numId w:val="12"/>
        </w:numPr>
        <w:tabs>
          <w:tab w:val="clear" w:pos="720"/>
          <w:tab w:val="num" w:pos="284"/>
        </w:tabs>
        <w:spacing w:after="0" w:line="240" w:lineRule="auto"/>
        <w:ind w:left="284" w:hanging="284"/>
        <w:jc w:val="both"/>
      </w:pPr>
      <w:r>
        <w:lastRenderedPageBreak/>
        <w:t xml:space="preserve">řádně odborně posuzovat žádosti o dělení </w:t>
      </w:r>
      <w:proofErr w:type="spellStart"/>
      <w:r>
        <w:t>PUPFLu</w:t>
      </w:r>
      <w:proofErr w:type="spellEnd"/>
      <w:r>
        <w:t xml:space="preserve">. </w:t>
      </w:r>
    </w:p>
    <w:p w:rsidR="0045729A" w:rsidRDefault="0045729A" w:rsidP="0045729A">
      <w:pPr>
        <w:spacing w:after="0" w:line="240" w:lineRule="auto"/>
        <w:ind w:left="284"/>
        <w:jc w:val="both"/>
        <w:rPr>
          <w:color w:val="000000"/>
        </w:rPr>
      </w:pPr>
    </w:p>
    <w:p w:rsidR="00067787" w:rsidRPr="006A31AD" w:rsidRDefault="00391F2E" w:rsidP="00723B6E">
      <w:pPr>
        <w:spacing w:after="0" w:line="240" w:lineRule="auto"/>
        <w:jc w:val="both"/>
        <w:rPr>
          <w:b/>
          <w:color w:val="365F91" w:themeColor="accent1" w:themeShade="BF"/>
        </w:rPr>
      </w:pPr>
      <w:r w:rsidRPr="006A31AD">
        <w:rPr>
          <w:b/>
          <w:color w:val="365F91" w:themeColor="accent1" w:themeShade="BF"/>
        </w:rPr>
        <w:t xml:space="preserve">2. </w:t>
      </w:r>
      <w:r w:rsidR="00067787" w:rsidRPr="006A31AD">
        <w:rPr>
          <w:b/>
          <w:color w:val="365F91" w:themeColor="accent1" w:themeShade="BF"/>
        </w:rPr>
        <w:t xml:space="preserve">ODDĚLENÍ OCHRANY PŘÍRODY A KRAJINY </w:t>
      </w:r>
    </w:p>
    <w:p w:rsidR="00391F2E" w:rsidRDefault="00391F2E" w:rsidP="00723B6E">
      <w:pPr>
        <w:spacing w:after="0" w:line="240" w:lineRule="auto"/>
        <w:jc w:val="both"/>
        <w:rPr>
          <w:b/>
          <w:u w:val="single"/>
        </w:rPr>
      </w:pPr>
    </w:p>
    <w:p w:rsidR="00067787" w:rsidRPr="00391F2E" w:rsidRDefault="00391F2E" w:rsidP="00723B6E">
      <w:pPr>
        <w:spacing w:after="0" w:line="240" w:lineRule="auto"/>
        <w:jc w:val="both"/>
        <w:rPr>
          <w:b/>
        </w:rPr>
      </w:pPr>
      <w:r>
        <w:rPr>
          <w:b/>
        </w:rPr>
        <w:t xml:space="preserve">2.1. </w:t>
      </w:r>
      <w:r w:rsidR="00F768BF">
        <w:rPr>
          <w:b/>
        </w:rPr>
        <w:t>Počet kontrol</w:t>
      </w:r>
    </w:p>
    <w:p w:rsidR="00067787" w:rsidRDefault="00067787" w:rsidP="00723B6E">
      <w:pPr>
        <w:spacing w:after="0" w:line="240" w:lineRule="auto"/>
        <w:jc w:val="both"/>
      </w:pPr>
      <w:r>
        <w:t>Oddělení ochrany přírody provedlo</w:t>
      </w:r>
      <w:r w:rsidR="0097472A">
        <w:t xml:space="preserve"> v roce 2015</w:t>
      </w:r>
      <w:r>
        <w:t xml:space="preserve"> </w:t>
      </w:r>
      <w:r w:rsidR="0097472A">
        <w:t xml:space="preserve">čtyři </w:t>
      </w:r>
      <w:r>
        <w:t>kontroly dle schváleného plánu kontrol</w:t>
      </w:r>
      <w:r w:rsidR="0097472A">
        <w:t>.</w:t>
      </w:r>
      <w:r>
        <w:t xml:space="preserve"> </w:t>
      </w:r>
    </w:p>
    <w:p w:rsidR="00391F2E" w:rsidRDefault="00391F2E" w:rsidP="00723B6E">
      <w:pPr>
        <w:spacing w:after="0" w:line="240" w:lineRule="auto"/>
        <w:jc w:val="both"/>
        <w:rPr>
          <w:b/>
          <w:u w:val="single"/>
        </w:rPr>
      </w:pPr>
    </w:p>
    <w:p w:rsidR="00067787" w:rsidRPr="00391F2E" w:rsidRDefault="00391F2E" w:rsidP="00723B6E">
      <w:pPr>
        <w:spacing w:after="0" w:line="240" w:lineRule="auto"/>
        <w:jc w:val="both"/>
        <w:rPr>
          <w:b/>
        </w:rPr>
      </w:pPr>
      <w:r>
        <w:rPr>
          <w:b/>
        </w:rPr>
        <w:t xml:space="preserve">2.2. </w:t>
      </w:r>
      <w:r w:rsidR="00F768BF">
        <w:rPr>
          <w:b/>
        </w:rPr>
        <w:t>Předmět kontrol</w:t>
      </w:r>
    </w:p>
    <w:p w:rsidR="00067787" w:rsidRDefault="00067787" w:rsidP="00723B6E">
      <w:pPr>
        <w:spacing w:after="0" w:line="240" w:lineRule="auto"/>
        <w:jc w:val="both"/>
      </w:pPr>
      <w:r>
        <w:t>Předmětem kontroly byl výkon přenesené působnosti</w:t>
      </w:r>
      <w:r w:rsidR="00CA409F">
        <w:t>, kterou na základě zá</w:t>
      </w:r>
      <w:r>
        <w:t>kona č. 114/1992 Sb.</w:t>
      </w:r>
      <w:r w:rsidR="00CA409F">
        <w:t>, o ochraně přírody a krajiny, vykonávají orgány ochrany přírody, v rozsahu svěřeném obecním úřadům obcí s rozšířenou působností.</w:t>
      </w:r>
      <w:r>
        <w:t xml:space="preserve"> </w:t>
      </w:r>
    </w:p>
    <w:p w:rsidR="00391F2E" w:rsidRDefault="00391F2E" w:rsidP="00723B6E">
      <w:pPr>
        <w:spacing w:after="0" w:line="240" w:lineRule="auto"/>
        <w:jc w:val="both"/>
        <w:rPr>
          <w:b/>
        </w:rPr>
      </w:pPr>
    </w:p>
    <w:p w:rsidR="00067787" w:rsidRPr="00391F2E" w:rsidRDefault="00391F2E" w:rsidP="00723B6E">
      <w:pPr>
        <w:spacing w:after="0" w:line="240" w:lineRule="auto"/>
        <w:jc w:val="both"/>
        <w:rPr>
          <w:b/>
        </w:rPr>
      </w:pPr>
      <w:r w:rsidRPr="00391F2E">
        <w:rPr>
          <w:b/>
        </w:rPr>
        <w:t xml:space="preserve">2.3. </w:t>
      </w:r>
      <w:r w:rsidR="00067787" w:rsidRPr="00391F2E">
        <w:rPr>
          <w:b/>
        </w:rPr>
        <w:t>Hodnocení kontrol</w:t>
      </w:r>
      <w:r w:rsidR="00E67EDC">
        <w:rPr>
          <w:b/>
        </w:rPr>
        <w:t xml:space="preserve"> – nejčastější a nejzávažnější zjištění a jejich příčiny</w:t>
      </w:r>
      <w:r w:rsidR="00067787" w:rsidRPr="00391F2E">
        <w:rPr>
          <w:b/>
        </w:rPr>
        <w:t xml:space="preserve"> </w:t>
      </w:r>
    </w:p>
    <w:p w:rsidR="0065300E" w:rsidRDefault="0065300E" w:rsidP="00723B6E">
      <w:pPr>
        <w:spacing w:after="0" w:line="240" w:lineRule="auto"/>
        <w:jc w:val="both"/>
      </w:pPr>
      <w:r>
        <w:t>Nejčastější chybou byly ne zcela přesné formulace výroku a drobné procesní vady. Nejzávažnějším zjištěním byly částečně chybějící obligatorní náležitosti výroku. Zjištěné nedostatky však nebyly závažného charakteru a lze je přičíst patrně nedostatečnému proškolení zaměstnanců a z části i příliš komplikované úpravě, v níž jsou některá ustanovení ne zcela jasná, nebo umožňují různý výklad.</w:t>
      </w:r>
    </w:p>
    <w:p w:rsidR="00391F2E" w:rsidRDefault="00391F2E" w:rsidP="00723B6E">
      <w:pPr>
        <w:spacing w:after="0" w:line="240" w:lineRule="auto"/>
        <w:jc w:val="both"/>
      </w:pPr>
    </w:p>
    <w:p w:rsidR="00067787" w:rsidRPr="00391F2E" w:rsidRDefault="00391F2E" w:rsidP="00723B6E">
      <w:pPr>
        <w:spacing w:after="0" w:line="240" w:lineRule="auto"/>
        <w:jc w:val="both"/>
        <w:rPr>
          <w:b/>
        </w:rPr>
      </w:pPr>
      <w:r w:rsidRPr="00391F2E">
        <w:rPr>
          <w:b/>
        </w:rPr>
        <w:t xml:space="preserve">2.4. </w:t>
      </w:r>
      <w:r w:rsidR="00F768BF">
        <w:rPr>
          <w:b/>
        </w:rPr>
        <w:t>Uložená opatření k nápravě</w:t>
      </w:r>
    </w:p>
    <w:p w:rsidR="0065300E" w:rsidRDefault="0065300E" w:rsidP="00723B6E">
      <w:pPr>
        <w:spacing w:after="0" w:line="240" w:lineRule="auto"/>
        <w:jc w:val="both"/>
      </w:pPr>
      <w:r>
        <w:t>Vzhledem k tomu, že zjištěné nedostatky nebyly závažné a zcela postačilo projednání nedostatků na</w:t>
      </w:r>
      <w:r w:rsidR="00131C3D">
        <w:t> </w:t>
      </w:r>
      <w:r>
        <w:t>místě, nebyla uložena žádná opatření k nápravě.</w:t>
      </w:r>
    </w:p>
    <w:p w:rsidR="0065300E" w:rsidRDefault="0065300E" w:rsidP="00723B6E">
      <w:pPr>
        <w:spacing w:after="0" w:line="240" w:lineRule="auto"/>
        <w:jc w:val="both"/>
      </w:pPr>
    </w:p>
    <w:p w:rsidR="00067787" w:rsidRPr="006A31AD" w:rsidRDefault="00F47B59" w:rsidP="00723B6E">
      <w:pPr>
        <w:tabs>
          <w:tab w:val="left" w:pos="1008"/>
        </w:tabs>
        <w:spacing w:after="0" w:line="240" w:lineRule="auto"/>
        <w:jc w:val="both"/>
        <w:rPr>
          <w:b/>
          <w:color w:val="365F91" w:themeColor="accent1" w:themeShade="BF"/>
        </w:rPr>
      </w:pPr>
      <w:r w:rsidRPr="006A31AD">
        <w:rPr>
          <w:b/>
          <w:color w:val="365F91" w:themeColor="accent1" w:themeShade="BF"/>
        </w:rPr>
        <w:t xml:space="preserve">3. </w:t>
      </w:r>
      <w:r w:rsidR="00067787" w:rsidRPr="006A31AD">
        <w:rPr>
          <w:b/>
          <w:color w:val="365F91" w:themeColor="accent1" w:themeShade="BF"/>
        </w:rPr>
        <w:t>ODDĚLENÍ VODNÍHO HOSPODÁŘSTVÍ</w:t>
      </w:r>
    </w:p>
    <w:p w:rsidR="00F47B59" w:rsidRPr="00BC7226" w:rsidRDefault="00F47B59" w:rsidP="00723B6E">
      <w:pPr>
        <w:tabs>
          <w:tab w:val="left" w:pos="1008"/>
        </w:tabs>
        <w:spacing w:after="0" w:line="240" w:lineRule="auto"/>
        <w:jc w:val="both"/>
        <w:rPr>
          <w:b/>
        </w:rPr>
      </w:pPr>
    </w:p>
    <w:p w:rsidR="00067787" w:rsidRPr="00BC7226" w:rsidRDefault="00F47B59" w:rsidP="00723B6E">
      <w:pPr>
        <w:spacing w:after="0" w:line="240" w:lineRule="auto"/>
        <w:jc w:val="both"/>
        <w:rPr>
          <w:b/>
        </w:rPr>
      </w:pPr>
      <w:r>
        <w:rPr>
          <w:b/>
        </w:rPr>
        <w:t xml:space="preserve">3.1. </w:t>
      </w:r>
      <w:r w:rsidR="00F768BF">
        <w:rPr>
          <w:b/>
        </w:rPr>
        <w:t>Počet kontrol</w:t>
      </w:r>
    </w:p>
    <w:p w:rsidR="00067787" w:rsidRDefault="00067787" w:rsidP="00723B6E">
      <w:pPr>
        <w:tabs>
          <w:tab w:val="left" w:pos="1008"/>
        </w:tabs>
        <w:spacing w:after="0" w:line="240" w:lineRule="auto"/>
        <w:jc w:val="both"/>
      </w:pPr>
      <w:r>
        <w:t xml:space="preserve">Počet provedených kontrol - </w:t>
      </w:r>
      <w:r w:rsidR="00B5469E">
        <w:t>4</w:t>
      </w:r>
      <w:r>
        <w:t xml:space="preserve"> </w:t>
      </w:r>
    </w:p>
    <w:p w:rsidR="00067787" w:rsidRDefault="00067787" w:rsidP="00723B6E">
      <w:pPr>
        <w:tabs>
          <w:tab w:val="left" w:pos="1008"/>
        </w:tabs>
        <w:spacing w:after="0" w:line="240" w:lineRule="auto"/>
        <w:jc w:val="both"/>
      </w:pPr>
      <w:r>
        <w:t>Kontroly provedené dle plánu kontrol (rok 201</w:t>
      </w:r>
      <w:r w:rsidR="00B5469E">
        <w:t>5</w:t>
      </w:r>
      <w:r>
        <w:t xml:space="preserve">): </w:t>
      </w:r>
    </w:p>
    <w:p w:rsidR="00067787" w:rsidRDefault="00067787" w:rsidP="00723B6E">
      <w:pPr>
        <w:tabs>
          <w:tab w:val="left" w:pos="0"/>
        </w:tabs>
        <w:spacing w:after="0" w:line="240" w:lineRule="auto"/>
        <w:jc w:val="both"/>
      </w:pPr>
      <w:r>
        <w:t xml:space="preserve">I. pololetí – </w:t>
      </w:r>
      <w:proofErr w:type="spellStart"/>
      <w:r>
        <w:t>MěÚ</w:t>
      </w:r>
      <w:proofErr w:type="spellEnd"/>
      <w:r>
        <w:t xml:space="preserve"> </w:t>
      </w:r>
      <w:r w:rsidR="00B5469E">
        <w:t>Černošice</w:t>
      </w:r>
      <w:r>
        <w:t xml:space="preserve">, </w:t>
      </w:r>
      <w:proofErr w:type="spellStart"/>
      <w:r>
        <w:t>MěÚ</w:t>
      </w:r>
      <w:proofErr w:type="spellEnd"/>
      <w:r>
        <w:t xml:space="preserve"> </w:t>
      </w:r>
      <w:r w:rsidR="00B5469E">
        <w:t>Votice</w:t>
      </w:r>
    </w:p>
    <w:p w:rsidR="00067787" w:rsidRDefault="00067787" w:rsidP="00723B6E">
      <w:pPr>
        <w:tabs>
          <w:tab w:val="left" w:pos="1008"/>
        </w:tabs>
        <w:spacing w:after="0" w:line="240" w:lineRule="auto"/>
        <w:jc w:val="both"/>
      </w:pPr>
      <w:r>
        <w:t xml:space="preserve">II. pololetí - </w:t>
      </w:r>
      <w:proofErr w:type="spellStart"/>
      <w:r>
        <w:t>MěÚ</w:t>
      </w:r>
      <w:proofErr w:type="spellEnd"/>
      <w:r>
        <w:t xml:space="preserve"> </w:t>
      </w:r>
      <w:r w:rsidR="00B5469E">
        <w:t>Beroun</w:t>
      </w:r>
      <w:r>
        <w:t xml:space="preserve">, </w:t>
      </w:r>
      <w:proofErr w:type="spellStart"/>
      <w:r>
        <w:t>MěÚ</w:t>
      </w:r>
      <w:proofErr w:type="spellEnd"/>
      <w:r>
        <w:t xml:space="preserve"> </w:t>
      </w:r>
      <w:r w:rsidR="00B5469E">
        <w:t>Brandýs nad Labem – St. Boleslav</w:t>
      </w:r>
    </w:p>
    <w:p w:rsidR="00067787" w:rsidRDefault="00067787" w:rsidP="00723B6E">
      <w:pPr>
        <w:tabs>
          <w:tab w:val="left" w:pos="1008"/>
        </w:tabs>
        <w:spacing w:after="0" w:line="240" w:lineRule="auto"/>
        <w:jc w:val="both"/>
      </w:pPr>
      <w:r>
        <w:t>Plán kontrol pro rok 201</w:t>
      </w:r>
      <w:r w:rsidR="00B5469E">
        <w:t>5</w:t>
      </w:r>
      <w:r>
        <w:t xml:space="preserve"> byl splněn.</w:t>
      </w:r>
    </w:p>
    <w:p w:rsidR="00F47B59" w:rsidRDefault="00F47B59" w:rsidP="00723B6E">
      <w:pPr>
        <w:spacing w:after="0" w:line="240" w:lineRule="auto"/>
        <w:jc w:val="both"/>
        <w:rPr>
          <w:b/>
        </w:rPr>
      </w:pPr>
    </w:p>
    <w:p w:rsidR="00067787" w:rsidRPr="00BC7226" w:rsidRDefault="00F47B59" w:rsidP="00723B6E">
      <w:pPr>
        <w:spacing w:after="0" w:line="240" w:lineRule="auto"/>
        <w:jc w:val="both"/>
      </w:pPr>
      <w:r>
        <w:rPr>
          <w:b/>
        </w:rPr>
        <w:t xml:space="preserve">3.2. </w:t>
      </w:r>
      <w:r w:rsidR="001330C6">
        <w:rPr>
          <w:b/>
        </w:rPr>
        <w:t>Předmět kontrol</w:t>
      </w:r>
      <w:r w:rsidR="00067787" w:rsidRPr="00BC7226">
        <w:t xml:space="preserve"> </w:t>
      </w:r>
    </w:p>
    <w:p w:rsidR="00067787" w:rsidRDefault="00067787" w:rsidP="00723B6E">
      <w:pPr>
        <w:tabs>
          <w:tab w:val="left" w:pos="600"/>
        </w:tabs>
        <w:spacing w:after="0" w:line="240" w:lineRule="auto"/>
        <w:jc w:val="both"/>
      </w:pPr>
      <w:r>
        <w:t>Výkon přenesené působnosti výše uvedených obcí s rozšířenou působností na úseku vodního hospodářství, dle zákona č. 254/2001 Sb., zákon o vodách, ve znění pozdějších předpisů, zákona č.</w:t>
      </w:r>
      <w:r w:rsidR="00131C3D">
        <w:t> </w:t>
      </w:r>
      <w:r>
        <w:t>274/2001 Sb., o vodovodech a kanalizacích pro veřejnou potřebu, ve znění pozdějších předpisů, a</w:t>
      </w:r>
      <w:r w:rsidR="00131C3D">
        <w:t> </w:t>
      </w:r>
      <w:r>
        <w:t xml:space="preserve">zákona č. 183/2006 Sb., </w:t>
      </w:r>
      <w:r w:rsidR="00B5469E">
        <w:t>o</w:t>
      </w:r>
      <w:r>
        <w:t xml:space="preserve"> územním plánování a stavebním řádu, ve znění pozdějších předpisů.</w:t>
      </w:r>
      <w:r w:rsidR="00937994">
        <w:t xml:space="preserve"> Dodržování postupu vyřizování žádostí o poskytnutí informací týkajících se přenesené působnosti obcí podle zákona č. 106/1999 Sb., o svobodném přístupu k informacím, ve znění pozdějších předpisů.</w:t>
      </w:r>
    </w:p>
    <w:p w:rsidR="00F47B59" w:rsidRDefault="00F47B59" w:rsidP="00723B6E">
      <w:pPr>
        <w:numPr>
          <w:ilvl w:val="12"/>
          <w:numId w:val="0"/>
        </w:numPr>
        <w:spacing w:after="0" w:line="240" w:lineRule="auto"/>
        <w:jc w:val="both"/>
        <w:rPr>
          <w:b/>
        </w:rPr>
      </w:pPr>
    </w:p>
    <w:p w:rsidR="0015617D" w:rsidRDefault="00F47B59" w:rsidP="00723B6E">
      <w:pPr>
        <w:numPr>
          <w:ilvl w:val="12"/>
          <w:numId w:val="0"/>
        </w:numPr>
        <w:spacing w:after="0" w:line="240" w:lineRule="auto"/>
        <w:jc w:val="both"/>
        <w:rPr>
          <w:b/>
        </w:rPr>
      </w:pPr>
      <w:r>
        <w:rPr>
          <w:b/>
        </w:rPr>
        <w:t xml:space="preserve">3.3. </w:t>
      </w:r>
      <w:r w:rsidR="001330C6">
        <w:rPr>
          <w:b/>
        </w:rPr>
        <w:t>Hodnocení kontrol</w:t>
      </w:r>
    </w:p>
    <w:p w:rsidR="0015617D" w:rsidRPr="006A4F78" w:rsidRDefault="0015617D" w:rsidP="00131C3D">
      <w:pPr>
        <w:tabs>
          <w:tab w:val="left" w:pos="1008"/>
        </w:tabs>
        <w:spacing w:after="0" w:line="240" w:lineRule="auto"/>
        <w:jc w:val="both"/>
        <w:rPr>
          <w:u w:val="single"/>
        </w:rPr>
      </w:pPr>
      <w:proofErr w:type="spellStart"/>
      <w:r w:rsidRPr="006A4F78">
        <w:rPr>
          <w:u w:val="single"/>
        </w:rPr>
        <w:t>MěÚ</w:t>
      </w:r>
      <w:proofErr w:type="spellEnd"/>
      <w:r w:rsidRPr="006A4F78">
        <w:rPr>
          <w:u w:val="single"/>
        </w:rPr>
        <w:t xml:space="preserve"> </w:t>
      </w:r>
      <w:proofErr w:type="gramStart"/>
      <w:r w:rsidRPr="006A4F78">
        <w:rPr>
          <w:u w:val="single"/>
        </w:rPr>
        <w:t>Černošice  (25</w:t>
      </w:r>
      <w:proofErr w:type="gramEnd"/>
      <w:r w:rsidRPr="006A4F78">
        <w:rPr>
          <w:u w:val="single"/>
        </w:rPr>
        <w:t>. 2. 2015):</w:t>
      </w:r>
    </w:p>
    <w:p w:rsidR="0015617D" w:rsidRPr="006A4F78" w:rsidRDefault="0015617D" w:rsidP="00131C3D">
      <w:pPr>
        <w:spacing w:after="0" w:line="240" w:lineRule="auto"/>
        <w:jc w:val="both"/>
      </w:pPr>
      <w:r w:rsidRPr="006A4F78">
        <w:t>Byla provedena kontrola celkem 13 spisů. Bylo konstatováno, že činnost vodoprávního úřadu je</w:t>
      </w:r>
      <w:r w:rsidR="00131C3D">
        <w:t> </w:t>
      </w:r>
      <w:r w:rsidRPr="006A4F78">
        <w:t>na</w:t>
      </w:r>
      <w:r w:rsidR="00131C3D">
        <w:t> </w:t>
      </w:r>
      <w:r w:rsidRPr="006A4F78">
        <w:t>dobré úrovni. Drobné nedostatky byly projednány s jednotlivými pracovníky. Nápravná opatření nebyla navržena. K jednomu z kontrolních zjištění byla podána námitka. Námitka byla podána kontrolovanou osobou v souladu s ustanovením § 13 zákona č. 255/2012 Sb., o kontrole (kontrolní řád) písemně proti kontrolnímu zjištění, ve lhůtě 15 dnů a je řádně odůvodněná.</w:t>
      </w:r>
      <w:r w:rsidRPr="006A4F78">
        <w:rPr>
          <w:b/>
        </w:rPr>
        <w:t xml:space="preserve"> </w:t>
      </w:r>
      <w:r w:rsidRPr="006A4F78">
        <w:t xml:space="preserve">Námitce proti kontrolnímu zjištění bylo ve smyslu </w:t>
      </w:r>
      <w:proofErr w:type="spellStart"/>
      <w:r w:rsidRPr="006A4F78">
        <w:t>ust</w:t>
      </w:r>
      <w:proofErr w:type="spellEnd"/>
      <w:r w:rsidRPr="006A4F78">
        <w:t>. § 14 odst. 1 zákona č. 255/2012 Sb., o kontrole (kontrolní řád) plně vyhověno.</w:t>
      </w:r>
    </w:p>
    <w:p w:rsidR="0015617D" w:rsidRPr="006A4F78" w:rsidRDefault="0015617D" w:rsidP="00131C3D">
      <w:pPr>
        <w:tabs>
          <w:tab w:val="left" w:pos="1008"/>
        </w:tabs>
        <w:spacing w:after="0" w:line="240" w:lineRule="auto"/>
        <w:jc w:val="both"/>
        <w:rPr>
          <w:u w:val="single"/>
        </w:rPr>
      </w:pPr>
    </w:p>
    <w:p w:rsidR="0015617D" w:rsidRPr="006A4F78" w:rsidRDefault="0015617D" w:rsidP="00131C3D">
      <w:pPr>
        <w:tabs>
          <w:tab w:val="left" w:pos="1008"/>
        </w:tabs>
        <w:spacing w:after="0" w:line="240" w:lineRule="auto"/>
        <w:jc w:val="both"/>
        <w:rPr>
          <w:u w:val="single"/>
        </w:rPr>
      </w:pPr>
      <w:proofErr w:type="spellStart"/>
      <w:r w:rsidRPr="006A4F78">
        <w:rPr>
          <w:u w:val="single"/>
        </w:rPr>
        <w:t>MěÚ</w:t>
      </w:r>
      <w:proofErr w:type="spellEnd"/>
      <w:r w:rsidRPr="006A4F78">
        <w:rPr>
          <w:u w:val="single"/>
        </w:rPr>
        <w:t xml:space="preserve"> </w:t>
      </w:r>
      <w:proofErr w:type="gramStart"/>
      <w:r w:rsidRPr="006A4F78">
        <w:rPr>
          <w:u w:val="single"/>
        </w:rPr>
        <w:t>Votice  (16</w:t>
      </w:r>
      <w:proofErr w:type="gramEnd"/>
      <w:r w:rsidRPr="006A4F78">
        <w:rPr>
          <w:u w:val="single"/>
        </w:rPr>
        <w:t>. 4. 2015):</w:t>
      </w:r>
    </w:p>
    <w:p w:rsidR="0015617D" w:rsidRPr="006A4F78" w:rsidRDefault="0015617D" w:rsidP="00131C3D">
      <w:pPr>
        <w:tabs>
          <w:tab w:val="left" w:pos="1008"/>
        </w:tabs>
        <w:spacing w:after="0" w:line="240" w:lineRule="auto"/>
        <w:jc w:val="both"/>
      </w:pPr>
      <w:r w:rsidRPr="006A4F78">
        <w:t>Byla provedena kontrola celkem 4 spisů. Bylo konstatováno, že činnost vodoprávního úřadu je</w:t>
      </w:r>
      <w:r w:rsidR="005A3F2C">
        <w:t> </w:t>
      </w:r>
      <w:r w:rsidRPr="006A4F78">
        <w:t>na</w:t>
      </w:r>
      <w:r w:rsidR="00131C3D">
        <w:t> </w:t>
      </w:r>
      <w:r w:rsidRPr="006A4F78">
        <w:t>velmi dobré úrovni. Drobné nedostatky byly projednány s pracovnicí vykonávající agendu vodoprávního úřadu. Nápravná opatření nebyla navržena.</w:t>
      </w:r>
    </w:p>
    <w:p w:rsidR="0015617D" w:rsidRPr="006A4F78" w:rsidRDefault="0015617D" w:rsidP="00131C3D">
      <w:pPr>
        <w:tabs>
          <w:tab w:val="left" w:pos="1008"/>
        </w:tabs>
        <w:spacing w:after="0" w:line="240" w:lineRule="auto"/>
        <w:jc w:val="both"/>
        <w:rPr>
          <w:u w:val="single"/>
        </w:rPr>
      </w:pPr>
      <w:proofErr w:type="spellStart"/>
      <w:r w:rsidRPr="006A4F78">
        <w:rPr>
          <w:u w:val="single"/>
        </w:rPr>
        <w:t>MěÚ</w:t>
      </w:r>
      <w:proofErr w:type="spellEnd"/>
      <w:r w:rsidRPr="006A4F78">
        <w:rPr>
          <w:u w:val="single"/>
        </w:rPr>
        <w:t xml:space="preserve"> </w:t>
      </w:r>
      <w:proofErr w:type="gramStart"/>
      <w:r w:rsidRPr="006A4F78">
        <w:rPr>
          <w:u w:val="single"/>
        </w:rPr>
        <w:t>Beroun  (21</w:t>
      </w:r>
      <w:proofErr w:type="gramEnd"/>
      <w:r w:rsidRPr="006A4F78">
        <w:rPr>
          <w:u w:val="single"/>
        </w:rPr>
        <w:t>. 10. 2015):</w:t>
      </w:r>
    </w:p>
    <w:p w:rsidR="0015617D" w:rsidRPr="006A4F78" w:rsidRDefault="0015617D" w:rsidP="00131C3D">
      <w:pPr>
        <w:tabs>
          <w:tab w:val="left" w:pos="1008"/>
        </w:tabs>
        <w:spacing w:after="0" w:line="240" w:lineRule="auto"/>
        <w:jc w:val="both"/>
      </w:pPr>
      <w:r w:rsidRPr="006A4F78">
        <w:t>Byla provedena kontrola celkem 9 spisů. Bylo konstatováno, že činnost vodoprávního úřadu je</w:t>
      </w:r>
      <w:r w:rsidR="005A3F2C">
        <w:t> </w:t>
      </w:r>
      <w:r w:rsidRPr="006A4F78">
        <w:t>na</w:t>
      </w:r>
      <w:r w:rsidR="005A3F2C">
        <w:t> </w:t>
      </w:r>
      <w:r w:rsidRPr="006A4F78">
        <w:t xml:space="preserve">dobré úrovni. Drobné nedostatky byly projednány s jednotlivými pracovníky. Kladně bylo </w:t>
      </w:r>
      <w:r w:rsidRPr="006A4F78">
        <w:lastRenderedPageBreak/>
        <w:t>hodnoceno provádění technickobezpečnostního dohledu na vodních dílech. Nápravná opatření nebyla navržena</w:t>
      </w:r>
    </w:p>
    <w:p w:rsidR="0015617D" w:rsidRPr="006A4F78" w:rsidRDefault="0015617D" w:rsidP="00131C3D">
      <w:pPr>
        <w:tabs>
          <w:tab w:val="left" w:pos="1008"/>
        </w:tabs>
        <w:spacing w:after="0" w:line="240" w:lineRule="auto"/>
        <w:jc w:val="both"/>
        <w:rPr>
          <w:u w:val="single"/>
        </w:rPr>
      </w:pPr>
      <w:proofErr w:type="spellStart"/>
      <w:r w:rsidRPr="006A4F78">
        <w:rPr>
          <w:u w:val="single"/>
        </w:rPr>
        <w:t>MěÚ</w:t>
      </w:r>
      <w:proofErr w:type="spellEnd"/>
      <w:r w:rsidRPr="006A4F78">
        <w:rPr>
          <w:u w:val="single"/>
        </w:rPr>
        <w:t xml:space="preserve"> Brandýs nad Labem-st. Boleslav (</w:t>
      </w:r>
      <w:proofErr w:type="gramStart"/>
      <w:r w:rsidRPr="006A4F78">
        <w:rPr>
          <w:u w:val="single"/>
        </w:rPr>
        <w:t>30.11. 2015</w:t>
      </w:r>
      <w:proofErr w:type="gramEnd"/>
      <w:r w:rsidRPr="006A4F78">
        <w:rPr>
          <w:u w:val="single"/>
        </w:rPr>
        <w:t>):</w:t>
      </w:r>
    </w:p>
    <w:p w:rsidR="0015617D" w:rsidRPr="006A4F78" w:rsidRDefault="0015617D" w:rsidP="00131C3D">
      <w:pPr>
        <w:pStyle w:val="Zkladntextodsazen1"/>
        <w:rPr>
          <w:sz w:val="22"/>
          <w:szCs w:val="22"/>
        </w:rPr>
      </w:pPr>
      <w:r w:rsidRPr="006A4F78">
        <w:rPr>
          <w:sz w:val="22"/>
          <w:szCs w:val="22"/>
        </w:rPr>
        <w:t>Byla provedena kontrola celkem 8 spisů. Bylo konstatováno, že činnost vodoprávního úřadu je</w:t>
      </w:r>
      <w:r w:rsidR="005C1155">
        <w:rPr>
          <w:sz w:val="22"/>
          <w:szCs w:val="22"/>
        </w:rPr>
        <w:t> </w:t>
      </w:r>
      <w:r w:rsidRPr="006A4F78">
        <w:rPr>
          <w:sz w:val="22"/>
          <w:szCs w:val="22"/>
        </w:rPr>
        <w:t>na</w:t>
      </w:r>
      <w:r w:rsidR="005A3F2C">
        <w:rPr>
          <w:sz w:val="22"/>
          <w:szCs w:val="22"/>
        </w:rPr>
        <w:t> </w:t>
      </w:r>
      <w:r w:rsidRPr="006A4F78">
        <w:rPr>
          <w:sz w:val="22"/>
          <w:szCs w:val="22"/>
        </w:rPr>
        <w:t>dobré úrovni. Drobné nedostatky byly projednány s jednotlivými pracovníky. Kladně je</w:t>
      </w:r>
      <w:r w:rsidR="005C1155">
        <w:rPr>
          <w:sz w:val="22"/>
          <w:szCs w:val="22"/>
        </w:rPr>
        <w:t> </w:t>
      </w:r>
      <w:r w:rsidRPr="006A4F78">
        <w:rPr>
          <w:sz w:val="22"/>
          <w:szCs w:val="22"/>
        </w:rPr>
        <w:t>hodnoceno provádění místních šetření a ústních jednání před vydáním povolení k nakládání s vodami a</w:t>
      </w:r>
      <w:r w:rsidR="005A3F2C">
        <w:rPr>
          <w:sz w:val="22"/>
          <w:szCs w:val="22"/>
        </w:rPr>
        <w:t> </w:t>
      </w:r>
      <w:r w:rsidRPr="006A4F78">
        <w:rPr>
          <w:sz w:val="22"/>
          <w:szCs w:val="22"/>
        </w:rPr>
        <w:t>ke</w:t>
      </w:r>
      <w:r w:rsidR="005A3F2C">
        <w:rPr>
          <w:sz w:val="22"/>
          <w:szCs w:val="22"/>
        </w:rPr>
        <w:t> </w:t>
      </w:r>
      <w:r w:rsidRPr="006A4F78">
        <w:rPr>
          <w:sz w:val="22"/>
          <w:szCs w:val="22"/>
        </w:rPr>
        <w:t>stavbám vodních děl. Nápravná opatření se nenavrhují.</w:t>
      </w:r>
    </w:p>
    <w:p w:rsidR="00067787" w:rsidRPr="00BC7226" w:rsidRDefault="00067787" w:rsidP="00131C3D">
      <w:pPr>
        <w:numPr>
          <w:ilvl w:val="12"/>
          <w:numId w:val="0"/>
        </w:numPr>
        <w:spacing w:after="0" w:line="240" w:lineRule="auto"/>
        <w:jc w:val="both"/>
        <w:rPr>
          <w:b/>
        </w:rPr>
      </w:pPr>
    </w:p>
    <w:p w:rsidR="00067787" w:rsidRDefault="00E12625" w:rsidP="00131C3D">
      <w:pPr>
        <w:spacing w:after="0" w:line="240" w:lineRule="auto"/>
        <w:ind w:left="510" w:hanging="510"/>
        <w:jc w:val="both"/>
      </w:pPr>
      <w:r>
        <w:rPr>
          <w:b/>
        </w:rPr>
        <w:t xml:space="preserve">3.4. </w:t>
      </w:r>
      <w:r w:rsidR="00067787">
        <w:rPr>
          <w:b/>
        </w:rPr>
        <w:t>Zjištěné nedostatky</w:t>
      </w:r>
      <w:r w:rsidR="00067787">
        <w:t xml:space="preserve"> </w:t>
      </w:r>
    </w:p>
    <w:p w:rsidR="0015617D" w:rsidRPr="006A4F78" w:rsidRDefault="0015617D" w:rsidP="00131C3D">
      <w:pPr>
        <w:spacing w:after="0" w:line="240" w:lineRule="auto"/>
        <w:jc w:val="both"/>
        <w:rPr>
          <w:bCs/>
        </w:rPr>
      </w:pPr>
      <w:r w:rsidRPr="006A4F78">
        <w:rPr>
          <w:bCs/>
        </w:rPr>
        <w:t>Nebyla navržena žádná nápravná opatření Nedostatky</w:t>
      </w:r>
      <w:r w:rsidRPr="006A4F78">
        <w:t xml:space="preserve"> a nepřesnosti v kontrolovaných spisech byly na</w:t>
      </w:r>
      <w:r w:rsidR="005A3F2C">
        <w:t> </w:t>
      </w:r>
      <w:r w:rsidRPr="006A4F78">
        <w:t xml:space="preserve">místě projednány </w:t>
      </w:r>
      <w:r w:rsidRPr="006A4F78">
        <w:rPr>
          <w:bCs/>
        </w:rPr>
        <w:t>s jednotlivými referenty a vedoucím odboru. Jednalo se především o tyto nedostatky:</w:t>
      </w:r>
    </w:p>
    <w:p w:rsidR="0015617D" w:rsidRPr="006A4F78" w:rsidRDefault="0015617D" w:rsidP="00131C3D">
      <w:pPr>
        <w:numPr>
          <w:ilvl w:val="0"/>
          <w:numId w:val="3"/>
        </w:numPr>
        <w:spacing w:after="0" w:line="240" w:lineRule="auto"/>
        <w:jc w:val="both"/>
        <w:rPr>
          <w:bCs/>
        </w:rPr>
      </w:pPr>
      <w:r w:rsidRPr="006A4F78">
        <w:rPr>
          <w:bCs/>
        </w:rPr>
        <w:t>spis nebyl veden v souladu s </w:t>
      </w:r>
      <w:proofErr w:type="spellStart"/>
      <w:r w:rsidRPr="006A4F78">
        <w:rPr>
          <w:bCs/>
        </w:rPr>
        <w:t>ust</w:t>
      </w:r>
      <w:proofErr w:type="spellEnd"/>
      <w:r w:rsidRPr="006A4F78">
        <w:rPr>
          <w:bCs/>
        </w:rPr>
        <w:t>. § 17 správního řádu</w:t>
      </w:r>
    </w:p>
    <w:p w:rsidR="0015617D" w:rsidRPr="006A4F78" w:rsidRDefault="0015617D" w:rsidP="00131C3D">
      <w:pPr>
        <w:numPr>
          <w:ilvl w:val="0"/>
          <w:numId w:val="3"/>
        </w:numPr>
        <w:spacing w:after="0" w:line="240" w:lineRule="auto"/>
        <w:jc w:val="both"/>
        <w:rPr>
          <w:bCs/>
        </w:rPr>
      </w:pPr>
      <w:r w:rsidRPr="006A4F78">
        <w:rPr>
          <w:bCs/>
        </w:rPr>
        <w:t>chybné určení okruhu účastníků řízení dle § 27 správního řádu, rozdělení účastníků řízení ke</w:t>
      </w:r>
      <w:r w:rsidR="005A3F2C">
        <w:rPr>
          <w:bCs/>
        </w:rPr>
        <w:t> </w:t>
      </w:r>
      <w:r w:rsidRPr="006A4F78">
        <w:rPr>
          <w:bCs/>
        </w:rPr>
        <w:t>stavbě vodního díla a k nakládání s vodami</w:t>
      </w:r>
    </w:p>
    <w:p w:rsidR="0015617D" w:rsidRPr="006A4F78" w:rsidRDefault="0015617D" w:rsidP="00131C3D">
      <w:pPr>
        <w:numPr>
          <w:ilvl w:val="0"/>
          <w:numId w:val="3"/>
        </w:numPr>
        <w:spacing w:after="0" w:line="240" w:lineRule="auto"/>
        <w:jc w:val="both"/>
        <w:rPr>
          <w:bCs/>
        </w:rPr>
      </w:pPr>
      <w:r w:rsidRPr="006A4F78">
        <w:rPr>
          <w:bCs/>
        </w:rPr>
        <w:t>v podmínkách rozhodnutí byly uváděny nadbytečné podmínky vyplývající obecně z právních předpisů případně podmínky, které nejsou vymahatelné</w:t>
      </w:r>
    </w:p>
    <w:p w:rsidR="0015617D" w:rsidRPr="006A4F78" w:rsidRDefault="0015617D" w:rsidP="00131C3D">
      <w:pPr>
        <w:numPr>
          <w:ilvl w:val="0"/>
          <w:numId w:val="3"/>
        </w:numPr>
        <w:spacing w:after="0" w:line="240" w:lineRule="auto"/>
        <w:jc w:val="both"/>
        <w:rPr>
          <w:bCs/>
        </w:rPr>
      </w:pPr>
      <w:r w:rsidRPr="006A4F78">
        <w:rPr>
          <w:bCs/>
        </w:rPr>
        <w:t>ve stavebním povolení nebylo vždy rozhodnuto o termínech kontrolních prohlídek stavby</w:t>
      </w:r>
    </w:p>
    <w:p w:rsidR="006E1F93" w:rsidRDefault="006E1F93" w:rsidP="00131C3D">
      <w:pPr>
        <w:spacing w:after="0" w:line="240" w:lineRule="auto"/>
        <w:jc w:val="both"/>
        <w:rPr>
          <w:b/>
        </w:rPr>
      </w:pPr>
    </w:p>
    <w:p w:rsidR="00067787" w:rsidRPr="00E12625" w:rsidRDefault="00E12625" w:rsidP="00131C3D">
      <w:pPr>
        <w:spacing w:after="0" w:line="240" w:lineRule="auto"/>
        <w:jc w:val="both"/>
        <w:rPr>
          <w:b/>
        </w:rPr>
      </w:pPr>
      <w:r w:rsidRPr="00E12625">
        <w:rPr>
          <w:b/>
        </w:rPr>
        <w:t xml:space="preserve">3.5. </w:t>
      </w:r>
      <w:r w:rsidR="001330C6">
        <w:rPr>
          <w:b/>
        </w:rPr>
        <w:t>Uložená opatření k nápravě</w:t>
      </w:r>
    </w:p>
    <w:p w:rsidR="0015617D" w:rsidRPr="006A4F78" w:rsidRDefault="0015617D" w:rsidP="00131C3D">
      <w:pPr>
        <w:spacing w:after="0" w:line="240" w:lineRule="auto"/>
        <w:jc w:val="both"/>
      </w:pPr>
      <w:r w:rsidRPr="006A4F78">
        <w:t xml:space="preserve">Žádná nápravná opatření nebyla uložena. V případě kontroly u vodoprávního úřadu Černošice byla uplatněna kontrolovanou osou námitka. Námitce proti kontrolnímu zjištění bylo ve smyslu </w:t>
      </w:r>
      <w:proofErr w:type="spellStart"/>
      <w:r w:rsidRPr="006A4F78">
        <w:t>ust</w:t>
      </w:r>
      <w:proofErr w:type="spellEnd"/>
      <w:r w:rsidRPr="006A4F78">
        <w:t>. § 14 odst. 1 zákona č. 255/2012 Sb., o kontrole (kontrolní řád) plně vyhověno. Drobné nedostatky byly projednány na místě s jednotlivými pracovníky a byla zároveň poskytnuta metodická pomoc. Při</w:t>
      </w:r>
      <w:r w:rsidR="00EB6691">
        <w:t> </w:t>
      </w:r>
      <w:r w:rsidRPr="006A4F78">
        <w:t>kontrolách bylo zjištěno, že činnost vodoprávních úřadů obcí s rozšířenou působností je</w:t>
      </w:r>
      <w:r w:rsidR="00EB6691">
        <w:t> </w:t>
      </w:r>
      <w:r w:rsidRPr="006A4F78">
        <w:t>na</w:t>
      </w:r>
      <w:r w:rsidR="00EB6691">
        <w:t> </w:t>
      </w:r>
      <w:r w:rsidRPr="006A4F78">
        <w:t>převážně na dobré úrovni. Při vyřizování dle zákona č. 106/1999 Sb., o svobodném přístupu k informacím, ve</w:t>
      </w:r>
      <w:r w:rsidR="005A3F2C">
        <w:t> </w:t>
      </w:r>
      <w:r w:rsidRPr="006A4F78">
        <w:t>znění pozdějších předpisů, nebyly shledány nedostatky.</w:t>
      </w:r>
    </w:p>
    <w:p w:rsidR="00067787" w:rsidRDefault="00067787" w:rsidP="00723B6E">
      <w:pPr>
        <w:spacing w:after="0" w:line="240" w:lineRule="auto"/>
        <w:jc w:val="both"/>
      </w:pPr>
    </w:p>
    <w:p w:rsidR="00067787" w:rsidRPr="006A31AD" w:rsidRDefault="00DA7CDD" w:rsidP="00723B6E">
      <w:pPr>
        <w:spacing w:after="0" w:line="240" w:lineRule="auto"/>
        <w:jc w:val="both"/>
        <w:rPr>
          <w:b/>
          <w:color w:val="365F91" w:themeColor="accent1" w:themeShade="BF"/>
        </w:rPr>
      </w:pPr>
      <w:r w:rsidRPr="006A31AD">
        <w:rPr>
          <w:b/>
          <w:color w:val="365F91" w:themeColor="accent1" w:themeShade="BF"/>
        </w:rPr>
        <w:t xml:space="preserve">4. </w:t>
      </w:r>
      <w:r w:rsidR="00067787" w:rsidRPr="006A31AD">
        <w:rPr>
          <w:b/>
          <w:color w:val="365F91" w:themeColor="accent1" w:themeShade="BF"/>
        </w:rPr>
        <w:t>ODDĚLENÍ OCHRANY OVZDUŠÍ</w:t>
      </w:r>
    </w:p>
    <w:p w:rsidR="00DA7CDD" w:rsidRDefault="00DA7CDD" w:rsidP="00723B6E">
      <w:pPr>
        <w:spacing w:after="0" w:line="240" w:lineRule="auto"/>
        <w:jc w:val="both"/>
        <w:rPr>
          <w:b/>
          <w:u w:val="single"/>
        </w:rPr>
      </w:pPr>
    </w:p>
    <w:p w:rsidR="00067787" w:rsidRPr="00DA7CDD" w:rsidRDefault="00DA7CDD" w:rsidP="00131C3D">
      <w:pPr>
        <w:spacing w:after="0" w:line="240" w:lineRule="auto"/>
        <w:jc w:val="both"/>
        <w:rPr>
          <w:b/>
        </w:rPr>
      </w:pPr>
      <w:r>
        <w:rPr>
          <w:b/>
        </w:rPr>
        <w:t xml:space="preserve">4.1. </w:t>
      </w:r>
      <w:r w:rsidR="001330C6">
        <w:rPr>
          <w:b/>
        </w:rPr>
        <w:t>Počet kontrol</w:t>
      </w:r>
    </w:p>
    <w:p w:rsidR="00362917" w:rsidRPr="006A4F78" w:rsidRDefault="00362917" w:rsidP="00EB6691">
      <w:pPr>
        <w:spacing w:after="0" w:line="240" w:lineRule="auto"/>
        <w:jc w:val="both"/>
      </w:pPr>
      <w:r w:rsidRPr="006A4F78">
        <w:t>V roce 2015 bylo provedeno celkem 5 kontrol výkonu přenesené působnosti na úseku veřejné správy v oblasti ochrany ovzduší v rámci metodické a kontrolní činnosti vzhledem k obcím s rozšířenou přenesenou působností dle § 67 odst. 1</w:t>
      </w:r>
      <w:smartTag w:uri="urn:schemas-microsoft-com:office:smarttags" w:element="PersonName">
        <w:r w:rsidRPr="006A4F78">
          <w:t xml:space="preserve"> </w:t>
        </w:r>
      </w:smartTag>
      <w:r w:rsidRPr="006A4F78">
        <w:t>písm.</w:t>
      </w:r>
      <w:smartTag w:uri="urn:schemas-microsoft-com:office:smarttags" w:element="PersonName">
        <w:r w:rsidRPr="006A4F78">
          <w:t xml:space="preserve"> </w:t>
        </w:r>
      </w:smartTag>
      <w:r w:rsidRPr="006A4F78">
        <w:t>e)</w:t>
      </w:r>
      <w:smartTag w:uri="urn:schemas-microsoft-com:office:smarttags" w:element="PersonName">
        <w:r w:rsidRPr="006A4F78">
          <w:t xml:space="preserve"> </w:t>
        </w:r>
      </w:smartTag>
      <w:r w:rsidRPr="006A4F78">
        <w:t>zákona</w:t>
      </w:r>
      <w:smartTag w:uri="urn:schemas-microsoft-com:office:smarttags" w:element="PersonName">
        <w:r w:rsidRPr="006A4F78">
          <w:t xml:space="preserve"> </w:t>
        </w:r>
      </w:smartTag>
      <w:r w:rsidRPr="006A4F78">
        <w:t>č.</w:t>
      </w:r>
      <w:smartTag w:uri="urn:schemas-microsoft-com:office:smarttags" w:element="PersonName">
        <w:r w:rsidRPr="006A4F78">
          <w:t xml:space="preserve"> </w:t>
        </w:r>
      </w:smartTag>
      <w:r w:rsidRPr="006A4F78">
        <w:t>129/2000</w:t>
      </w:r>
      <w:smartTag w:uri="urn:schemas-microsoft-com:office:smarttags" w:element="PersonName">
        <w:r w:rsidRPr="006A4F78">
          <w:t xml:space="preserve"> </w:t>
        </w:r>
      </w:smartTag>
      <w:r w:rsidRPr="006A4F78">
        <w:t>Sb.,</w:t>
      </w:r>
      <w:smartTag w:uri="urn:schemas-microsoft-com:office:smarttags" w:element="PersonName">
        <w:r w:rsidRPr="006A4F78">
          <w:t xml:space="preserve"> </w:t>
        </w:r>
      </w:smartTag>
      <w:r w:rsidRPr="006A4F78">
        <w:t>o</w:t>
      </w:r>
      <w:smartTag w:uri="urn:schemas-microsoft-com:office:smarttags" w:element="PersonName">
        <w:r w:rsidRPr="006A4F78">
          <w:t xml:space="preserve"> </w:t>
        </w:r>
      </w:smartTag>
      <w:r w:rsidRPr="006A4F78">
        <w:t>krajích,</w:t>
      </w:r>
      <w:smartTag w:uri="urn:schemas-microsoft-com:office:smarttags" w:element="PersonName">
        <w:r w:rsidRPr="006A4F78">
          <w:t xml:space="preserve"> </w:t>
        </w:r>
      </w:smartTag>
      <w:r w:rsidRPr="006A4F78">
        <w:t>ve</w:t>
      </w:r>
      <w:smartTag w:uri="urn:schemas-microsoft-com:office:smarttags" w:element="PersonName">
        <w:r w:rsidRPr="006A4F78">
          <w:t xml:space="preserve"> </w:t>
        </w:r>
      </w:smartTag>
      <w:r w:rsidRPr="006A4F78">
        <w:t>znění</w:t>
      </w:r>
      <w:smartTag w:uri="urn:schemas-microsoft-com:office:smarttags" w:element="PersonName">
        <w:r w:rsidRPr="006A4F78">
          <w:t xml:space="preserve"> </w:t>
        </w:r>
      </w:smartTag>
      <w:r w:rsidRPr="006A4F78">
        <w:t>pozdějších</w:t>
      </w:r>
      <w:smartTag w:uri="urn:schemas-microsoft-com:office:smarttags" w:element="PersonName">
        <w:r w:rsidRPr="006A4F78">
          <w:t xml:space="preserve"> </w:t>
        </w:r>
      </w:smartTag>
      <w:r w:rsidRPr="006A4F78">
        <w:t>předpisů. Jednalo se o kontrolu:</w:t>
      </w:r>
    </w:p>
    <w:p w:rsidR="00362917" w:rsidRPr="006A4F78" w:rsidRDefault="00362917" w:rsidP="00131C3D">
      <w:pPr>
        <w:numPr>
          <w:ilvl w:val="0"/>
          <w:numId w:val="4"/>
        </w:numPr>
        <w:spacing w:after="0" w:line="240" w:lineRule="auto"/>
        <w:ind w:left="1060" w:hanging="357"/>
      </w:pPr>
      <w:proofErr w:type="spellStart"/>
      <w:r w:rsidRPr="006A4F78">
        <w:t>MěÚ</w:t>
      </w:r>
      <w:proofErr w:type="spellEnd"/>
      <w:r w:rsidRPr="006A4F78">
        <w:t xml:space="preserve"> Votice     –               </w:t>
      </w:r>
      <w:proofErr w:type="gramStart"/>
      <w:r w:rsidRPr="006A4F78">
        <w:t>09.04. 2015</w:t>
      </w:r>
      <w:proofErr w:type="gramEnd"/>
    </w:p>
    <w:p w:rsidR="00362917" w:rsidRPr="006A4F78" w:rsidRDefault="00362917" w:rsidP="00131C3D">
      <w:pPr>
        <w:numPr>
          <w:ilvl w:val="0"/>
          <w:numId w:val="4"/>
        </w:numPr>
        <w:spacing w:after="0" w:line="240" w:lineRule="auto"/>
        <w:ind w:left="1060" w:hanging="357"/>
      </w:pPr>
      <w:proofErr w:type="spellStart"/>
      <w:r w:rsidRPr="006A4F78">
        <w:t>MěÚ</w:t>
      </w:r>
      <w:proofErr w:type="spellEnd"/>
      <w:r w:rsidRPr="006A4F78">
        <w:t xml:space="preserve"> Mělník    –               </w:t>
      </w:r>
      <w:proofErr w:type="gramStart"/>
      <w:r w:rsidRPr="006A4F78">
        <w:t>28.04. 2015</w:t>
      </w:r>
      <w:proofErr w:type="gramEnd"/>
    </w:p>
    <w:p w:rsidR="00362917" w:rsidRPr="006A4F78" w:rsidRDefault="00362917" w:rsidP="00131C3D">
      <w:pPr>
        <w:numPr>
          <w:ilvl w:val="0"/>
          <w:numId w:val="4"/>
        </w:numPr>
        <w:spacing w:after="0" w:line="240" w:lineRule="auto"/>
        <w:ind w:left="1060" w:hanging="357"/>
      </w:pPr>
      <w:proofErr w:type="spellStart"/>
      <w:r w:rsidRPr="006A4F78">
        <w:t>MěÚ</w:t>
      </w:r>
      <w:proofErr w:type="spellEnd"/>
      <w:r w:rsidRPr="006A4F78">
        <w:t xml:space="preserve"> Říčany    –               </w:t>
      </w:r>
      <w:proofErr w:type="gramStart"/>
      <w:r w:rsidRPr="006A4F78">
        <w:t>19.05. 2015</w:t>
      </w:r>
      <w:proofErr w:type="gramEnd"/>
    </w:p>
    <w:p w:rsidR="00362917" w:rsidRPr="006A4F78" w:rsidRDefault="00362917" w:rsidP="00131C3D">
      <w:pPr>
        <w:numPr>
          <w:ilvl w:val="0"/>
          <w:numId w:val="4"/>
        </w:numPr>
        <w:spacing w:after="0" w:line="240" w:lineRule="auto"/>
        <w:ind w:left="1060" w:hanging="357"/>
      </w:pPr>
      <w:proofErr w:type="spellStart"/>
      <w:r w:rsidRPr="006A4F78">
        <w:t>MěÚ</w:t>
      </w:r>
      <w:proofErr w:type="spellEnd"/>
      <w:r w:rsidRPr="006A4F78">
        <w:t xml:space="preserve"> Hořovice –               </w:t>
      </w:r>
      <w:proofErr w:type="gramStart"/>
      <w:r w:rsidRPr="006A4F78">
        <w:t>01.10. 2015</w:t>
      </w:r>
      <w:proofErr w:type="gramEnd"/>
    </w:p>
    <w:p w:rsidR="00362917" w:rsidRPr="006A4F78" w:rsidRDefault="00362917" w:rsidP="00131C3D">
      <w:pPr>
        <w:numPr>
          <w:ilvl w:val="0"/>
          <w:numId w:val="4"/>
        </w:numPr>
        <w:spacing w:after="0" w:line="240" w:lineRule="auto"/>
        <w:ind w:left="1060" w:hanging="357"/>
      </w:pPr>
      <w:r w:rsidRPr="006A4F78">
        <w:t xml:space="preserve">Magistrát města Kladna – </w:t>
      </w:r>
      <w:proofErr w:type="gramStart"/>
      <w:r w:rsidRPr="006A4F78">
        <w:t>20.10. 2015</w:t>
      </w:r>
      <w:proofErr w:type="gramEnd"/>
    </w:p>
    <w:p w:rsidR="00DA7CDD" w:rsidRDefault="00DA7CDD" w:rsidP="00131C3D">
      <w:pPr>
        <w:spacing w:after="0" w:line="240" w:lineRule="auto"/>
        <w:jc w:val="both"/>
        <w:rPr>
          <w:b/>
          <w:u w:val="single"/>
        </w:rPr>
      </w:pPr>
    </w:p>
    <w:p w:rsidR="00067787" w:rsidRPr="00DA7CDD" w:rsidRDefault="00DA7CDD" w:rsidP="00131C3D">
      <w:pPr>
        <w:spacing w:after="0" w:line="240" w:lineRule="auto"/>
        <w:jc w:val="both"/>
        <w:rPr>
          <w:b/>
        </w:rPr>
      </w:pPr>
      <w:r w:rsidRPr="00DA7CDD">
        <w:rPr>
          <w:b/>
        </w:rPr>
        <w:t xml:space="preserve">4.2. </w:t>
      </w:r>
      <w:r w:rsidR="001330C6">
        <w:rPr>
          <w:b/>
        </w:rPr>
        <w:t>Předmět kontrol</w:t>
      </w:r>
    </w:p>
    <w:p w:rsidR="00362917" w:rsidRPr="006A4F78" w:rsidRDefault="00362917" w:rsidP="00131C3D">
      <w:pPr>
        <w:spacing w:after="0" w:line="240" w:lineRule="auto"/>
        <w:jc w:val="both"/>
      </w:pPr>
      <w:r w:rsidRPr="006A4F78">
        <w:t xml:space="preserve">Věcné zaměření kontrolní činnosti </w:t>
      </w:r>
    </w:p>
    <w:p w:rsidR="00362917" w:rsidRPr="006A4F78" w:rsidRDefault="00362917" w:rsidP="00131C3D">
      <w:pPr>
        <w:pStyle w:val="Nzev"/>
        <w:numPr>
          <w:ilvl w:val="0"/>
          <w:numId w:val="40"/>
        </w:numPr>
        <w:overflowPunct w:val="0"/>
        <w:autoSpaceDE w:val="0"/>
        <w:autoSpaceDN w:val="0"/>
        <w:adjustRightInd w:val="0"/>
        <w:jc w:val="both"/>
        <w:rPr>
          <w:sz w:val="22"/>
          <w:szCs w:val="22"/>
        </w:rPr>
      </w:pPr>
      <w:r w:rsidRPr="006A4F78">
        <w:rPr>
          <w:sz w:val="22"/>
          <w:szCs w:val="22"/>
        </w:rPr>
        <w:t>výkon přenesené působnosti na úseku ochrany ovzduší obcí s rozšířenou působností dle</w:t>
      </w:r>
      <w:r w:rsidR="00EA3654">
        <w:rPr>
          <w:sz w:val="22"/>
          <w:szCs w:val="22"/>
        </w:rPr>
        <w:t> </w:t>
      </w:r>
      <w:r w:rsidRPr="006A4F78">
        <w:rPr>
          <w:sz w:val="22"/>
          <w:szCs w:val="22"/>
        </w:rPr>
        <w:t>zákona č. 201/2012 Sb., o ochraně ovzduší, ve znění pozdějších předpisů (dále jen zákon o</w:t>
      </w:r>
      <w:r w:rsidR="005C1155">
        <w:rPr>
          <w:sz w:val="22"/>
          <w:szCs w:val="22"/>
        </w:rPr>
        <w:t> </w:t>
      </w:r>
      <w:r w:rsidRPr="006A4F78">
        <w:rPr>
          <w:sz w:val="22"/>
          <w:szCs w:val="22"/>
        </w:rPr>
        <w:t>ochraně ovzduší)</w:t>
      </w:r>
    </w:p>
    <w:p w:rsidR="00362917" w:rsidRPr="006A4F78" w:rsidRDefault="00362917" w:rsidP="00131C3D">
      <w:pPr>
        <w:numPr>
          <w:ilvl w:val="0"/>
          <w:numId w:val="40"/>
        </w:numPr>
        <w:tabs>
          <w:tab w:val="clear" w:pos="720"/>
          <w:tab w:val="num" w:pos="180"/>
        </w:tabs>
        <w:spacing w:after="0" w:line="240" w:lineRule="auto"/>
        <w:ind w:left="714" w:hanging="357"/>
        <w:jc w:val="both"/>
      </w:pPr>
      <w:r w:rsidRPr="006A4F78">
        <w:t>dodržování prováděcích vyhlášek ke shora uvedenému zákonu</w:t>
      </w:r>
    </w:p>
    <w:p w:rsidR="00362917" w:rsidRPr="006A4F78" w:rsidRDefault="00362917" w:rsidP="00131C3D">
      <w:pPr>
        <w:numPr>
          <w:ilvl w:val="0"/>
          <w:numId w:val="40"/>
        </w:numPr>
        <w:tabs>
          <w:tab w:val="clear" w:pos="720"/>
          <w:tab w:val="num" w:pos="180"/>
        </w:tabs>
        <w:spacing w:after="0" w:line="240" w:lineRule="auto"/>
        <w:ind w:left="714" w:hanging="357"/>
        <w:jc w:val="both"/>
      </w:pPr>
      <w:r w:rsidRPr="006A4F78">
        <w:t>dodržování správního procesu dle zákona č. 500/2004 S</w:t>
      </w:r>
      <w:r w:rsidR="00EA3654">
        <w:t>b. správní řád, v platném znění</w:t>
      </w:r>
    </w:p>
    <w:p w:rsidR="00DA7CDD" w:rsidRDefault="00DA7CDD" w:rsidP="00131C3D">
      <w:pPr>
        <w:spacing w:after="0" w:line="240" w:lineRule="auto"/>
        <w:jc w:val="both"/>
        <w:rPr>
          <w:b/>
          <w:u w:val="single"/>
        </w:rPr>
      </w:pPr>
    </w:p>
    <w:p w:rsidR="00067787" w:rsidRPr="00DA7CDD" w:rsidRDefault="00DA7CDD" w:rsidP="00131C3D">
      <w:pPr>
        <w:spacing w:after="0" w:line="240" w:lineRule="auto"/>
        <w:jc w:val="both"/>
        <w:rPr>
          <w:b/>
        </w:rPr>
      </w:pPr>
      <w:r>
        <w:rPr>
          <w:b/>
        </w:rPr>
        <w:t xml:space="preserve">4.3. </w:t>
      </w:r>
      <w:r w:rsidR="001330C6">
        <w:rPr>
          <w:b/>
        </w:rPr>
        <w:t>Hodnocení kontrol</w:t>
      </w:r>
      <w:r w:rsidR="00067787" w:rsidRPr="00DA7CDD">
        <w:rPr>
          <w:b/>
        </w:rPr>
        <w:t xml:space="preserve"> </w:t>
      </w:r>
    </w:p>
    <w:p w:rsidR="00A630B7" w:rsidRPr="006A4F78" w:rsidRDefault="00A630B7" w:rsidP="00131C3D">
      <w:pPr>
        <w:pStyle w:val="Nzev"/>
        <w:jc w:val="both"/>
        <w:rPr>
          <w:sz w:val="22"/>
          <w:szCs w:val="22"/>
        </w:rPr>
      </w:pPr>
      <w:r w:rsidRPr="006A4F78">
        <w:rPr>
          <w:sz w:val="22"/>
          <w:szCs w:val="22"/>
        </w:rPr>
        <w:t>Kontroly byly zaměřené na výkon přenesené působnosti na úseku veřejné</w:t>
      </w:r>
      <w:smartTag w:uri="urn:schemas-microsoft-com:office:smarttags" w:element="PersonName">
        <w:r w:rsidRPr="006A4F78">
          <w:rPr>
            <w:sz w:val="22"/>
            <w:szCs w:val="22"/>
          </w:rPr>
          <w:t xml:space="preserve"> </w:t>
        </w:r>
      </w:smartTag>
      <w:r w:rsidRPr="006A4F78">
        <w:rPr>
          <w:sz w:val="22"/>
          <w:szCs w:val="22"/>
        </w:rPr>
        <w:t>správy obcí s rozšířenou působností dle zákona o</w:t>
      </w:r>
      <w:smartTag w:uri="urn:schemas-microsoft-com:office:smarttags" w:element="PersonName">
        <w:r w:rsidRPr="006A4F78">
          <w:rPr>
            <w:sz w:val="22"/>
            <w:szCs w:val="22"/>
          </w:rPr>
          <w:t xml:space="preserve"> </w:t>
        </w:r>
      </w:smartTag>
      <w:r w:rsidRPr="006A4F78">
        <w:rPr>
          <w:sz w:val="22"/>
          <w:szCs w:val="22"/>
        </w:rPr>
        <w:t>ochraně</w:t>
      </w:r>
      <w:smartTag w:uri="urn:schemas-microsoft-com:office:smarttags" w:element="PersonName">
        <w:r w:rsidRPr="006A4F78">
          <w:rPr>
            <w:sz w:val="22"/>
            <w:szCs w:val="22"/>
          </w:rPr>
          <w:t xml:space="preserve"> </w:t>
        </w:r>
      </w:smartTag>
      <w:r w:rsidRPr="006A4F78">
        <w:rPr>
          <w:sz w:val="22"/>
          <w:szCs w:val="22"/>
        </w:rPr>
        <w:t>ovzduší, především pak na vydávání závazných stanovisek (§ 11 odst. 3) k umisťování, stavbě a kolaudaci nevyjmenovaných zdrojů znečišťování ovzduší.</w:t>
      </w:r>
    </w:p>
    <w:p w:rsidR="00A630B7" w:rsidRPr="006A4F78" w:rsidRDefault="00A630B7" w:rsidP="005C1155">
      <w:pPr>
        <w:pStyle w:val="Nzev"/>
        <w:jc w:val="both"/>
        <w:rPr>
          <w:sz w:val="22"/>
          <w:szCs w:val="22"/>
        </w:rPr>
      </w:pPr>
      <w:r w:rsidRPr="006A4F78">
        <w:rPr>
          <w:sz w:val="22"/>
          <w:szCs w:val="22"/>
        </w:rPr>
        <w:t xml:space="preserve">Dále bylo podle zákona o ochraně ovzduší kontrolováno ukládání pokut a nápravných opatření v souvislosti s porušováním povinností stanovených zákonem o ochraně ovzduší podle ustanovení </w:t>
      </w:r>
      <w:r w:rsidRPr="006A4F78">
        <w:rPr>
          <w:sz w:val="22"/>
          <w:szCs w:val="22"/>
        </w:rPr>
        <w:lastRenderedPageBreak/>
        <w:t>§</w:t>
      </w:r>
      <w:r w:rsidR="006A2498">
        <w:rPr>
          <w:sz w:val="22"/>
          <w:szCs w:val="22"/>
        </w:rPr>
        <w:t> </w:t>
      </w:r>
      <w:r w:rsidRPr="006A4F78">
        <w:rPr>
          <w:sz w:val="22"/>
          <w:szCs w:val="22"/>
        </w:rPr>
        <w:t>22 a § 23 zákona o ochraně ovzduší a dodržování ustanovení § 30 odst. 1 písm.</w:t>
      </w:r>
      <w:r>
        <w:rPr>
          <w:sz w:val="22"/>
          <w:szCs w:val="22"/>
        </w:rPr>
        <w:t xml:space="preserve"> </w:t>
      </w:r>
      <w:r w:rsidRPr="006A4F78">
        <w:rPr>
          <w:sz w:val="22"/>
          <w:szCs w:val="22"/>
        </w:rPr>
        <w:t>f) zákona o ochraně ovzduší (zpřístupňování informací na webových stránkách).</w:t>
      </w:r>
    </w:p>
    <w:p w:rsidR="00A630B7" w:rsidRPr="006A4F78" w:rsidRDefault="00A630B7" w:rsidP="005C1155">
      <w:pPr>
        <w:spacing w:after="0" w:line="240" w:lineRule="auto"/>
        <w:jc w:val="both"/>
      </w:pPr>
      <w:r w:rsidRPr="006A4F78">
        <w:t>Vyskytující se pochybení byla formálního charakteru, nejčastěji správné určení názvu subjektu, se</w:t>
      </w:r>
      <w:r w:rsidR="005C1155">
        <w:t> </w:t>
      </w:r>
      <w:r w:rsidRPr="006A4F78">
        <w:t>kterým bylo jednáno a drobné vady v odůvodnění.</w:t>
      </w:r>
    </w:p>
    <w:p w:rsidR="00DA7CDD" w:rsidRDefault="00DA7CDD" w:rsidP="00131C3D">
      <w:pPr>
        <w:spacing w:after="0" w:line="240" w:lineRule="auto"/>
        <w:jc w:val="both"/>
        <w:rPr>
          <w:b/>
          <w:u w:val="single"/>
        </w:rPr>
      </w:pPr>
    </w:p>
    <w:p w:rsidR="00067787" w:rsidRPr="00DA7CDD" w:rsidRDefault="00DA7CDD" w:rsidP="00131C3D">
      <w:pPr>
        <w:spacing w:after="0" w:line="240" w:lineRule="auto"/>
        <w:jc w:val="both"/>
        <w:rPr>
          <w:b/>
        </w:rPr>
      </w:pPr>
      <w:r w:rsidRPr="00DA7CDD">
        <w:rPr>
          <w:b/>
        </w:rPr>
        <w:t xml:space="preserve">4.4. </w:t>
      </w:r>
      <w:r>
        <w:rPr>
          <w:b/>
        </w:rPr>
        <w:t>Uložená opatření k náprav</w:t>
      </w:r>
      <w:r w:rsidR="001330C6">
        <w:rPr>
          <w:b/>
        </w:rPr>
        <w:t>ě</w:t>
      </w:r>
    </w:p>
    <w:p w:rsidR="00A630B7" w:rsidRPr="006A4F78" w:rsidRDefault="00A630B7" w:rsidP="006A2498">
      <w:pPr>
        <w:pStyle w:val="Nzev"/>
        <w:jc w:val="both"/>
        <w:rPr>
          <w:sz w:val="22"/>
          <w:szCs w:val="22"/>
        </w:rPr>
      </w:pPr>
      <w:r w:rsidRPr="006A4F78">
        <w:rPr>
          <w:sz w:val="22"/>
          <w:szCs w:val="22"/>
        </w:rPr>
        <w:t>Výkon státní správy na úseku ochrany ovzduší kontrolovaných obcí s rozšířenou působností byl prováděn na velmi dobré či dobré úrovni, nebyly shledány žádné zásadní chyby či nedostatky ve</w:t>
      </w:r>
      <w:r w:rsidR="00131C3D">
        <w:rPr>
          <w:sz w:val="22"/>
          <w:szCs w:val="22"/>
        </w:rPr>
        <w:t> </w:t>
      </w:r>
      <w:r w:rsidRPr="006A4F78">
        <w:rPr>
          <w:sz w:val="22"/>
          <w:szCs w:val="22"/>
        </w:rPr>
        <w:t xml:space="preserve">vedené agendě ochrany ovzduší. </w:t>
      </w:r>
    </w:p>
    <w:p w:rsidR="006A2498" w:rsidRDefault="006A2498" w:rsidP="006A2498">
      <w:pPr>
        <w:pStyle w:val="Nzev"/>
        <w:jc w:val="both"/>
        <w:rPr>
          <w:sz w:val="22"/>
          <w:szCs w:val="22"/>
        </w:rPr>
      </w:pPr>
    </w:p>
    <w:p w:rsidR="00A630B7" w:rsidRPr="006A4F78" w:rsidRDefault="00A630B7" w:rsidP="006A2498">
      <w:pPr>
        <w:pStyle w:val="Nzev"/>
        <w:jc w:val="both"/>
        <w:rPr>
          <w:sz w:val="22"/>
          <w:szCs w:val="22"/>
        </w:rPr>
      </w:pPr>
      <w:r w:rsidRPr="006A4F78">
        <w:rPr>
          <w:sz w:val="22"/>
          <w:szCs w:val="22"/>
        </w:rPr>
        <w:t>Formální pochybení byla vytknuta na místě, řádně vysvětlena a žádná nápravná opatření nebyla stanovena. Pokud byly zjištěny drobné nedostatky, byla poskytnuta metodická pomoc k odstranění těchto nedostatků.</w:t>
      </w:r>
    </w:p>
    <w:p w:rsidR="00067787" w:rsidRDefault="00067787" w:rsidP="00723B6E">
      <w:pPr>
        <w:spacing w:after="0" w:line="240" w:lineRule="auto"/>
        <w:jc w:val="both"/>
        <w:rPr>
          <w:b/>
          <w:u w:val="single"/>
        </w:rPr>
      </w:pPr>
    </w:p>
    <w:p w:rsidR="00067787" w:rsidRPr="00386219" w:rsidRDefault="00F52FDE" w:rsidP="00723B6E">
      <w:pPr>
        <w:spacing w:after="0" w:line="240" w:lineRule="auto"/>
        <w:jc w:val="both"/>
        <w:rPr>
          <w:b/>
          <w:color w:val="365F91" w:themeColor="accent1" w:themeShade="BF"/>
        </w:rPr>
      </w:pPr>
      <w:r w:rsidRPr="00386219">
        <w:rPr>
          <w:b/>
          <w:color w:val="365F91" w:themeColor="accent1" w:themeShade="BF"/>
        </w:rPr>
        <w:t xml:space="preserve">5. </w:t>
      </w:r>
      <w:r w:rsidR="00067787" w:rsidRPr="00386219">
        <w:rPr>
          <w:b/>
          <w:color w:val="365F91" w:themeColor="accent1" w:themeShade="BF"/>
        </w:rPr>
        <w:t>ODDĚLENÍ NAKLÁDÁNÍ S ODPADY</w:t>
      </w:r>
    </w:p>
    <w:p w:rsidR="00F52FDE" w:rsidRDefault="00F52FDE" w:rsidP="00723B6E">
      <w:pPr>
        <w:spacing w:after="0" w:line="240" w:lineRule="auto"/>
        <w:jc w:val="both"/>
        <w:rPr>
          <w:b/>
        </w:rPr>
      </w:pPr>
    </w:p>
    <w:p w:rsidR="00067787" w:rsidRPr="006A2498" w:rsidRDefault="00F52FDE" w:rsidP="006A2498">
      <w:pPr>
        <w:spacing w:after="0" w:line="240" w:lineRule="auto"/>
        <w:jc w:val="both"/>
        <w:rPr>
          <w:b/>
          <w:i/>
        </w:rPr>
      </w:pPr>
      <w:r w:rsidRPr="00F52FDE">
        <w:rPr>
          <w:b/>
        </w:rPr>
        <w:t xml:space="preserve">5.1. </w:t>
      </w:r>
      <w:r w:rsidR="001330C6">
        <w:rPr>
          <w:b/>
        </w:rPr>
        <w:t>Počet kontrol</w:t>
      </w:r>
    </w:p>
    <w:p w:rsidR="00EC428A" w:rsidRPr="006A4F78" w:rsidRDefault="00EC428A" w:rsidP="006A2498">
      <w:pPr>
        <w:spacing w:after="0" w:line="240" w:lineRule="auto"/>
        <w:ind w:firstLine="709"/>
        <w:jc w:val="both"/>
      </w:pPr>
      <w:r w:rsidRPr="006A2498">
        <w:rPr>
          <w:i/>
        </w:rPr>
        <w:t>Pracovníci oddělení</w:t>
      </w:r>
      <w:r w:rsidRPr="006A4F78">
        <w:t xml:space="preserve"> provedli za hodnocené období 7 kontrol – Město Benešov (</w:t>
      </w:r>
      <w:proofErr w:type="gramStart"/>
      <w:r w:rsidRPr="006A4F78">
        <w:t>4.6.), Město</w:t>
      </w:r>
      <w:proofErr w:type="gramEnd"/>
      <w:r w:rsidRPr="006A4F78">
        <w:t xml:space="preserve"> Dobříš  (1.6.), Statutární město Mladá Boleslav (29.5.), Město Neratovice (22.10.), Město Rakovník (6.10.), Město Kralupy nad Vltavou (3.12.), Město Kolín (17.12.). </w:t>
      </w:r>
    </w:p>
    <w:p w:rsidR="00F52FDE" w:rsidRDefault="00F52FDE" w:rsidP="006A2498">
      <w:pPr>
        <w:spacing w:after="0" w:line="240" w:lineRule="auto"/>
        <w:jc w:val="both"/>
        <w:rPr>
          <w:b/>
        </w:rPr>
      </w:pPr>
    </w:p>
    <w:p w:rsidR="00067787" w:rsidRDefault="00F52FDE" w:rsidP="006A2498">
      <w:pPr>
        <w:spacing w:after="0" w:line="240" w:lineRule="auto"/>
        <w:jc w:val="both"/>
        <w:rPr>
          <w:b/>
        </w:rPr>
      </w:pPr>
      <w:r w:rsidRPr="00F52FDE">
        <w:rPr>
          <w:b/>
        </w:rPr>
        <w:t xml:space="preserve">5.2. </w:t>
      </w:r>
      <w:r w:rsidR="001330C6">
        <w:rPr>
          <w:b/>
        </w:rPr>
        <w:t>Předmět kontrol</w:t>
      </w:r>
    </w:p>
    <w:p w:rsidR="00EC428A" w:rsidRPr="006A4F78" w:rsidRDefault="00EC428A" w:rsidP="001330C6">
      <w:pPr>
        <w:pStyle w:val="Vchoz"/>
        <w:jc w:val="both"/>
        <w:rPr>
          <w:sz w:val="22"/>
          <w:szCs w:val="22"/>
        </w:rPr>
      </w:pPr>
      <w:r w:rsidRPr="006A4F78">
        <w:rPr>
          <w:sz w:val="22"/>
          <w:szCs w:val="22"/>
        </w:rPr>
        <w:t xml:space="preserve">Kontrola přenesené působnosti vykonávané podle zákona č. 185/2001 Sb., o odpadech a o změně některých dalších zákonů, ve znění pozdějších předpisů (dále jen zákon o odpadech) byla zaměřena konkrétně </w:t>
      </w:r>
      <w:proofErr w:type="gramStart"/>
      <w:r w:rsidRPr="006A4F78">
        <w:rPr>
          <w:sz w:val="22"/>
          <w:szCs w:val="22"/>
        </w:rPr>
        <w:t>na</w:t>
      </w:r>
      <w:proofErr w:type="gramEnd"/>
      <w:r w:rsidRPr="006A4F78">
        <w:rPr>
          <w:sz w:val="22"/>
          <w:szCs w:val="22"/>
        </w:rPr>
        <w:t>:</w:t>
      </w:r>
    </w:p>
    <w:p w:rsidR="00EC428A" w:rsidRPr="006A4F78" w:rsidRDefault="00EC428A" w:rsidP="006A2498">
      <w:pPr>
        <w:pStyle w:val="Vchoz"/>
        <w:jc w:val="both"/>
        <w:rPr>
          <w:sz w:val="22"/>
          <w:szCs w:val="22"/>
        </w:rPr>
      </w:pPr>
      <w:r w:rsidRPr="006A4F78">
        <w:rPr>
          <w:sz w:val="22"/>
          <w:szCs w:val="22"/>
        </w:rPr>
        <w:t>- vydávání souhlasů k nakládání s nebezpečnými odpady (§ 79 odst. 1 písm. b);</w:t>
      </w:r>
    </w:p>
    <w:p w:rsidR="00EC428A" w:rsidRPr="006A4F78" w:rsidRDefault="00EC428A" w:rsidP="006A2498">
      <w:pPr>
        <w:pStyle w:val="Vchoz"/>
        <w:ind w:hanging="30"/>
        <w:jc w:val="both"/>
        <w:rPr>
          <w:sz w:val="22"/>
          <w:szCs w:val="22"/>
        </w:rPr>
      </w:pPr>
      <w:r w:rsidRPr="006A4F78">
        <w:rPr>
          <w:sz w:val="22"/>
          <w:szCs w:val="22"/>
        </w:rPr>
        <w:t xml:space="preserve">- vydávání souhlasů k upuštění od třídění nebo odděleného shromažďování odpadů (§ 79 odst. 1 </w:t>
      </w:r>
    </w:p>
    <w:p w:rsidR="00EC428A" w:rsidRPr="006A4F78" w:rsidRDefault="00EC428A" w:rsidP="006A2498">
      <w:pPr>
        <w:pStyle w:val="Vchoz"/>
        <w:ind w:hanging="30"/>
        <w:jc w:val="both"/>
        <w:rPr>
          <w:sz w:val="22"/>
          <w:szCs w:val="22"/>
        </w:rPr>
      </w:pPr>
      <w:r w:rsidRPr="006A4F78">
        <w:rPr>
          <w:sz w:val="22"/>
          <w:szCs w:val="22"/>
        </w:rPr>
        <w:t>písm. c);</w:t>
      </w:r>
    </w:p>
    <w:p w:rsidR="00EC428A" w:rsidRPr="006A4F78" w:rsidRDefault="00EC428A" w:rsidP="006A2498">
      <w:pPr>
        <w:pStyle w:val="Vchoz"/>
        <w:jc w:val="both"/>
        <w:rPr>
          <w:sz w:val="22"/>
          <w:szCs w:val="22"/>
        </w:rPr>
      </w:pPr>
      <w:r w:rsidRPr="006A4F78">
        <w:rPr>
          <w:sz w:val="22"/>
          <w:szCs w:val="22"/>
        </w:rPr>
        <w:t xml:space="preserve">- ukládání pokut a nápravných opatření v souvislosti s porušováním povinností stanovených zákonem </w:t>
      </w:r>
    </w:p>
    <w:p w:rsidR="00EC428A" w:rsidRPr="006A4F78" w:rsidRDefault="00EC428A" w:rsidP="006A2498">
      <w:pPr>
        <w:pStyle w:val="Vchoz"/>
        <w:tabs>
          <w:tab w:val="left" w:pos="180"/>
        </w:tabs>
        <w:jc w:val="both"/>
        <w:rPr>
          <w:sz w:val="22"/>
          <w:szCs w:val="22"/>
        </w:rPr>
      </w:pPr>
      <w:r w:rsidRPr="006A4F78">
        <w:rPr>
          <w:sz w:val="22"/>
          <w:szCs w:val="22"/>
        </w:rPr>
        <w:t>o odpadech (§ 79 odst. 1 písm. i);</w:t>
      </w:r>
    </w:p>
    <w:p w:rsidR="00EC428A" w:rsidRPr="006A4F78" w:rsidRDefault="00EC428A" w:rsidP="006A2498">
      <w:pPr>
        <w:pStyle w:val="Vchoz"/>
        <w:ind w:firstLine="12"/>
        <w:jc w:val="both"/>
        <w:rPr>
          <w:sz w:val="22"/>
          <w:szCs w:val="22"/>
        </w:rPr>
      </w:pPr>
      <w:r w:rsidRPr="006A4F78">
        <w:rPr>
          <w:sz w:val="22"/>
          <w:szCs w:val="22"/>
        </w:rPr>
        <w:t>- vydávání vyjádření ke zřízení zařízení k odstraňování odpadů a vyjádření v územním a stavebním řízení z hlediska nakládání s odpady (§ 79 odst. 4 písm. a, b, c a e);</w:t>
      </w:r>
    </w:p>
    <w:p w:rsidR="00EC428A" w:rsidRPr="006A4F78" w:rsidRDefault="00EC428A" w:rsidP="006A2498">
      <w:pPr>
        <w:pStyle w:val="Vchoz"/>
        <w:ind w:hanging="18"/>
        <w:jc w:val="both"/>
        <w:rPr>
          <w:sz w:val="22"/>
          <w:szCs w:val="22"/>
        </w:rPr>
      </w:pPr>
      <w:r w:rsidRPr="006A4F78">
        <w:rPr>
          <w:sz w:val="22"/>
          <w:szCs w:val="22"/>
        </w:rPr>
        <w:t>- vedení evidence podle zákona o odpadech (79 odst. 1 písm. písm. d);</w:t>
      </w:r>
    </w:p>
    <w:p w:rsidR="00EC428A" w:rsidRPr="006A4F78" w:rsidRDefault="00EC428A" w:rsidP="006A2498">
      <w:pPr>
        <w:pStyle w:val="Vchoz"/>
        <w:jc w:val="both"/>
        <w:rPr>
          <w:sz w:val="22"/>
          <w:szCs w:val="22"/>
        </w:rPr>
      </w:pPr>
      <w:r w:rsidRPr="006A4F78">
        <w:rPr>
          <w:sz w:val="22"/>
          <w:szCs w:val="22"/>
        </w:rPr>
        <w:t>- vlastní kontrolní činnost (§ 79 odst. 1 písmeno f).</w:t>
      </w:r>
    </w:p>
    <w:p w:rsidR="000B0881" w:rsidRDefault="000B0881" w:rsidP="000B0881">
      <w:pPr>
        <w:pStyle w:val="Vchoz"/>
        <w:jc w:val="both"/>
        <w:rPr>
          <w:sz w:val="22"/>
          <w:szCs w:val="22"/>
        </w:rPr>
      </w:pPr>
    </w:p>
    <w:p w:rsidR="00EC428A" w:rsidRPr="006A4F78" w:rsidRDefault="00EC428A" w:rsidP="000B0881">
      <w:pPr>
        <w:pStyle w:val="Vchoz"/>
        <w:jc w:val="both"/>
        <w:rPr>
          <w:sz w:val="22"/>
          <w:szCs w:val="22"/>
        </w:rPr>
      </w:pPr>
      <w:r w:rsidRPr="006A4F78">
        <w:rPr>
          <w:sz w:val="22"/>
          <w:szCs w:val="22"/>
        </w:rPr>
        <w:t>Ve II. pololetí roku 2015 se kontrola zaměřila i na prověření postupu vyřizování žádostí o</w:t>
      </w:r>
      <w:r w:rsidR="006A2498">
        <w:rPr>
          <w:sz w:val="22"/>
          <w:szCs w:val="22"/>
        </w:rPr>
        <w:t> </w:t>
      </w:r>
      <w:r w:rsidRPr="006A4F78">
        <w:rPr>
          <w:sz w:val="22"/>
          <w:szCs w:val="22"/>
        </w:rPr>
        <w:t>poskytnutí informací podle zákona č. 106/1999 Sb., o svobodném přístupu k informacím, ve znění pozdějších předpisů, v oblasti odpadového hospodářství.</w:t>
      </w:r>
    </w:p>
    <w:p w:rsidR="000B0881" w:rsidRDefault="000B0881" w:rsidP="000B0881">
      <w:pPr>
        <w:numPr>
          <w:ilvl w:val="12"/>
          <w:numId w:val="0"/>
        </w:numPr>
        <w:spacing w:after="0" w:line="240" w:lineRule="auto"/>
        <w:jc w:val="both"/>
      </w:pPr>
    </w:p>
    <w:p w:rsidR="00EC428A" w:rsidRPr="006A4F78" w:rsidRDefault="00EC428A" w:rsidP="000B0881">
      <w:pPr>
        <w:numPr>
          <w:ilvl w:val="12"/>
          <w:numId w:val="0"/>
        </w:numPr>
        <w:spacing w:after="0" w:line="240" w:lineRule="auto"/>
        <w:jc w:val="both"/>
      </w:pPr>
      <w:r w:rsidRPr="006A4F78">
        <w:t xml:space="preserve">V prvním pololetí roku 2015 se kontroly zaměřily na činnost ORP v období červenec – prosinec 2014 a ve druhém pololetí na činnost ORP v období leden – červen roku 2015. Celkově bylo zkontrolováno 24 vydaných rozhodnutí (z toho 2 rozhodnutí o udělení souhlasu k nakládání s nebezpečnými odpady, 9 rozhodnutí o udělení souhlasu k upuštění od třídění nebo odděleného shromažďování odpadů a 13 rozhodnutí o uložení pokuty za porušení povinnosti stanovených zákonem o odpadech). Kontrolovalo se i plnění případných opatření uvedených v protokolu z předcházející kontroly. Informace dle zákona č. 106/1999 Sb. v oblasti odpadového hospodářství nebyly v kontrolovaném období požadovány. </w:t>
      </w:r>
    </w:p>
    <w:p w:rsidR="00EC428A" w:rsidRPr="00F52FDE" w:rsidRDefault="00EC428A" w:rsidP="006A2498">
      <w:pPr>
        <w:spacing w:after="0" w:line="240" w:lineRule="auto"/>
        <w:jc w:val="both"/>
        <w:rPr>
          <w:b/>
        </w:rPr>
      </w:pPr>
    </w:p>
    <w:p w:rsidR="00067787" w:rsidRPr="00F52FDE" w:rsidRDefault="00F52FDE" w:rsidP="006A2498">
      <w:pPr>
        <w:numPr>
          <w:ilvl w:val="12"/>
          <w:numId w:val="0"/>
        </w:numPr>
        <w:spacing w:after="0" w:line="240" w:lineRule="auto"/>
        <w:jc w:val="both"/>
        <w:rPr>
          <w:b/>
        </w:rPr>
      </w:pPr>
      <w:r>
        <w:rPr>
          <w:b/>
        </w:rPr>
        <w:t xml:space="preserve">5.3. </w:t>
      </w:r>
      <w:r w:rsidR="00F64E9B">
        <w:rPr>
          <w:b/>
        </w:rPr>
        <w:t>Hodnocení kontrol</w:t>
      </w:r>
      <w:r w:rsidR="00067787" w:rsidRPr="00F52FDE">
        <w:rPr>
          <w:b/>
        </w:rPr>
        <w:t xml:space="preserve"> </w:t>
      </w:r>
    </w:p>
    <w:p w:rsidR="007B4F76" w:rsidRPr="006A4F78" w:rsidRDefault="007B4F76" w:rsidP="006A2498">
      <w:pPr>
        <w:spacing w:after="0" w:line="240" w:lineRule="auto"/>
        <w:jc w:val="both"/>
      </w:pPr>
      <w:r w:rsidRPr="006A4F78">
        <w:t>Výkon přenesené působnosti byl v roce 2015 prováděn na městských úřadech na velmi dobré úrovni a</w:t>
      </w:r>
      <w:r w:rsidR="006A2498">
        <w:t> </w:t>
      </w:r>
      <w:r w:rsidRPr="006A4F78">
        <w:t>v souladu se zákonem o odpadech a souvisejícími předpisy. Správní řízení probíhala dle zákona č.</w:t>
      </w:r>
      <w:r w:rsidR="006A2498">
        <w:t> </w:t>
      </w:r>
      <w:r w:rsidRPr="006A4F78">
        <w:t>500/2004 Sb., správní řád v platném znění. V rámci kontrol se vyskytla zjištění, která neměla v daných případech vliv na zákonnost vydaných rozhodnutí a stanovisek a byla na místě probrána s odpovědným pracovníkem na úseku odpadového hospodářství (např. ve výroku sankčních rozhodnutí přesněji specifikovat správní delikt). Na zaslané podněty a upozornění na možná porušení zákona o odpadech je odpovědnými pracovníky reagováno a sami aktivně kontrolují činnost původců odpadů a oprávněných osob.</w:t>
      </w:r>
    </w:p>
    <w:p w:rsidR="00F52FDE" w:rsidRDefault="00F52FDE" w:rsidP="006A2498">
      <w:pPr>
        <w:spacing w:after="0" w:line="240" w:lineRule="auto"/>
        <w:jc w:val="both"/>
        <w:rPr>
          <w:b/>
        </w:rPr>
      </w:pPr>
    </w:p>
    <w:p w:rsidR="00067787" w:rsidRDefault="00F52FDE" w:rsidP="006A2498">
      <w:pPr>
        <w:spacing w:after="0" w:line="240" w:lineRule="auto"/>
        <w:jc w:val="both"/>
        <w:rPr>
          <w:b/>
        </w:rPr>
      </w:pPr>
      <w:r w:rsidRPr="00F52FDE">
        <w:rPr>
          <w:b/>
        </w:rPr>
        <w:t xml:space="preserve">5.4. </w:t>
      </w:r>
      <w:r>
        <w:rPr>
          <w:b/>
        </w:rPr>
        <w:t>Uložená opatření k nápravě</w:t>
      </w:r>
    </w:p>
    <w:p w:rsidR="007B4F76" w:rsidRDefault="007B4F76" w:rsidP="006A2498">
      <w:pPr>
        <w:spacing w:after="0" w:line="240" w:lineRule="auto"/>
        <w:jc w:val="both"/>
      </w:pPr>
      <w:r w:rsidRPr="006A4F78">
        <w:t xml:space="preserve">U kontrolovaných subjektů se nevyskytla vážná pochybení, která by vyžadovala přijetí konkrétních opatření. V rámci kontrol poskytoval kontrolní orgán metodickou pomoc. </w:t>
      </w:r>
    </w:p>
    <w:p w:rsidR="00510D2A" w:rsidRPr="001107D9" w:rsidRDefault="00510D2A" w:rsidP="00723B6E">
      <w:pPr>
        <w:pStyle w:val="Nadpis1"/>
        <w:spacing w:line="240" w:lineRule="auto"/>
        <w:jc w:val="both"/>
        <w:rPr>
          <w:sz w:val="32"/>
          <w:szCs w:val="32"/>
        </w:rPr>
      </w:pPr>
      <w:r w:rsidRPr="001107D9">
        <w:rPr>
          <w:sz w:val="32"/>
          <w:szCs w:val="32"/>
        </w:rPr>
        <w:t xml:space="preserve">Odbor finanční </w:t>
      </w:r>
    </w:p>
    <w:p w:rsidR="00437F86" w:rsidRDefault="003B5EFD" w:rsidP="00723B6E">
      <w:pPr>
        <w:spacing w:line="240" w:lineRule="auto"/>
        <w:jc w:val="both"/>
        <w:rPr>
          <w:color w:val="365F91" w:themeColor="accent1" w:themeShade="BF"/>
        </w:rPr>
      </w:pPr>
      <w:r w:rsidRPr="003B5EFD">
        <w:rPr>
          <w:color w:val="365F91" w:themeColor="accent1" w:themeShade="BF"/>
        </w:rPr>
        <w:t>(úsek „finance“)</w:t>
      </w:r>
    </w:p>
    <w:p w:rsidR="003B5EFD" w:rsidRPr="003B5EFD" w:rsidRDefault="003B5EFD" w:rsidP="00723B6E">
      <w:pPr>
        <w:spacing w:line="240" w:lineRule="auto"/>
        <w:jc w:val="both"/>
        <w:rPr>
          <w:b/>
          <w:color w:val="365F91" w:themeColor="accent1" w:themeShade="BF"/>
        </w:rPr>
      </w:pPr>
      <w:r w:rsidRPr="003B5EFD">
        <w:rPr>
          <w:b/>
          <w:color w:val="365F91" w:themeColor="accent1" w:themeShade="BF"/>
        </w:rPr>
        <w:t>ODDĚLENÍ ÚČETNICTVÍ A VÝKAZNICTVÍ</w:t>
      </w:r>
    </w:p>
    <w:p w:rsidR="00A21137" w:rsidRPr="00A21137" w:rsidRDefault="00A21137" w:rsidP="00784D2C">
      <w:pPr>
        <w:spacing w:after="0" w:line="240" w:lineRule="auto"/>
        <w:jc w:val="both"/>
        <w:rPr>
          <w:b/>
        </w:rPr>
      </w:pPr>
      <w:r w:rsidRPr="00A21137">
        <w:rPr>
          <w:b/>
        </w:rPr>
        <w:t>Vyhodnocení kontrolní činnosti výkonu přenesené působnosti obcí podle §§ 129 a 129b zákona č.</w:t>
      </w:r>
      <w:r>
        <w:rPr>
          <w:b/>
        </w:rPr>
        <w:t> </w:t>
      </w:r>
      <w:r w:rsidRPr="00A21137">
        <w:rPr>
          <w:b/>
        </w:rPr>
        <w:t>128/2000 Sb., o obcích (obecní zřízení), ve znění pozdějších předpisů, za</w:t>
      </w:r>
      <w:r>
        <w:rPr>
          <w:b/>
        </w:rPr>
        <w:t> </w:t>
      </w:r>
      <w:r w:rsidRPr="00A21137">
        <w:rPr>
          <w:b/>
        </w:rPr>
        <w:t xml:space="preserve"> rok 2015</w:t>
      </w:r>
    </w:p>
    <w:p w:rsidR="00A21137" w:rsidRPr="00A21137" w:rsidRDefault="00A21137" w:rsidP="00784D2C">
      <w:pPr>
        <w:spacing w:after="0" w:line="240" w:lineRule="auto"/>
        <w:jc w:val="both"/>
      </w:pPr>
      <w:r w:rsidRPr="00A21137">
        <w:t>Plán kontrol na I. a II. pololetí roku 2015 výkonu přenesené působnosti obcí ve smyslu výše citovaných ustanovení zákona o obcích byl koncipován především s ohledem na skutečnost, že plán kontrol musí být sestaven tak, aby ve sledovaném tříletím kontrolním období, tj. v letech roku 2014 až</w:t>
      </w:r>
      <w:r w:rsidR="00517871">
        <w:t> </w:t>
      </w:r>
      <w:r w:rsidRPr="00A21137">
        <w:t>2016, byla na každém věcném úseku státní správy u každé obce s rozšířenou působnosti Středočeského kraje provedena alespoň jedna kontrola. Další zohledněnou skutečností byl celkový objem pracovních úkolů oddělení daní a poplatků v oblasti daní a místních poplatků.</w:t>
      </w:r>
    </w:p>
    <w:p w:rsidR="00784D2C" w:rsidRDefault="00784D2C" w:rsidP="00784D2C">
      <w:pPr>
        <w:spacing w:after="0" w:line="240" w:lineRule="auto"/>
        <w:jc w:val="both"/>
      </w:pPr>
    </w:p>
    <w:p w:rsidR="00784D2C" w:rsidRDefault="00784D2C" w:rsidP="00784D2C">
      <w:pPr>
        <w:spacing w:after="0" w:line="240" w:lineRule="auto"/>
        <w:jc w:val="both"/>
      </w:pPr>
      <w:r>
        <w:rPr>
          <w:b/>
        </w:rPr>
        <w:t>1</w:t>
      </w:r>
      <w:r w:rsidRPr="00F52FDE">
        <w:rPr>
          <w:b/>
        </w:rPr>
        <w:t>.</w:t>
      </w:r>
      <w:r>
        <w:rPr>
          <w:b/>
        </w:rPr>
        <w:t>1</w:t>
      </w:r>
      <w:r w:rsidRPr="00F52FDE">
        <w:rPr>
          <w:b/>
        </w:rPr>
        <w:t>. Předmět kontrol</w:t>
      </w:r>
      <w:r>
        <w:rPr>
          <w:b/>
        </w:rPr>
        <w:t>:</w:t>
      </w:r>
    </w:p>
    <w:p w:rsidR="00A21137" w:rsidRDefault="00A21137" w:rsidP="00784D2C">
      <w:pPr>
        <w:spacing w:after="0" w:line="240" w:lineRule="auto"/>
        <w:jc w:val="both"/>
      </w:pPr>
      <w:r w:rsidRPr="00A21137">
        <w:t>Předmětem kontroly výkonu přenesené působnosti obcí bylo dodržování zákonnosti při správě místních poplatků (daně) dle zákona č. 565/1990 Sb., o místních poplatcích, ve znění pozdějších předpisů, včetně dodržování procesních ustanovení uložených zákonem č. 280/2009 Sb., daňový řád, ve znění pozdějších předpisů a metodické pomoci Ministerstva financí a Ministerstva vnitra. Kontrolovaným obdobím byl rok 2014.</w:t>
      </w:r>
    </w:p>
    <w:p w:rsidR="00014B39" w:rsidRDefault="00014B39" w:rsidP="00784D2C">
      <w:pPr>
        <w:spacing w:after="0" w:line="240" w:lineRule="auto"/>
        <w:jc w:val="both"/>
      </w:pPr>
    </w:p>
    <w:p w:rsidR="00014B39" w:rsidRPr="006A2498" w:rsidRDefault="00014B39" w:rsidP="00014B39">
      <w:pPr>
        <w:spacing w:after="0" w:line="240" w:lineRule="auto"/>
        <w:jc w:val="both"/>
        <w:rPr>
          <w:b/>
          <w:i/>
        </w:rPr>
      </w:pPr>
      <w:r>
        <w:rPr>
          <w:b/>
        </w:rPr>
        <w:t>1</w:t>
      </w:r>
      <w:r w:rsidRPr="00F52FDE">
        <w:rPr>
          <w:b/>
        </w:rPr>
        <w:t>.</w:t>
      </w:r>
      <w:r>
        <w:rPr>
          <w:b/>
        </w:rPr>
        <w:t>2</w:t>
      </w:r>
      <w:r w:rsidRPr="00F52FDE">
        <w:rPr>
          <w:b/>
        </w:rPr>
        <w:t>. Počet kontrol:</w:t>
      </w:r>
    </w:p>
    <w:p w:rsidR="00A21137" w:rsidRPr="00A21137" w:rsidRDefault="00A21137" w:rsidP="00784D2C">
      <w:pPr>
        <w:spacing w:after="0" w:line="240" w:lineRule="auto"/>
        <w:jc w:val="both"/>
      </w:pPr>
      <w:r w:rsidRPr="00A21137">
        <w:t>Do plánu kontrol bylo Odborem finančním v roce 2015 zařazeno celkem jedenáct kontrolních akcí dle</w:t>
      </w:r>
      <w:r>
        <w:t> </w:t>
      </w:r>
      <w:r w:rsidRPr="00A21137">
        <w:t>kritéria obce s rozšířenou působností. Do plánu na I. pololetí roku 2015 byl zařazen Městský úřad Mnichovo Hradiště, Mělník, Lysá nad Labem, Neratovice, Sedlčany. Do plánu kontrol na II. pololetí roku 2015 byl zařazen Městský úřad Kutná Hora, Příbram, Nymburk, Vlašim, Votice, Říčany. Všechny plánované kontroly byly uskutečněny.</w:t>
      </w:r>
    </w:p>
    <w:p w:rsidR="00A21137" w:rsidRDefault="00A21137" w:rsidP="00784D2C">
      <w:pPr>
        <w:spacing w:after="0" w:line="240" w:lineRule="auto"/>
        <w:jc w:val="both"/>
      </w:pPr>
      <w:r w:rsidRPr="00A21137">
        <w:t>Ke kontrole byly vybrány spisy na základě předložených účetních výkazů nedoplatků za kontrolované období roku 2014, a to za účelem zjištění stavu o zajištění pohledávek místních poplatků. Spisy obsahovaly platební výměry, upozornění na nedoplatek a korespondenci vedenou s poplatníky, příp. obce neuhrazené poplatky, za kontrolované období roku 2014, vyměřují v souladu s ustanovením §</w:t>
      </w:r>
      <w:r>
        <w:t> </w:t>
      </w:r>
      <w:r w:rsidRPr="00A21137">
        <w:t>148 zákona č. 280/2009 Sb., daňový řád, ve znění pozdějších předpisů, kdy základní délka pro</w:t>
      </w:r>
      <w:r>
        <w:t> </w:t>
      </w:r>
      <w:r w:rsidRPr="00A21137">
        <w:t>stanovení daně je tříletá s počátkem běhu této lhůty ode dne splatnosti daně, a to v případě, že</w:t>
      </w:r>
      <w:r>
        <w:t> </w:t>
      </w:r>
      <w:r w:rsidRPr="00A21137">
        <w:t>povinnost podat řádné daňové tvrzení neexistuje. Realizace výše uvedeného ustanovení bude kontrolou ověřena v dalším tříletém kontrolním období.</w:t>
      </w:r>
    </w:p>
    <w:p w:rsidR="00F5264D" w:rsidRDefault="00F5264D" w:rsidP="00784D2C">
      <w:pPr>
        <w:spacing w:after="0" w:line="240" w:lineRule="auto"/>
        <w:jc w:val="both"/>
      </w:pPr>
    </w:p>
    <w:p w:rsidR="00F5264D" w:rsidRPr="00F52FDE" w:rsidRDefault="00F5264D" w:rsidP="00F5264D">
      <w:pPr>
        <w:numPr>
          <w:ilvl w:val="12"/>
          <w:numId w:val="0"/>
        </w:numPr>
        <w:spacing w:after="0" w:line="240" w:lineRule="auto"/>
        <w:jc w:val="both"/>
        <w:rPr>
          <w:b/>
        </w:rPr>
      </w:pPr>
      <w:r>
        <w:rPr>
          <w:b/>
        </w:rPr>
        <w:t>1</w:t>
      </w:r>
      <w:r>
        <w:rPr>
          <w:b/>
        </w:rPr>
        <w:t>.3. Hodnocení kontrol</w:t>
      </w:r>
      <w:r w:rsidRPr="00F52FDE">
        <w:rPr>
          <w:b/>
        </w:rPr>
        <w:t xml:space="preserve"> </w:t>
      </w:r>
    </w:p>
    <w:p w:rsidR="00A21137" w:rsidRPr="00A21137" w:rsidRDefault="00A21137" w:rsidP="00784D2C">
      <w:pPr>
        <w:spacing w:after="0" w:line="240" w:lineRule="auto"/>
        <w:jc w:val="both"/>
      </w:pPr>
      <w:r w:rsidRPr="00A21137">
        <w:t>Provedenými kontrolami agendy místních poplatků, tj. při jejich evidenci a správě nebyly zjištěny závažné nedostatky. Případná pochybení v procesu byla správcem daně řešena. Pouze v jediném případě došlo k zjištění nedostatku v nedodržení lhůty pro stanovení daně a vydání opatření k nápravě a</w:t>
      </w:r>
      <w:r>
        <w:t> </w:t>
      </w:r>
      <w:r w:rsidRPr="00A21137">
        <w:t>prevenci pro další období – dodržovat ustanovení § 148 zákona. Při kontrole byla též průběžně konzultována problematika místních poplatků z důvodu zaměření kontrolujících na metodickou pomoc obcím a připravované legislativní změny.</w:t>
      </w:r>
    </w:p>
    <w:p w:rsidR="00A21137" w:rsidRDefault="00A21137" w:rsidP="00784D2C">
      <w:pPr>
        <w:spacing w:after="0" w:line="240" w:lineRule="auto"/>
        <w:jc w:val="both"/>
      </w:pPr>
      <w:r w:rsidRPr="00A21137">
        <w:t>Závěrem lze konstatovat, že agenda místních poplatků u kontrolovaných obcí s rozšířenou působností je vedena v souladu s platnou právní úpravou.</w:t>
      </w:r>
    </w:p>
    <w:p w:rsidR="00816CBE" w:rsidRPr="00A21137" w:rsidRDefault="00816CBE" w:rsidP="00784D2C">
      <w:pPr>
        <w:spacing w:after="0" w:line="240" w:lineRule="auto"/>
        <w:jc w:val="both"/>
      </w:pPr>
    </w:p>
    <w:p w:rsidR="00510D2A" w:rsidRPr="001107D9" w:rsidRDefault="00510D2A" w:rsidP="00723B6E">
      <w:pPr>
        <w:pStyle w:val="Nadpis1"/>
        <w:spacing w:line="240" w:lineRule="auto"/>
        <w:jc w:val="both"/>
        <w:rPr>
          <w:sz w:val="32"/>
          <w:szCs w:val="32"/>
        </w:rPr>
      </w:pPr>
      <w:r w:rsidRPr="001107D9">
        <w:rPr>
          <w:sz w:val="32"/>
          <w:szCs w:val="32"/>
        </w:rPr>
        <w:lastRenderedPageBreak/>
        <w:t>Odbor Kancelář hejtmana</w:t>
      </w:r>
    </w:p>
    <w:p w:rsidR="003B5EFD" w:rsidRDefault="003B5EFD" w:rsidP="00723B6E">
      <w:pPr>
        <w:spacing w:after="0" w:line="240" w:lineRule="auto"/>
        <w:jc w:val="both"/>
        <w:rPr>
          <w:color w:val="365F91" w:themeColor="accent1" w:themeShade="BF"/>
        </w:rPr>
      </w:pPr>
      <w:r w:rsidRPr="003B5EFD">
        <w:rPr>
          <w:color w:val="365F91" w:themeColor="accent1" w:themeShade="BF"/>
        </w:rPr>
        <w:t>(úsek „krizového řízení“)</w:t>
      </w:r>
    </w:p>
    <w:p w:rsidR="00F5478A" w:rsidRDefault="00F5478A" w:rsidP="00723B6E">
      <w:pPr>
        <w:spacing w:after="0" w:line="240" w:lineRule="auto"/>
        <w:jc w:val="both"/>
        <w:rPr>
          <w:color w:val="365F91" w:themeColor="accent1" w:themeShade="BF"/>
        </w:rPr>
      </w:pPr>
    </w:p>
    <w:p w:rsidR="00F5478A" w:rsidRPr="005A5A28" w:rsidRDefault="00F5478A" w:rsidP="004E693E">
      <w:pPr>
        <w:spacing w:after="0" w:line="240" w:lineRule="auto"/>
        <w:jc w:val="both"/>
        <w:rPr>
          <w:b/>
          <w:color w:val="365F91" w:themeColor="accent1" w:themeShade="BF"/>
        </w:rPr>
      </w:pPr>
      <w:r w:rsidRPr="005A5A28">
        <w:rPr>
          <w:b/>
          <w:color w:val="365F91" w:themeColor="accent1" w:themeShade="BF"/>
        </w:rPr>
        <w:t xml:space="preserve">ODDĚLENÍ IZS </w:t>
      </w:r>
      <w:r w:rsidR="007A4182" w:rsidRPr="005A5A28">
        <w:rPr>
          <w:b/>
          <w:color w:val="365F91" w:themeColor="accent1" w:themeShade="BF"/>
        </w:rPr>
        <w:t>A OBRANY</w:t>
      </w:r>
    </w:p>
    <w:p w:rsidR="00F5478A" w:rsidRPr="004E693E" w:rsidRDefault="00F5478A" w:rsidP="004E693E">
      <w:pPr>
        <w:spacing w:after="0" w:line="240" w:lineRule="auto"/>
        <w:jc w:val="both"/>
        <w:rPr>
          <w:color w:val="365F91" w:themeColor="accent1" w:themeShade="BF"/>
        </w:rPr>
      </w:pPr>
    </w:p>
    <w:p w:rsidR="006100AC" w:rsidRPr="004E693E" w:rsidRDefault="006100AC" w:rsidP="004E693E">
      <w:pPr>
        <w:spacing w:after="0" w:line="240" w:lineRule="auto"/>
        <w:jc w:val="both"/>
      </w:pPr>
      <w:r w:rsidRPr="004E693E">
        <w:rPr>
          <w:b/>
        </w:rPr>
        <w:t>Kontrolní činnost</w:t>
      </w:r>
      <w:r w:rsidRPr="004E693E">
        <w:t xml:space="preserve"> </w:t>
      </w:r>
      <w:r w:rsidRPr="004E693E">
        <w:rPr>
          <w:b/>
        </w:rPr>
        <w:t>v působnosti odboru Kancelář hejtmana – oddělení IZS</w:t>
      </w:r>
      <w:r w:rsidRPr="004E693E">
        <w:t xml:space="preserve"> </w:t>
      </w:r>
      <w:r w:rsidRPr="004E693E">
        <w:rPr>
          <w:b/>
        </w:rPr>
        <w:t>a obrany</w:t>
      </w:r>
      <w:r w:rsidRPr="004E693E">
        <w:t xml:space="preserve"> </w:t>
      </w:r>
      <w:r w:rsidRPr="004E693E">
        <w:rPr>
          <w:bCs/>
        </w:rPr>
        <w:t>(dále jen OIZSO)</w:t>
      </w:r>
      <w:r w:rsidRPr="004E693E">
        <w:t xml:space="preserve"> byla v roce 2015 zaměřena zejména na komplexní </w:t>
      </w:r>
      <w:bookmarkStart w:id="0" w:name="OLE_LINK2"/>
      <w:r w:rsidRPr="004E693E">
        <w:t>zajišťování připravenosti správního obvodu obce s rozšířenou působností (dále jen ORP) na mimořádné události, provádění záchranných a</w:t>
      </w:r>
      <w:r w:rsidR="004E693E">
        <w:t> </w:t>
      </w:r>
      <w:r w:rsidRPr="004E693E">
        <w:t xml:space="preserve">likvidačních prací a ochranu obyvatelstva </w:t>
      </w:r>
      <w:r w:rsidRPr="004E693E">
        <w:rPr>
          <w:i/>
        </w:rPr>
        <w:t>(v souladu se zákonem č. 239/2000 Sb., o integrovaném záchranném systému a o změně některých zákonů)</w:t>
      </w:r>
      <w:r w:rsidRPr="004E693E">
        <w:t xml:space="preserve">, zajišťování připravenosti správního obvodu ORP v systému hospodářských opatření pro krizové stavy, plánování nezbytných dodávek, aktualizace „Plánu nezbytných dodávek“, zajištění činnosti umožňující přijetí regulačních opatření </w:t>
      </w:r>
      <w:r w:rsidRPr="004E693E">
        <w:rPr>
          <w:i/>
        </w:rPr>
        <w:t>(v souladu se</w:t>
      </w:r>
      <w:r w:rsidR="004E693E">
        <w:rPr>
          <w:i/>
        </w:rPr>
        <w:t> </w:t>
      </w:r>
      <w:r w:rsidRPr="004E693E">
        <w:rPr>
          <w:i/>
        </w:rPr>
        <w:t>zákonem č. 241/2000 Sb., o hospodářských opatřeních pro krizové stavy)</w:t>
      </w:r>
      <w:r w:rsidRPr="004E693E">
        <w:t xml:space="preserve">, plánování opatření k vytvoření nezbytných podmínek pro zabezpečení životních potřeb obyvatel, fungování státní správy a samosprávy při zajišťování přípravy obrany státu </w:t>
      </w:r>
      <w:r w:rsidRPr="004E693E">
        <w:rPr>
          <w:i/>
        </w:rPr>
        <w:t>(v souladu se zákonem č. 222/1999 Sb., o</w:t>
      </w:r>
      <w:r w:rsidR="004E693E">
        <w:rPr>
          <w:i/>
        </w:rPr>
        <w:t> </w:t>
      </w:r>
      <w:r w:rsidRPr="004E693E">
        <w:rPr>
          <w:i/>
        </w:rPr>
        <w:t>zajišťování obrany České republiky)</w:t>
      </w:r>
      <w:r w:rsidRPr="004E693E">
        <w:t xml:space="preserve"> a plnění úkolů ze „Zaměření činnosti ORP v oblasti krizového řízení“ za příslušné roky.</w:t>
      </w:r>
      <w:bookmarkEnd w:id="0"/>
      <w:r w:rsidRPr="004E693E">
        <w:t xml:space="preserve"> Ze všech kontrol jsou pořizovány protokoly o provedené kontrole s podrobným popisem a výsledkem kontroly jednotlivých oblastí. </w:t>
      </w:r>
    </w:p>
    <w:p w:rsidR="004E693E" w:rsidRDefault="006100AC" w:rsidP="004E693E">
      <w:pPr>
        <w:spacing w:after="0" w:line="240" w:lineRule="auto"/>
        <w:jc w:val="both"/>
        <w:rPr>
          <w:bCs/>
        </w:rPr>
      </w:pPr>
      <w:r w:rsidRPr="004E693E">
        <w:t xml:space="preserve">Kontrolní činnost u ORP za oblast působnosti podle zákona č. 240/2000 Sb., </w:t>
      </w:r>
      <w:r w:rsidRPr="004E693E">
        <w:rPr>
          <w:bCs/>
        </w:rPr>
        <w:t>o krizovém řízení a</w:t>
      </w:r>
      <w:r w:rsidR="004E693E">
        <w:rPr>
          <w:bCs/>
        </w:rPr>
        <w:t> </w:t>
      </w:r>
      <w:r w:rsidRPr="004E693E">
        <w:rPr>
          <w:bCs/>
        </w:rPr>
        <w:t>o</w:t>
      </w:r>
      <w:r w:rsidR="006603CA">
        <w:rPr>
          <w:bCs/>
        </w:rPr>
        <w:t> </w:t>
      </w:r>
      <w:r w:rsidRPr="004E693E">
        <w:rPr>
          <w:bCs/>
        </w:rPr>
        <w:t xml:space="preserve">změně některých zákonů (krizový zákon) je řešena v gesci HZS kraje v součinnosti s krajským úřadem (dále jen KÚ), kde členem kontrolní komise je odborný referent KÚ – OIZSO.  </w:t>
      </w:r>
    </w:p>
    <w:p w:rsidR="006100AC" w:rsidRPr="004E693E" w:rsidRDefault="006100AC" w:rsidP="004E693E">
      <w:pPr>
        <w:spacing w:after="0" w:line="240" w:lineRule="auto"/>
        <w:jc w:val="both"/>
      </w:pPr>
    </w:p>
    <w:p w:rsidR="006100AC" w:rsidRPr="004E693E" w:rsidRDefault="004E693E" w:rsidP="004E693E">
      <w:pPr>
        <w:widowControl w:val="0"/>
        <w:adjustRightInd w:val="0"/>
        <w:spacing w:after="0" w:line="240" w:lineRule="auto"/>
        <w:jc w:val="both"/>
        <w:textAlignment w:val="baseline"/>
      </w:pPr>
      <w:r>
        <w:rPr>
          <w:b/>
        </w:rPr>
        <w:t xml:space="preserve">1.1. </w:t>
      </w:r>
      <w:r w:rsidR="006100AC" w:rsidRPr="004E693E">
        <w:rPr>
          <w:b/>
        </w:rPr>
        <w:t xml:space="preserve">Předmět kontrol </w:t>
      </w:r>
      <w:r w:rsidR="006100AC" w:rsidRPr="004E693E">
        <w:rPr>
          <w:i/>
        </w:rPr>
        <w:t>(u všech ORP stejný)</w:t>
      </w:r>
      <w:r w:rsidR="006100AC" w:rsidRPr="004E693E">
        <w:rPr>
          <w:b/>
        </w:rPr>
        <w:t>:</w:t>
      </w:r>
    </w:p>
    <w:p w:rsidR="006100AC" w:rsidRPr="004E693E" w:rsidRDefault="006100AC" w:rsidP="004E693E">
      <w:pPr>
        <w:widowControl w:val="0"/>
        <w:numPr>
          <w:ilvl w:val="3"/>
          <w:numId w:val="41"/>
        </w:numPr>
        <w:adjustRightInd w:val="0"/>
        <w:spacing w:after="0" w:line="240" w:lineRule="auto"/>
        <w:ind w:left="284" w:hanging="284"/>
        <w:jc w:val="both"/>
        <w:textAlignment w:val="baseline"/>
      </w:pPr>
      <w:r w:rsidRPr="004E693E">
        <w:t>Zajišťování připravenosti správního obvodu ORP na mimořádné události, provádění záchranných a</w:t>
      </w:r>
      <w:r w:rsidR="006603CA">
        <w:t> </w:t>
      </w:r>
      <w:r w:rsidRPr="004E693E">
        <w:t xml:space="preserve">likvidačních prací a ochranu obyvatelstva </w:t>
      </w:r>
      <w:r w:rsidRPr="004E693E">
        <w:rPr>
          <w:i/>
        </w:rPr>
        <w:t>(v souladu se zákonem č. 239/2000 Sb., o IZS a</w:t>
      </w:r>
      <w:r w:rsidR="006603CA">
        <w:rPr>
          <w:i/>
        </w:rPr>
        <w:t> </w:t>
      </w:r>
      <w:r w:rsidRPr="004E693E">
        <w:rPr>
          <w:i/>
        </w:rPr>
        <w:t>o</w:t>
      </w:r>
      <w:r w:rsidR="006603CA">
        <w:rPr>
          <w:i/>
        </w:rPr>
        <w:t> </w:t>
      </w:r>
      <w:r w:rsidRPr="004E693E">
        <w:rPr>
          <w:i/>
        </w:rPr>
        <w:t>změně některých zákonů);</w:t>
      </w:r>
    </w:p>
    <w:p w:rsidR="006100AC" w:rsidRPr="004E693E" w:rsidRDefault="006100AC" w:rsidP="004E693E">
      <w:pPr>
        <w:numPr>
          <w:ilvl w:val="0"/>
          <w:numId w:val="41"/>
        </w:numPr>
        <w:spacing w:after="0" w:line="240" w:lineRule="auto"/>
        <w:ind w:left="284" w:hanging="284"/>
        <w:jc w:val="both"/>
      </w:pPr>
      <w:r w:rsidRPr="004E693E">
        <w:t xml:space="preserve">Zajišťování připravenosti správního obvodu ORP v systému hospodářských opatření pro krizové stavy, plánování nezbytných dodávek, aktualizace „Plánu nezbytných dodávek“, zajištění činnosti umožňující přijetí regulačních opatření </w:t>
      </w:r>
      <w:r w:rsidRPr="004E693E">
        <w:rPr>
          <w:i/>
        </w:rPr>
        <w:t>(v souladu se zákonem č. 241/2000 Sb., o hospodářských opatřeních pro krizové stavy);</w:t>
      </w:r>
    </w:p>
    <w:p w:rsidR="006100AC" w:rsidRPr="004E693E" w:rsidRDefault="006100AC" w:rsidP="004E693E">
      <w:pPr>
        <w:numPr>
          <w:ilvl w:val="0"/>
          <w:numId w:val="41"/>
        </w:numPr>
        <w:spacing w:after="0" w:line="240" w:lineRule="auto"/>
        <w:ind w:left="284" w:hanging="284"/>
        <w:jc w:val="both"/>
      </w:pPr>
      <w:r w:rsidRPr="004E693E">
        <w:t xml:space="preserve">Plánování opatření k vytvoření nezbytných podmínek pro zabezpečení životních potřeb obyvatel, fungování státní správy a samosprávy při zajišťování přípravy obrany státu </w:t>
      </w:r>
      <w:r w:rsidRPr="004E693E">
        <w:rPr>
          <w:i/>
        </w:rPr>
        <w:t>(v souladu se zákonem č. 222/1999 Sb., o zajišťování obrany České republiky);</w:t>
      </w:r>
    </w:p>
    <w:p w:rsidR="006100AC" w:rsidRPr="004E693E" w:rsidRDefault="006100AC" w:rsidP="004E693E">
      <w:pPr>
        <w:numPr>
          <w:ilvl w:val="0"/>
          <w:numId w:val="41"/>
        </w:numPr>
        <w:spacing w:after="0" w:line="240" w:lineRule="auto"/>
        <w:ind w:left="284" w:hanging="284"/>
        <w:jc w:val="both"/>
      </w:pPr>
      <w:r w:rsidRPr="004E693E">
        <w:t xml:space="preserve">Plnění úkolů ze „Zaměření činnosti ORP v oblasti krizového řízení“ v roce 2014 </w:t>
      </w:r>
      <w:r w:rsidRPr="004E693E">
        <w:rPr>
          <w:i/>
        </w:rPr>
        <w:t>(</w:t>
      </w:r>
      <w:proofErr w:type="gramStart"/>
      <w:r w:rsidRPr="004E693E">
        <w:rPr>
          <w:i/>
        </w:rPr>
        <w:t>č.j.</w:t>
      </w:r>
      <w:proofErr w:type="gramEnd"/>
      <w:r w:rsidRPr="004E693E">
        <w:rPr>
          <w:i/>
        </w:rPr>
        <w:t>: 004543/2014/KUSK</w:t>
      </w:r>
      <w:r w:rsidRPr="004E693E">
        <w:rPr>
          <w:bCs/>
          <w:i/>
        </w:rPr>
        <w:t xml:space="preserve"> ze dne 8.1.2014</w:t>
      </w:r>
      <w:r w:rsidRPr="004E693E">
        <w:rPr>
          <w:i/>
        </w:rPr>
        <w:t>)</w:t>
      </w:r>
      <w:r w:rsidRPr="004E693E">
        <w:t xml:space="preserve"> a průběžné plnění úkolů a opatření vyplývající ze „Zaměření činnosti…“ v roce 2015 </w:t>
      </w:r>
      <w:r w:rsidRPr="004E693E">
        <w:rPr>
          <w:i/>
        </w:rPr>
        <w:t>(č.j.:</w:t>
      </w:r>
      <w:r w:rsidRPr="004E693E">
        <w:rPr>
          <w:bCs/>
          <w:i/>
        </w:rPr>
        <w:t xml:space="preserve"> </w:t>
      </w:r>
      <w:r w:rsidRPr="004E693E">
        <w:rPr>
          <w:i/>
        </w:rPr>
        <w:t>005790/2015/KUSK</w:t>
      </w:r>
      <w:r w:rsidRPr="004E693E">
        <w:rPr>
          <w:bCs/>
          <w:i/>
        </w:rPr>
        <w:t xml:space="preserve"> ze dne 14.1.2015);</w:t>
      </w:r>
    </w:p>
    <w:p w:rsidR="006100AC" w:rsidRPr="004E693E" w:rsidRDefault="006100AC" w:rsidP="004E693E">
      <w:pPr>
        <w:numPr>
          <w:ilvl w:val="0"/>
          <w:numId w:val="41"/>
        </w:numPr>
        <w:spacing w:after="0" w:line="240" w:lineRule="auto"/>
        <w:ind w:left="284" w:hanging="284"/>
        <w:jc w:val="both"/>
      </w:pPr>
      <w:r w:rsidRPr="004E693E">
        <w:rPr>
          <w:bCs/>
        </w:rPr>
        <w:t>Vyřizování žádostí o poskytnutí informací týkajících se přenesené působnosti obce v oblasti krizového řízení (</w:t>
      </w:r>
      <w:r w:rsidRPr="004E693E">
        <w:rPr>
          <w:bCs/>
          <w:i/>
        </w:rPr>
        <w:t>podle zákona č. 106/1999 Sb., o svobodném přístupu k informacím, ve znění pozdějších předpisů)</w:t>
      </w:r>
      <w:r w:rsidRPr="004E693E">
        <w:rPr>
          <w:bCs/>
        </w:rPr>
        <w:t xml:space="preserve"> a postup ze strany obce jako povinného subjektu, se zaměřením zejména na</w:t>
      </w:r>
      <w:r w:rsidR="006603CA">
        <w:rPr>
          <w:bCs/>
        </w:rPr>
        <w:t> </w:t>
      </w:r>
      <w:r w:rsidRPr="004E693E">
        <w:rPr>
          <w:bCs/>
        </w:rPr>
        <w:t>dodržování § 14 odst. 5 písm. d), § 15 odst. 1, § 16 odst. 2 a § 16a odst. 5 tohoto zákona a na</w:t>
      </w:r>
      <w:r w:rsidR="006603CA">
        <w:rPr>
          <w:bCs/>
        </w:rPr>
        <w:t> </w:t>
      </w:r>
      <w:r w:rsidRPr="004E693E">
        <w:rPr>
          <w:bCs/>
        </w:rPr>
        <w:t>věcnou správnost.</w:t>
      </w:r>
    </w:p>
    <w:p w:rsidR="004E693E" w:rsidRPr="004E693E" w:rsidRDefault="004E693E" w:rsidP="004E693E">
      <w:pPr>
        <w:spacing w:after="0" w:line="240" w:lineRule="auto"/>
        <w:ind w:left="284"/>
        <w:jc w:val="both"/>
      </w:pPr>
    </w:p>
    <w:p w:rsidR="006100AC" w:rsidRPr="004E693E" w:rsidRDefault="004E693E" w:rsidP="004E693E">
      <w:pPr>
        <w:spacing w:after="0" w:line="240" w:lineRule="auto"/>
        <w:ind w:left="360" w:hanging="360"/>
        <w:jc w:val="both"/>
        <w:rPr>
          <w:b/>
        </w:rPr>
      </w:pPr>
      <w:r>
        <w:rPr>
          <w:b/>
        </w:rPr>
        <w:t xml:space="preserve">1.2. </w:t>
      </w:r>
      <w:r w:rsidR="006100AC" w:rsidRPr="004E693E">
        <w:rPr>
          <w:b/>
        </w:rPr>
        <w:t>Počet vykonaných kontrol za rok 2015:</w:t>
      </w:r>
    </w:p>
    <w:p w:rsidR="006100AC" w:rsidRPr="008429C2" w:rsidRDefault="006100AC" w:rsidP="008429C2">
      <w:pPr>
        <w:numPr>
          <w:ilvl w:val="3"/>
          <w:numId w:val="15"/>
        </w:numPr>
        <w:tabs>
          <w:tab w:val="clear" w:pos="2880"/>
        </w:tabs>
        <w:spacing w:after="0" w:line="240" w:lineRule="auto"/>
        <w:ind w:left="284" w:hanging="284"/>
        <w:jc w:val="both"/>
      </w:pPr>
      <w:r w:rsidRPr="008429C2">
        <w:t>Celkem provedeno 8 kontrol výkonu přenesené působnosti státní správy u ORP;</w:t>
      </w:r>
    </w:p>
    <w:p w:rsidR="006100AC" w:rsidRPr="008429C2" w:rsidRDefault="006100AC" w:rsidP="008429C2">
      <w:pPr>
        <w:numPr>
          <w:ilvl w:val="3"/>
          <w:numId w:val="15"/>
        </w:numPr>
        <w:tabs>
          <w:tab w:val="clear" w:pos="2880"/>
        </w:tabs>
        <w:spacing w:after="0" w:line="240" w:lineRule="auto"/>
        <w:ind w:left="284" w:hanging="284"/>
        <w:jc w:val="both"/>
      </w:pPr>
      <w:r w:rsidRPr="008429C2">
        <w:t xml:space="preserve">Kontroly provedeny u ORP Černošice </w:t>
      </w:r>
      <w:r w:rsidRPr="008429C2">
        <w:rPr>
          <w:i/>
        </w:rPr>
        <w:t>(27. 2. 2015)</w:t>
      </w:r>
      <w:r w:rsidRPr="008429C2">
        <w:t xml:space="preserve">, Dobříš </w:t>
      </w:r>
      <w:r w:rsidRPr="008429C2">
        <w:rPr>
          <w:i/>
        </w:rPr>
        <w:t>(5. 6. 2015)</w:t>
      </w:r>
      <w:r w:rsidRPr="008429C2">
        <w:t xml:space="preserve">, Kutná Hora </w:t>
      </w:r>
      <w:r w:rsidRPr="008429C2">
        <w:rPr>
          <w:i/>
        </w:rPr>
        <w:t>(15. 5. 2015)</w:t>
      </w:r>
      <w:r w:rsidRPr="008429C2">
        <w:t xml:space="preserve">, Neratovice </w:t>
      </w:r>
      <w:r w:rsidRPr="008429C2">
        <w:rPr>
          <w:i/>
        </w:rPr>
        <w:t>(27. 3. 2015)</w:t>
      </w:r>
      <w:r w:rsidRPr="008429C2">
        <w:t xml:space="preserve">, Rakovník </w:t>
      </w:r>
      <w:r w:rsidRPr="008429C2">
        <w:rPr>
          <w:i/>
        </w:rPr>
        <w:t>(17. 4. 2015)</w:t>
      </w:r>
      <w:r w:rsidRPr="008429C2">
        <w:t xml:space="preserve">, Sedlčany </w:t>
      </w:r>
      <w:r w:rsidRPr="008429C2">
        <w:rPr>
          <w:i/>
        </w:rPr>
        <w:t>(11. 9. 2015)</w:t>
      </w:r>
      <w:r w:rsidRPr="008429C2">
        <w:t xml:space="preserve">, Slaný </w:t>
      </w:r>
      <w:r w:rsidRPr="008429C2">
        <w:rPr>
          <w:i/>
        </w:rPr>
        <w:t xml:space="preserve">(23. 10. 2015), </w:t>
      </w:r>
      <w:r w:rsidRPr="008429C2">
        <w:t xml:space="preserve">ORP Příbram </w:t>
      </w:r>
      <w:r w:rsidRPr="008429C2">
        <w:rPr>
          <w:i/>
        </w:rPr>
        <w:t>(30. 10. 2015);</w:t>
      </w:r>
    </w:p>
    <w:p w:rsidR="006100AC" w:rsidRPr="008429C2" w:rsidRDefault="006100AC" w:rsidP="008429C2">
      <w:pPr>
        <w:numPr>
          <w:ilvl w:val="3"/>
          <w:numId w:val="15"/>
        </w:numPr>
        <w:tabs>
          <w:tab w:val="clear" w:pos="2880"/>
        </w:tabs>
        <w:spacing w:after="0" w:line="240" w:lineRule="auto"/>
        <w:ind w:left="284" w:hanging="284"/>
        <w:jc w:val="both"/>
      </w:pPr>
      <w:r w:rsidRPr="008429C2">
        <w:t>Plánovaná kontrola u</w:t>
      </w:r>
      <w:r w:rsidRPr="008429C2">
        <w:rPr>
          <w:i/>
        </w:rPr>
        <w:t xml:space="preserve"> </w:t>
      </w:r>
      <w:r w:rsidRPr="008429C2">
        <w:t xml:space="preserve">ORP Poděbrady </w:t>
      </w:r>
      <w:r w:rsidRPr="008429C2">
        <w:rPr>
          <w:i/>
        </w:rPr>
        <w:t xml:space="preserve">(27. 11. 2015) </w:t>
      </w:r>
      <w:r w:rsidRPr="008429C2">
        <w:t xml:space="preserve">nebyla provedena z důvodu žádosti ORP Poděbrady </w:t>
      </w:r>
      <w:r w:rsidRPr="008429C2">
        <w:rPr>
          <w:i/>
        </w:rPr>
        <w:t xml:space="preserve">(viz </w:t>
      </w:r>
      <w:proofErr w:type="gramStart"/>
      <w:r w:rsidRPr="008429C2">
        <w:rPr>
          <w:i/>
        </w:rPr>
        <w:t>č.j.</w:t>
      </w:r>
      <w:proofErr w:type="gramEnd"/>
      <w:r w:rsidRPr="008429C2">
        <w:rPr>
          <w:i/>
        </w:rPr>
        <w:t>: KS/2015/</w:t>
      </w:r>
      <w:proofErr w:type="spellStart"/>
      <w:r w:rsidRPr="008429C2">
        <w:rPr>
          <w:i/>
        </w:rPr>
        <w:t>LHo</w:t>
      </w:r>
      <w:proofErr w:type="spellEnd"/>
      <w:r w:rsidRPr="008429C2">
        <w:rPr>
          <w:i/>
        </w:rPr>
        <w:t xml:space="preserve"> ze dne 5. 11. 2015)</w:t>
      </w:r>
      <w:r w:rsidRPr="008429C2">
        <w:t xml:space="preserve"> o odložení kontroly na rok 2016 kvůli dlouhodobé nemoci odpovědné referentky </w:t>
      </w:r>
      <w:proofErr w:type="spellStart"/>
      <w:r w:rsidRPr="008429C2">
        <w:t>MěÚ</w:t>
      </w:r>
      <w:proofErr w:type="spellEnd"/>
      <w:r w:rsidRPr="008429C2">
        <w:t xml:space="preserve"> Poděbrady za kontrolovanou oblast.</w:t>
      </w:r>
    </w:p>
    <w:p w:rsidR="006D2B6F" w:rsidRPr="004E693E" w:rsidRDefault="006D2B6F" w:rsidP="008429C2">
      <w:pPr>
        <w:spacing w:after="0" w:line="240" w:lineRule="auto"/>
        <w:ind w:left="284" w:hanging="284"/>
        <w:jc w:val="both"/>
      </w:pPr>
    </w:p>
    <w:p w:rsidR="006100AC" w:rsidRPr="004E693E" w:rsidRDefault="006D2B6F" w:rsidP="006D2B6F">
      <w:pPr>
        <w:spacing w:after="0" w:line="240" w:lineRule="auto"/>
        <w:ind w:left="360" w:hanging="360"/>
        <w:jc w:val="both"/>
        <w:rPr>
          <w:b/>
        </w:rPr>
      </w:pPr>
      <w:r>
        <w:rPr>
          <w:b/>
        </w:rPr>
        <w:t xml:space="preserve">1.3. </w:t>
      </w:r>
      <w:r w:rsidR="006100AC" w:rsidRPr="004E693E">
        <w:rPr>
          <w:b/>
        </w:rPr>
        <w:t>Hodnocení kontrol – nejčastější a nejzávažnější zjištění a jejich příčiny</w:t>
      </w:r>
    </w:p>
    <w:p w:rsidR="006100AC" w:rsidRPr="004E693E" w:rsidRDefault="006100AC" w:rsidP="008429C2">
      <w:pPr>
        <w:widowControl w:val="0"/>
        <w:numPr>
          <w:ilvl w:val="1"/>
          <w:numId w:val="16"/>
        </w:numPr>
        <w:tabs>
          <w:tab w:val="clear" w:pos="1440"/>
          <w:tab w:val="left" w:pos="284"/>
        </w:tabs>
        <w:adjustRightInd w:val="0"/>
        <w:spacing w:after="0" w:line="240" w:lineRule="auto"/>
        <w:ind w:left="284" w:hanging="284"/>
        <w:jc w:val="both"/>
        <w:textAlignment w:val="baseline"/>
      </w:pPr>
      <w:r w:rsidRPr="004E693E">
        <w:t xml:space="preserve">Plánovací a rozhodovací dokumentace v kontrolovaných oblastech je zpracována a aktualizována podle požadavků a zabezpečuje připravenost kontrolovaných ORP na řešení mimořádných událostí, krizových situací a výkon přenesené působnosti státní správy v uvedených oblastech podle </w:t>
      </w:r>
      <w:r w:rsidRPr="004E693E">
        <w:lastRenderedPageBreak/>
        <w:t>předmětu kontrol;</w:t>
      </w:r>
    </w:p>
    <w:p w:rsidR="006100AC" w:rsidRPr="004E693E" w:rsidRDefault="006100AC" w:rsidP="008429C2">
      <w:pPr>
        <w:widowControl w:val="0"/>
        <w:numPr>
          <w:ilvl w:val="1"/>
          <w:numId w:val="16"/>
        </w:numPr>
        <w:tabs>
          <w:tab w:val="clear" w:pos="1440"/>
          <w:tab w:val="left" w:pos="284"/>
        </w:tabs>
        <w:adjustRightInd w:val="0"/>
        <w:spacing w:after="0" w:line="240" w:lineRule="auto"/>
        <w:ind w:left="284" w:hanging="284"/>
        <w:jc w:val="both"/>
        <w:textAlignment w:val="baseline"/>
      </w:pPr>
      <w:r w:rsidRPr="004E693E">
        <w:t>Při kontrolách byla stanovena kontrolujícím (KÚ) různá dílčí doporučení a opatření, která ale neměla závažný vliv na zabezpečení plnění povinností stanovených právními předpisy;</w:t>
      </w:r>
    </w:p>
    <w:p w:rsidR="006100AC" w:rsidRDefault="006100AC" w:rsidP="008429C2">
      <w:pPr>
        <w:widowControl w:val="0"/>
        <w:numPr>
          <w:ilvl w:val="1"/>
          <w:numId w:val="16"/>
        </w:numPr>
        <w:tabs>
          <w:tab w:val="clear" w:pos="1440"/>
          <w:tab w:val="left" w:pos="284"/>
        </w:tabs>
        <w:adjustRightInd w:val="0"/>
        <w:spacing w:after="0" w:line="240" w:lineRule="auto"/>
        <w:ind w:left="284" w:hanging="284"/>
        <w:jc w:val="both"/>
        <w:textAlignment w:val="baseline"/>
      </w:pPr>
      <w:r w:rsidRPr="008429C2">
        <w:t>U kontrolovaných ORP se v rámci šetření finančními prostředky objevují negativní tendence, kdy se funkční náplně zaměstnanců u ORP kumulují a spojují působnosti z více oblastí, což má přímý vliv na kvalitu a schopnost plnohodnotně zajišťovat výkon přenesené působnosti státní správy v dotčených oblastech a připravenost na řešení mimořádných událostí a krizových situací u</w:t>
      </w:r>
      <w:r w:rsidR="00C226F3">
        <w:t> </w:t>
      </w:r>
      <w:r w:rsidRPr="008429C2">
        <w:t>kontrolovaných orgánů ORP je sice zajišťována a zabezpečuje výkon přenesené působnosti státní správy, ale v mnoha případech na úkor kvality a v případě vzniku krizového stavu i</w:t>
      </w:r>
      <w:r w:rsidR="008429C2">
        <w:t> </w:t>
      </w:r>
      <w:r w:rsidRPr="008429C2">
        <w:t>akceschopnosti.</w:t>
      </w:r>
    </w:p>
    <w:p w:rsidR="008429C2" w:rsidRPr="008429C2" w:rsidRDefault="008429C2" w:rsidP="008429C2">
      <w:pPr>
        <w:widowControl w:val="0"/>
        <w:tabs>
          <w:tab w:val="left" w:pos="284"/>
        </w:tabs>
        <w:adjustRightInd w:val="0"/>
        <w:spacing w:after="0" w:line="240" w:lineRule="auto"/>
        <w:ind w:left="284"/>
        <w:jc w:val="both"/>
        <w:textAlignment w:val="baseline"/>
      </w:pPr>
    </w:p>
    <w:p w:rsidR="006100AC" w:rsidRPr="008429C2" w:rsidRDefault="008429C2" w:rsidP="008429C2">
      <w:pPr>
        <w:pStyle w:val="Zkladntextodsazen"/>
        <w:widowControl w:val="0"/>
        <w:autoSpaceDE/>
        <w:autoSpaceDN/>
        <w:adjustRightInd w:val="0"/>
        <w:ind w:left="360" w:hanging="360"/>
        <w:textAlignment w:val="baseline"/>
        <w:rPr>
          <w:b/>
          <w:sz w:val="22"/>
          <w:szCs w:val="22"/>
          <w:lang w:val="cs-CZ"/>
        </w:rPr>
      </w:pPr>
      <w:r>
        <w:rPr>
          <w:b/>
          <w:sz w:val="22"/>
          <w:szCs w:val="22"/>
          <w:lang w:val="cs-CZ"/>
        </w:rPr>
        <w:t xml:space="preserve">1.4. </w:t>
      </w:r>
      <w:r w:rsidR="006100AC" w:rsidRPr="004E693E">
        <w:rPr>
          <w:b/>
          <w:sz w:val="22"/>
          <w:szCs w:val="22"/>
        </w:rPr>
        <w:t>Uložená opatření</w:t>
      </w:r>
      <w:r>
        <w:rPr>
          <w:b/>
          <w:sz w:val="22"/>
          <w:szCs w:val="22"/>
        </w:rPr>
        <w:t xml:space="preserve"> k nápravě</w:t>
      </w:r>
    </w:p>
    <w:p w:rsidR="006100AC" w:rsidRDefault="006100AC" w:rsidP="008429C2">
      <w:pPr>
        <w:widowControl w:val="0"/>
        <w:numPr>
          <w:ilvl w:val="1"/>
          <w:numId w:val="16"/>
        </w:numPr>
        <w:tabs>
          <w:tab w:val="clear" w:pos="1440"/>
          <w:tab w:val="left" w:pos="284"/>
        </w:tabs>
        <w:adjustRightInd w:val="0"/>
        <w:spacing w:after="0" w:line="240" w:lineRule="auto"/>
        <w:ind w:left="284" w:hanging="284"/>
        <w:jc w:val="both"/>
        <w:textAlignment w:val="baseline"/>
      </w:pPr>
      <w:r w:rsidRPr="004E693E">
        <w:t>U kontrolovaných ORP nebyly zjištěny závažné nedostatky, které by vyžadovaly přijetí mimořádných opatření a provedení následné kontroly.</w:t>
      </w:r>
    </w:p>
    <w:p w:rsidR="00BE10C1" w:rsidRPr="004E693E" w:rsidRDefault="00BE10C1" w:rsidP="00BE10C1">
      <w:pPr>
        <w:widowControl w:val="0"/>
        <w:tabs>
          <w:tab w:val="left" w:pos="284"/>
        </w:tabs>
        <w:adjustRightInd w:val="0"/>
        <w:spacing w:after="0" w:line="240" w:lineRule="auto"/>
        <w:ind w:left="284"/>
        <w:jc w:val="both"/>
        <w:textAlignment w:val="baseline"/>
      </w:pPr>
    </w:p>
    <w:p w:rsidR="006100AC" w:rsidRPr="00BE10C1" w:rsidRDefault="006100AC" w:rsidP="00BE10C1">
      <w:pPr>
        <w:spacing w:after="0" w:line="240" w:lineRule="auto"/>
        <w:rPr>
          <w:b/>
        </w:rPr>
      </w:pPr>
      <w:r w:rsidRPr="00BE10C1">
        <w:rPr>
          <w:b/>
        </w:rPr>
        <w:t>Celkový závěr</w:t>
      </w:r>
      <w:r w:rsidR="007C01E3" w:rsidRPr="00BE10C1">
        <w:rPr>
          <w:b/>
        </w:rPr>
        <w:t xml:space="preserve"> </w:t>
      </w:r>
      <w:r w:rsidRPr="00BE10C1">
        <w:rPr>
          <w:b/>
        </w:rPr>
        <w:t>z kontrolní činnosti:</w:t>
      </w:r>
    </w:p>
    <w:p w:rsidR="006100AC" w:rsidRDefault="006100AC" w:rsidP="004E693E">
      <w:pPr>
        <w:spacing w:after="0" w:line="240" w:lineRule="auto"/>
        <w:jc w:val="both"/>
      </w:pPr>
      <w:r w:rsidRPr="008429C2">
        <w:t>Ze získaných zkušeností z kontrolní činnosti u ORP vyplývá, že úroveň zajišťování připravenosti správního obvodu ORP na řešení mimořádných událostí a krizových situací, přípravy a zabezpečení regulačních opatření a nezbytných dodávek v systému HOPKS, plánování opatření k vytvoření nezbytných podmínek pro zabezpečení životních potřeb obyvatel, fungování státní správy a</w:t>
      </w:r>
      <w:r w:rsidR="008429C2">
        <w:t> </w:t>
      </w:r>
      <w:r w:rsidRPr="008429C2">
        <w:t xml:space="preserve">samosprávy při zajišťování přípravy obrany státu a plnění úkolů ze „Zaměření činnosti obcí s rozšířenou působností v oblasti krizového řízení“ včetně odborných znalostí odpovědných pracovníků je kvalitativně na vyšší úrovni tam, kde je oblast krizového řízení plněna a zajišťována samostatně bez kumulace s jinou funkční náplní. </w:t>
      </w:r>
    </w:p>
    <w:p w:rsidR="00BE10C1" w:rsidRPr="008429C2" w:rsidRDefault="00BE10C1" w:rsidP="004E693E">
      <w:pPr>
        <w:spacing w:after="0" w:line="240" w:lineRule="auto"/>
        <w:jc w:val="both"/>
      </w:pPr>
    </w:p>
    <w:p w:rsidR="006100AC" w:rsidRDefault="006100AC" w:rsidP="004E693E">
      <w:pPr>
        <w:spacing w:after="0" w:line="240" w:lineRule="auto"/>
        <w:jc w:val="both"/>
      </w:pPr>
      <w:r w:rsidRPr="008429C2">
        <w:t>Celkově lze hodnotit, že připravenost kontrolovaných orgánů ORP v oblasti zajišťování připravenosti na řešení mimořádných událostí a krizových situací je sice zajišťována a zabezpečuje výkon přenesené působnosti státní správy v dotčených oblastech, ale v mnoha případech na úkor kvality a v případě vzniku krizového stavu i akceschopnosti.</w:t>
      </w:r>
    </w:p>
    <w:p w:rsidR="00BE10C1" w:rsidRPr="008429C2" w:rsidRDefault="00BE10C1" w:rsidP="004E693E">
      <w:pPr>
        <w:spacing w:after="0" w:line="240" w:lineRule="auto"/>
        <w:jc w:val="both"/>
      </w:pPr>
    </w:p>
    <w:p w:rsidR="006100AC" w:rsidRDefault="006100AC" w:rsidP="004E693E">
      <w:pPr>
        <w:spacing w:after="0" w:line="240" w:lineRule="auto"/>
        <w:jc w:val="both"/>
      </w:pPr>
      <w:r w:rsidRPr="008429C2">
        <w:t>Objevují se u kontrolovaných ORP negativní tendence v rámci šetření finančními prostředky, kdy</w:t>
      </w:r>
      <w:r w:rsidR="008429C2">
        <w:t> </w:t>
      </w:r>
      <w:r w:rsidRPr="008429C2">
        <w:t>se</w:t>
      </w:r>
      <w:r w:rsidR="008429C2">
        <w:t> </w:t>
      </w:r>
      <w:r w:rsidRPr="008429C2">
        <w:t>funkční náplně zaměstnanců u ORP kumulují a spojují působnosti z více oblastí, což má přímý vliv na kvalitu a schopnost plnohodnotně zajišťovat výkon přenesené působnosti státní správy v dotčených oblastech a hlavně plnohodnotně dostát povinnostem stanovených právními předpisy k zajišťování připravenosti správního obvodu ORP na mimořádné události a krizové situace.</w:t>
      </w:r>
    </w:p>
    <w:p w:rsidR="00BE10C1" w:rsidRPr="008429C2" w:rsidRDefault="00BE10C1" w:rsidP="004E693E">
      <w:pPr>
        <w:spacing w:after="0" w:line="240" w:lineRule="auto"/>
        <w:jc w:val="both"/>
      </w:pPr>
    </w:p>
    <w:p w:rsidR="006100AC" w:rsidRDefault="006100AC" w:rsidP="004E693E">
      <w:pPr>
        <w:spacing w:after="0" w:line="240" w:lineRule="auto"/>
        <w:jc w:val="both"/>
      </w:pPr>
      <w:r w:rsidRPr="008429C2">
        <w:t>Pro eliminaci uváděných negativních tendencí v plnění přenesené působnosti státní správy je nutné gestorem krizového zákona prosadit jednoznačné vymezení pojmu pracoviště krizového řízení (personální zajištění), užívané krizovým zákonem resp. zavedení systémového postavení organizačních celků odpovědných za krizové řízení zejména na územní úrovni (zakotvení personálního zajištění pracoviště krizového řízení).</w:t>
      </w:r>
    </w:p>
    <w:p w:rsidR="00BE10C1" w:rsidRPr="008429C2" w:rsidRDefault="00BE10C1" w:rsidP="004E693E">
      <w:pPr>
        <w:spacing w:after="0" w:line="240" w:lineRule="auto"/>
        <w:jc w:val="both"/>
      </w:pPr>
    </w:p>
    <w:p w:rsidR="006100AC" w:rsidRDefault="006100AC" w:rsidP="004E693E">
      <w:pPr>
        <w:pStyle w:val="Zkladntext"/>
        <w:spacing w:after="0" w:line="240" w:lineRule="auto"/>
        <w:jc w:val="both"/>
      </w:pPr>
      <w:r w:rsidRPr="008429C2">
        <w:t>Podobně je důležité řešit kompetence a úlohu bezpečnostních rad krajů a obcí s rozšířenou působností, které novelou krizového zákona byly z úrovně koordinačních orgánů postaveny pouze do role poradních orgánů.</w:t>
      </w:r>
    </w:p>
    <w:p w:rsidR="008429C2" w:rsidRPr="008429C2" w:rsidRDefault="008429C2" w:rsidP="004E693E">
      <w:pPr>
        <w:pStyle w:val="Zkladntext"/>
        <w:spacing w:after="0" w:line="240" w:lineRule="auto"/>
        <w:jc w:val="both"/>
      </w:pPr>
    </w:p>
    <w:p w:rsidR="00510D2A" w:rsidRPr="001107D9" w:rsidRDefault="00510D2A" w:rsidP="004E693E">
      <w:pPr>
        <w:pStyle w:val="Nadpis1"/>
        <w:spacing w:before="0" w:line="240" w:lineRule="auto"/>
        <w:jc w:val="both"/>
        <w:rPr>
          <w:sz w:val="32"/>
          <w:szCs w:val="32"/>
        </w:rPr>
      </w:pPr>
      <w:r w:rsidRPr="001107D9">
        <w:rPr>
          <w:sz w:val="32"/>
          <w:szCs w:val="32"/>
        </w:rPr>
        <w:t>Odbor regionálního rozvoje</w:t>
      </w:r>
    </w:p>
    <w:p w:rsidR="00463F0D" w:rsidRPr="00135C7B" w:rsidRDefault="00135C7B" w:rsidP="004E693E">
      <w:pPr>
        <w:spacing w:after="0" w:line="240" w:lineRule="auto"/>
        <w:jc w:val="both"/>
        <w:rPr>
          <w:color w:val="365F91" w:themeColor="accent1" w:themeShade="BF"/>
        </w:rPr>
      </w:pPr>
      <w:r w:rsidRPr="00135C7B">
        <w:rPr>
          <w:color w:val="365F91" w:themeColor="accent1" w:themeShade="BF"/>
        </w:rPr>
        <w:t>(úsek „místní rozvoj</w:t>
      </w:r>
      <w:r w:rsidR="004B5C4D">
        <w:rPr>
          <w:color w:val="365F91" w:themeColor="accent1" w:themeShade="BF"/>
        </w:rPr>
        <w:t>“ a úsek „RÚIAN“</w:t>
      </w:r>
      <w:r w:rsidRPr="00135C7B">
        <w:rPr>
          <w:color w:val="365F91" w:themeColor="accent1" w:themeShade="BF"/>
        </w:rPr>
        <w:t>)</w:t>
      </w:r>
    </w:p>
    <w:p w:rsidR="005C0601" w:rsidRDefault="005C0601" w:rsidP="004E693E">
      <w:pPr>
        <w:spacing w:after="0" w:line="240" w:lineRule="auto"/>
        <w:jc w:val="both"/>
      </w:pPr>
    </w:p>
    <w:p w:rsidR="005C0601" w:rsidRPr="006F1205" w:rsidRDefault="006F1205" w:rsidP="004E693E">
      <w:pPr>
        <w:spacing w:after="0" w:line="240" w:lineRule="auto"/>
        <w:jc w:val="both"/>
        <w:rPr>
          <w:b/>
          <w:color w:val="365F91" w:themeColor="accent1" w:themeShade="BF"/>
        </w:rPr>
      </w:pPr>
      <w:r>
        <w:rPr>
          <w:b/>
          <w:color w:val="365F91" w:themeColor="accent1" w:themeShade="BF"/>
        </w:rPr>
        <w:t xml:space="preserve">1. </w:t>
      </w:r>
      <w:r w:rsidRPr="006F1205">
        <w:rPr>
          <w:b/>
          <w:color w:val="365F91" w:themeColor="accent1" w:themeShade="BF"/>
        </w:rPr>
        <w:t>ODDĚLENÍ STAVEBNÍHO ŘÍZENÍ</w:t>
      </w:r>
    </w:p>
    <w:p w:rsidR="006F1205" w:rsidRPr="006F1205" w:rsidRDefault="006F1205" w:rsidP="004E693E">
      <w:pPr>
        <w:spacing w:after="0" w:line="240" w:lineRule="auto"/>
        <w:jc w:val="both"/>
        <w:rPr>
          <w:b/>
          <w:color w:val="365F91" w:themeColor="accent1" w:themeShade="BF"/>
        </w:rPr>
      </w:pPr>
    </w:p>
    <w:p w:rsidR="006F1205" w:rsidRPr="006F1205" w:rsidRDefault="006F1205" w:rsidP="004E693E">
      <w:pPr>
        <w:spacing w:after="0" w:line="240" w:lineRule="auto"/>
        <w:jc w:val="both"/>
        <w:rPr>
          <w:b/>
        </w:rPr>
      </w:pPr>
      <w:r w:rsidRPr="006F1205">
        <w:rPr>
          <w:b/>
        </w:rPr>
        <w:t>1.1. Předmět kontrol</w:t>
      </w:r>
    </w:p>
    <w:p w:rsidR="006F1205" w:rsidRDefault="006F1205" w:rsidP="004E693E">
      <w:pPr>
        <w:pStyle w:val="Odstavecseseznamem"/>
        <w:numPr>
          <w:ilvl w:val="0"/>
          <w:numId w:val="17"/>
        </w:numPr>
        <w:spacing w:after="0" w:line="240" w:lineRule="auto"/>
        <w:ind w:left="284" w:hanging="284"/>
        <w:jc w:val="both"/>
      </w:pPr>
      <w:r w:rsidRPr="006F1205">
        <w:t>Sp</w:t>
      </w:r>
      <w:r>
        <w:t>rávnost procesního postupu a rozhodování stavebního úřadu při vyřizování návrhů, žádostí a</w:t>
      </w:r>
      <w:r w:rsidR="0097762F">
        <w:t> </w:t>
      </w:r>
      <w:r>
        <w:t xml:space="preserve">ostatních podání podle zákona č. 183/2006 Sb., o územním plánování a stavebním řádu (stavební zákon), v platném znění, a podle zákona č. 184/2006 Sb., o odnětí nebo omezení vlastnického </w:t>
      </w:r>
      <w:r>
        <w:lastRenderedPageBreak/>
        <w:t xml:space="preserve">práva k pozemku nebo ke stavbě (zákon o vyvlastnění), včetně dodržení </w:t>
      </w:r>
      <w:r w:rsidR="001D4E90">
        <w:t>lhůt pro vyřízení jednotlivých podání, podmínky tohoto stavebního a vyvlastňovacího úřadu pro odborné rozhodování o stavebně technických náležitostech a rozhodování o vyvlastnění.</w:t>
      </w:r>
    </w:p>
    <w:p w:rsidR="0097762F" w:rsidRDefault="0097762F" w:rsidP="004E693E">
      <w:pPr>
        <w:pStyle w:val="Odstavecseseznamem"/>
        <w:spacing w:after="0" w:line="240" w:lineRule="auto"/>
        <w:ind w:left="284" w:hanging="284"/>
        <w:jc w:val="both"/>
      </w:pPr>
    </w:p>
    <w:p w:rsidR="0097762F" w:rsidRPr="006F1205" w:rsidRDefault="0097762F" w:rsidP="004E693E">
      <w:pPr>
        <w:pStyle w:val="Odstavecseseznamem"/>
        <w:numPr>
          <w:ilvl w:val="0"/>
          <w:numId w:val="17"/>
        </w:numPr>
        <w:spacing w:after="0" w:line="240" w:lineRule="auto"/>
        <w:ind w:left="284" w:hanging="284"/>
        <w:jc w:val="both"/>
      </w:pPr>
      <w:r>
        <w:t xml:space="preserve">Správnost postupu při zápisu a editaci dat do Registru územní </w:t>
      </w:r>
      <w:r w:rsidR="00171DFF">
        <w:t>identifikace, adres a nemovitostí dle zákona č. 111/2009 Sb., o základních registrech, ve znění pozdějších předpisů, prostřednictvím informačního systému územní identifikace dle vyhlášky č. 359/2011 Sb., o</w:t>
      </w:r>
      <w:r w:rsidR="002D63BD">
        <w:t> </w:t>
      </w:r>
      <w:r w:rsidR="00171DFF">
        <w:t>základním registru územní identifikace, adres a nemovitostí.</w:t>
      </w:r>
    </w:p>
    <w:p w:rsidR="006F1205" w:rsidRPr="007C576B" w:rsidRDefault="006F1205" w:rsidP="004E693E">
      <w:pPr>
        <w:spacing w:after="0" w:line="240" w:lineRule="auto"/>
        <w:ind w:left="284" w:hanging="284"/>
        <w:jc w:val="both"/>
        <w:rPr>
          <w:b/>
        </w:rPr>
      </w:pPr>
    </w:p>
    <w:p w:rsidR="0097762F" w:rsidRPr="0097762F" w:rsidRDefault="0080089E" w:rsidP="004E693E">
      <w:pPr>
        <w:spacing w:after="0" w:line="240" w:lineRule="auto"/>
        <w:jc w:val="both"/>
        <w:rPr>
          <w:b/>
        </w:rPr>
      </w:pPr>
      <w:r>
        <w:rPr>
          <w:b/>
        </w:rPr>
        <w:t>1.2. Počet vykonaných kontrol</w:t>
      </w:r>
    </w:p>
    <w:p w:rsidR="006F1205" w:rsidRDefault="009510E8" w:rsidP="004E693E">
      <w:pPr>
        <w:spacing w:after="0" w:line="240" w:lineRule="auto"/>
        <w:jc w:val="both"/>
      </w:pPr>
      <w:r>
        <w:t>ad a) 3</w:t>
      </w:r>
      <w:r w:rsidR="0082552E">
        <w:t>6</w:t>
      </w:r>
      <w:r>
        <w:t xml:space="preserve"> kontrol</w:t>
      </w:r>
    </w:p>
    <w:p w:rsidR="009510E8" w:rsidRPr="0080089E" w:rsidRDefault="009510E8" w:rsidP="004E693E">
      <w:pPr>
        <w:spacing w:after="0" w:line="240" w:lineRule="auto"/>
        <w:jc w:val="both"/>
      </w:pPr>
      <w:r>
        <w:t xml:space="preserve">ad b) </w:t>
      </w:r>
      <w:r w:rsidR="0082552E">
        <w:t>55</w:t>
      </w:r>
      <w:r w:rsidR="002D63BD">
        <w:t xml:space="preserve"> kontrol</w:t>
      </w:r>
    </w:p>
    <w:p w:rsidR="006F1205" w:rsidRDefault="006F1205" w:rsidP="004E693E">
      <w:pPr>
        <w:spacing w:after="0" w:line="240" w:lineRule="auto"/>
        <w:jc w:val="both"/>
      </w:pPr>
    </w:p>
    <w:p w:rsidR="002D63BD" w:rsidRPr="002D63BD" w:rsidRDefault="002D63BD" w:rsidP="004E693E">
      <w:pPr>
        <w:spacing w:after="0" w:line="240" w:lineRule="auto"/>
        <w:jc w:val="both"/>
        <w:rPr>
          <w:b/>
        </w:rPr>
      </w:pPr>
      <w:r w:rsidRPr="002D63BD">
        <w:rPr>
          <w:b/>
        </w:rPr>
        <w:t xml:space="preserve">1.3. </w:t>
      </w:r>
      <w:r>
        <w:rPr>
          <w:b/>
        </w:rPr>
        <w:t>Hodnocení kontrol</w:t>
      </w:r>
    </w:p>
    <w:p w:rsidR="006F1205" w:rsidRDefault="002D63BD" w:rsidP="004E693E">
      <w:pPr>
        <w:spacing w:after="0" w:line="240" w:lineRule="auto"/>
        <w:jc w:val="both"/>
      </w:pPr>
      <w:r>
        <w:t xml:space="preserve">Ad a) </w:t>
      </w:r>
      <w:r w:rsidR="004B225F">
        <w:t>Zjištěné nedostatky</w:t>
      </w:r>
      <w:r w:rsidR="00F15E24">
        <w:t>:</w:t>
      </w:r>
    </w:p>
    <w:p w:rsidR="004B225F" w:rsidRDefault="004B225F" w:rsidP="004E693E">
      <w:pPr>
        <w:pStyle w:val="Odstavecseseznamem"/>
        <w:numPr>
          <w:ilvl w:val="0"/>
          <w:numId w:val="18"/>
        </w:numPr>
        <w:spacing w:after="0" w:line="240" w:lineRule="auto"/>
        <w:ind w:left="284" w:hanging="284"/>
        <w:jc w:val="both"/>
      </w:pPr>
      <w:r>
        <w:t>nedodržování terminologie stavebního zákona</w:t>
      </w:r>
    </w:p>
    <w:p w:rsidR="004B225F" w:rsidRDefault="004B225F" w:rsidP="004E693E">
      <w:pPr>
        <w:pStyle w:val="Odstavecseseznamem"/>
        <w:numPr>
          <w:ilvl w:val="0"/>
          <w:numId w:val="18"/>
        </w:numPr>
        <w:spacing w:after="0" w:line="240" w:lineRule="auto"/>
        <w:ind w:left="284" w:hanging="284"/>
        <w:jc w:val="both"/>
      </w:pPr>
      <w:r>
        <w:t>nedostatečný popis stavby ve výrokové části rozhodnutí</w:t>
      </w:r>
    </w:p>
    <w:p w:rsidR="004B225F" w:rsidRDefault="004B225F" w:rsidP="004E693E">
      <w:pPr>
        <w:pStyle w:val="Odstavecseseznamem"/>
        <w:numPr>
          <w:ilvl w:val="0"/>
          <w:numId w:val="18"/>
        </w:numPr>
        <w:spacing w:after="0" w:line="240" w:lineRule="auto"/>
        <w:ind w:left="284" w:hanging="284"/>
        <w:jc w:val="both"/>
      </w:pPr>
      <w:r>
        <w:t>nedodržování lhůt</w:t>
      </w:r>
    </w:p>
    <w:p w:rsidR="004B225F" w:rsidRDefault="004B225F" w:rsidP="004E693E">
      <w:pPr>
        <w:pStyle w:val="Odstavecseseznamem"/>
        <w:spacing w:after="0" w:line="240" w:lineRule="auto"/>
        <w:jc w:val="both"/>
      </w:pPr>
    </w:p>
    <w:p w:rsidR="004B225F" w:rsidRDefault="004B225F" w:rsidP="004E693E">
      <w:pPr>
        <w:spacing w:after="0" w:line="240" w:lineRule="auto"/>
        <w:jc w:val="both"/>
      </w:pPr>
      <w:r>
        <w:t>Ad b) Zjištěné nedostatky</w:t>
      </w:r>
      <w:r w:rsidR="00F15E24">
        <w:t>:</w:t>
      </w:r>
    </w:p>
    <w:p w:rsidR="004B225F" w:rsidRDefault="004C7CDC" w:rsidP="004E693E">
      <w:pPr>
        <w:pStyle w:val="Odstavecseseznamem"/>
        <w:numPr>
          <w:ilvl w:val="0"/>
          <w:numId w:val="19"/>
        </w:numPr>
        <w:spacing w:after="0" w:line="240" w:lineRule="auto"/>
        <w:ind w:left="284" w:hanging="426"/>
        <w:jc w:val="both"/>
      </w:pPr>
      <w:r>
        <w:t>neřešeny rozdílové sestavy z kontrol dat ISÚI/RÚIAN</w:t>
      </w:r>
    </w:p>
    <w:p w:rsidR="004B225F" w:rsidRDefault="004B225F" w:rsidP="004E693E">
      <w:pPr>
        <w:spacing w:after="0" w:line="240" w:lineRule="auto"/>
        <w:ind w:left="284"/>
        <w:jc w:val="both"/>
      </w:pPr>
    </w:p>
    <w:p w:rsidR="007C576B" w:rsidRPr="0063595A" w:rsidRDefault="007C576B" w:rsidP="004E693E">
      <w:pPr>
        <w:spacing w:after="0" w:line="240" w:lineRule="auto"/>
        <w:jc w:val="both"/>
      </w:pPr>
      <w:r w:rsidRPr="0063595A">
        <w:t>Zjištěná pochybení v převážné míře vyplývají z pochybení či opomenutí jednotlivých zaměstnanců</w:t>
      </w:r>
      <w:r>
        <w:t>.</w:t>
      </w:r>
    </w:p>
    <w:p w:rsidR="007C576B" w:rsidRPr="0080089E" w:rsidRDefault="007C576B" w:rsidP="004E693E">
      <w:pPr>
        <w:spacing w:after="0" w:line="240" w:lineRule="auto"/>
        <w:jc w:val="both"/>
      </w:pPr>
    </w:p>
    <w:p w:rsidR="006F1205" w:rsidRPr="006F1205" w:rsidRDefault="001D4E90" w:rsidP="004E693E">
      <w:pPr>
        <w:spacing w:after="0" w:line="240" w:lineRule="auto"/>
        <w:jc w:val="both"/>
        <w:rPr>
          <w:b/>
          <w:color w:val="365F91" w:themeColor="accent1" w:themeShade="BF"/>
        </w:rPr>
      </w:pPr>
      <w:r>
        <w:rPr>
          <w:b/>
          <w:color w:val="365F91" w:themeColor="accent1" w:themeShade="BF"/>
        </w:rPr>
        <w:t xml:space="preserve">2. </w:t>
      </w:r>
      <w:r w:rsidR="006F1205" w:rsidRPr="006F1205">
        <w:rPr>
          <w:b/>
          <w:color w:val="365F91" w:themeColor="accent1" w:themeShade="BF"/>
        </w:rPr>
        <w:t>ODDĚLĚNÍ ÚZEMNÍHO ŘÍZENÍ</w:t>
      </w:r>
    </w:p>
    <w:p w:rsidR="005C0601" w:rsidRPr="001D4E90" w:rsidRDefault="005C0601" w:rsidP="004E693E">
      <w:pPr>
        <w:spacing w:after="0" w:line="240" w:lineRule="auto"/>
        <w:jc w:val="both"/>
      </w:pPr>
    </w:p>
    <w:p w:rsidR="001D4E90" w:rsidRPr="006F1205" w:rsidRDefault="001D4E90" w:rsidP="004E693E">
      <w:pPr>
        <w:spacing w:after="0" w:line="240" w:lineRule="auto"/>
        <w:jc w:val="both"/>
        <w:rPr>
          <w:b/>
        </w:rPr>
      </w:pPr>
      <w:r>
        <w:rPr>
          <w:b/>
        </w:rPr>
        <w:t>2</w:t>
      </w:r>
      <w:r w:rsidRPr="006F1205">
        <w:rPr>
          <w:b/>
        </w:rPr>
        <w:t>.1. Předmět kontrol</w:t>
      </w:r>
    </w:p>
    <w:p w:rsidR="005C0601" w:rsidRPr="001D4E90" w:rsidRDefault="0097762F" w:rsidP="004E693E">
      <w:pPr>
        <w:spacing w:after="0" w:line="240" w:lineRule="auto"/>
        <w:jc w:val="both"/>
      </w:pPr>
      <w:r>
        <w:t>Správnost procesního postupu při pořizování územních plánů, regulačních plánů, územně plánovacích podkladů a vymezování zastavěného území podle zákona č. 183/2006 Sb., o územním plánování a stavebním řádu (stavební zákon), v platném znění, včetně dodržování lhůt.</w:t>
      </w:r>
    </w:p>
    <w:p w:rsidR="002D63BD" w:rsidRPr="0097762F" w:rsidRDefault="002D63BD" w:rsidP="004E693E">
      <w:pPr>
        <w:spacing w:after="0" w:line="240" w:lineRule="auto"/>
        <w:jc w:val="both"/>
        <w:rPr>
          <w:b/>
        </w:rPr>
      </w:pPr>
      <w:r>
        <w:rPr>
          <w:b/>
        </w:rPr>
        <w:t>2.</w:t>
      </w:r>
      <w:r w:rsidR="00F15E24">
        <w:rPr>
          <w:b/>
        </w:rPr>
        <w:t>2</w:t>
      </w:r>
      <w:r>
        <w:rPr>
          <w:b/>
        </w:rPr>
        <w:t>. Počet vykonaných kontrol</w:t>
      </w:r>
    </w:p>
    <w:p w:rsidR="002D63BD" w:rsidRPr="0080089E" w:rsidRDefault="002D63BD" w:rsidP="004E693E">
      <w:pPr>
        <w:spacing w:after="0" w:line="240" w:lineRule="auto"/>
        <w:jc w:val="both"/>
      </w:pPr>
      <w:r>
        <w:t>9 kontrol.</w:t>
      </w:r>
    </w:p>
    <w:p w:rsidR="005C0601" w:rsidRDefault="005C0601" w:rsidP="004E693E">
      <w:pPr>
        <w:spacing w:after="0" w:line="240" w:lineRule="auto"/>
        <w:jc w:val="both"/>
      </w:pPr>
    </w:p>
    <w:p w:rsidR="00F15E24" w:rsidRDefault="00F15E24" w:rsidP="004E693E">
      <w:pPr>
        <w:spacing w:after="0" w:line="240" w:lineRule="auto"/>
        <w:jc w:val="both"/>
        <w:rPr>
          <w:b/>
        </w:rPr>
      </w:pPr>
      <w:r w:rsidRPr="00F15E24">
        <w:rPr>
          <w:b/>
        </w:rPr>
        <w:t xml:space="preserve">2.3. </w:t>
      </w:r>
      <w:r>
        <w:rPr>
          <w:b/>
        </w:rPr>
        <w:t>Hodnocení kontrol</w:t>
      </w:r>
    </w:p>
    <w:p w:rsidR="00F15E24" w:rsidRDefault="00F15E24" w:rsidP="004E693E">
      <w:pPr>
        <w:spacing w:after="0" w:line="240" w:lineRule="auto"/>
        <w:jc w:val="both"/>
      </w:pPr>
      <w:r w:rsidRPr="00F15E24">
        <w:t>Zjištěné nedostatky</w:t>
      </w:r>
      <w:r>
        <w:t>:</w:t>
      </w:r>
    </w:p>
    <w:p w:rsidR="00F15E24" w:rsidRPr="00F15E24" w:rsidRDefault="00570A5A" w:rsidP="004E693E">
      <w:pPr>
        <w:pStyle w:val="Odstavecseseznamem"/>
        <w:numPr>
          <w:ilvl w:val="0"/>
          <w:numId w:val="19"/>
        </w:numPr>
        <w:spacing w:after="0" w:line="240" w:lineRule="auto"/>
        <w:ind w:left="284" w:hanging="284"/>
        <w:jc w:val="both"/>
      </w:pPr>
      <w:r>
        <w:t xml:space="preserve">opožděné předávání </w:t>
      </w:r>
      <w:r w:rsidR="00F2439B">
        <w:t>dat do evidence územně plánovací činnosti</w:t>
      </w:r>
    </w:p>
    <w:p w:rsidR="00F15E24" w:rsidRDefault="00F15E24" w:rsidP="004E693E">
      <w:pPr>
        <w:spacing w:after="0" w:line="240" w:lineRule="auto"/>
        <w:jc w:val="both"/>
      </w:pPr>
    </w:p>
    <w:p w:rsidR="007C576B" w:rsidRPr="0063595A" w:rsidRDefault="007C576B" w:rsidP="004E693E">
      <w:pPr>
        <w:spacing w:after="0" w:line="240" w:lineRule="auto"/>
        <w:jc w:val="both"/>
      </w:pPr>
      <w:r w:rsidRPr="0063595A">
        <w:t>Zjištěná pochybení v převážné míře vyplývají z pochybení či opomenutí jednotlivých zaměstnanců</w:t>
      </w:r>
      <w:r>
        <w:t>.</w:t>
      </w:r>
    </w:p>
    <w:p w:rsidR="00510D2A" w:rsidRPr="001107D9" w:rsidRDefault="00510D2A" w:rsidP="00723B6E">
      <w:pPr>
        <w:pStyle w:val="Nadpis1"/>
        <w:spacing w:line="240" w:lineRule="auto"/>
        <w:jc w:val="both"/>
        <w:rPr>
          <w:sz w:val="32"/>
          <w:szCs w:val="32"/>
        </w:rPr>
      </w:pPr>
      <w:r w:rsidRPr="001107D9">
        <w:rPr>
          <w:sz w:val="32"/>
          <w:szCs w:val="32"/>
        </w:rPr>
        <w:t>Odbor kultury a památkové péče</w:t>
      </w:r>
    </w:p>
    <w:p w:rsidR="00D96DD7" w:rsidRPr="0063595A" w:rsidRDefault="0063595A" w:rsidP="00723B6E">
      <w:pPr>
        <w:spacing w:after="0" w:line="240" w:lineRule="auto"/>
        <w:jc w:val="both"/>
      </w:pPr>
      <w:r>
        <w:t>(</w:t>
      </w:r>
    </w:p>
    <w:p w:rsidR="00D96DD7" w:rsidRPr="001107D9" w:rsidRDefault="0063595A" w:rsidP="00723B6E">
      <w:pPr>
        <w:spacing w:after="0" w:line="240" w:lineRule="auto"/>
        <w:jc w:val="both"/>
        <w:rPr>
          <w:color w:val="365F91" w:themeColor="accent1" w:themeShade="BF"/>
        </w:rPr>
      </w:pPr>
      <w:r>
        <w:rPr>
          <w:b/>
          <w:color w:val="365F91" w:themeColor="accent1" w:themeShade="BF"/>
        </w:rPr>
        <w:t xml:space="preserve">1. </w:t>
      </w:r>
      <w:r w:rsidR="001107D9" w:rsidRPr="001107D9">
        <w:rPr>
          <w:b/>
          <w:color w:val="365F91" w:themeColor="accent1" w:themeShade="BF"/>
        </w:rPr>
        <w:t>ODDĚLENÍ PAMÁTKOVÉ PÉČE</w:t>
      </w:r>
    </w:p>
    <w:p w:rsidR="00D96DD7" w:rsidRPr="000628F6" w:rsidRDefault="00D96DD7" w:rsidP="00723B6E">
      <w:pPr>
        <w:spacing w:after="0" w:line="240" w:lineRule="auto"/>
        <w:jc w:val="both"/>
      </w:pPr>
    </w:p>
    <w:p w:rsidR="00D96DD7" w:rsidRPr="0063595A" w:rsidRDefault="0063595A" w:rsidP="00723B6E">
      <w:pPr>
        <w:spacing w:after="0" w:line="240" w:lineRule="auto"/>
        <w:jc w:val="both"/>
        <w:rPr>
          <w:b/>
        </w:rPr>
      </w:pPr>
      <w:r>
        <w:rPr>
          <w:b/>
        </w:rPr>
        <w:t xml:space="preserve">1.1. </w:t>
      </w:r>
      <w:r w:rsidR="00D96DD7" w:rsidRPr="0063595A">
        <w:rPr>
          <w:b/>
        </w:rPr>
        <w:t>Předmět kontrol</w:t>
      </w:r>
    </w:p>
    <w:p w:rsidR="00D96DD7" w:rsidRPr="0063595A" w:rsidRDefault="00D96DD7" w:rsidP="00723B6E">
      <w:pPr>
        <w:spacing w:after="0" w:line="240" w:lineRule="auto"/>
        <w:jc w:val="both"/>
      </w:pPr>
      <w:r w:rsidRPr="0063595A">
        <w:t>Předmětem kontrol bylo zejména zjišťování dodržování zákona č. 20/1987 Sb., o státní památkové péči, ve znění pozdějších předpisů (dále jen „zákon o státní památkové péči“), vyhlášky č. 66/1988 Sb., kterou se provádí zákon ČNR č. 20/1987 Sb., o státní památkové péči, ve znění pozdějších předpisů, zákona č. 500/2004 Sb., správní řád, ve znění pozdějších předpisů (dále jen „správní řád“) a zákona č. 200/1990 Sb., o přestupcích, ve znění pozdějších předpisů (dále jen „zákon o</w:t>
      </w:r>
      <w:r w:rsidR="0063595A">
        <w:t> </w:t>
      </w:r>
      <w:r w:rsidRPr="0063595A">
        <w:t>přestupcích“), jakož i případných opatření přijatých při předchozí kontrole. Kontrolovaným obdobím byl rok 201</w:t>
      </w:r>
      <w:r w:rsidR="007E2F5E">
        <w:t>4</w:t>
      </w:r>
      <w:r w:rsidRPr="0063595A">
        <w:t>. Při kontrole byla využita metoda náhodného výběru vzorku spisů z kontrolovaného období.</w:t>
      </w:r>
    </w:p>
    <w:p w:rsidR="00D96DD7" w:rsidRPr="0063595A" w:rsidRDefault="00D96DD7" w:rsidP="00723B6E">
      <w:pPr>
        <w:spacing w:after="0" w:line="240" w:lineRule="auto"/>
        <w:jc w:val="both"/>
      </w:pPr>
      <w:r w:rsidRPr="0063595A">
        <w:t>Proti protokolům o kontrolách nebyly podány námitky.</w:t>
      </w:r>
    </w:p>
    <w:p w:rsidR="00D96DD7" w:rsidRPr="0063595A" w:rsidRDefault="00D96DD7" w:rsidP="00723B6E">
      <w:pPr>
        <w:spacing w:after="0" w:line="240" w:lineRule="auto"/>
        <w:jc w:val="both"/>
      </w:pPr>
    </w:p>
    <w:p w:rsidR="00D96DD7" w:rsidRPr="0063595A" w:rsidRDefault="009F56E3" w:rsidP="00723B6E">
      <w:pPr>
        <w:spacing w:after="0" w:line="240" w:lineRule="auto"/>
        <w:jc w:val="both"/>
        <w:rPr>
          <w:b/>
        </w:rPr>
      </w:pPr>
      <w:r>
        <w:rPr>
          <w:b/>
        </w:rPr>
        <w:lastRenderedPageBreak/>
        <w:t xml:space="preserve">1.2. </w:t>
      </w:r>
      <w:r w:rsidR="00D96DD7" w:rsidRPr="0063595A">
        <w:rPr>
          <w:b/>
        </w:rPr>
        <w:t>Poče</w:t>
      </w:r>
      <w:r w:rsidR="00783F5F">
        <w:rPr>
          <w:b/>
        </w:rPr>
        <w:t>t vykonaných kontrol za rok 2015</w:t>
      </w:r>
    </w:p>
    <w:p w:rsidR="00D96DD7" w:rsidRPr="0063595A" w:rsidRDefault="00D96DD7" w:rsidP="00723B6E">
      <w:pPr>
        <w:spacing w:after="0" w:line="240" w:lineRule="auto"/>
        <w:jc w:val="both"/>
      </w:pPr>
      <w:r w:rsidRPr="0063595A">
        <w:t>V průběhu roku 201</w:t>
      </w:r>
      <w:r w:rsidR="007E2F5E">
        <w:t>5</w:t>
      </w:r>
      <w:r w:rsidRPr="0063595A">
        <w:t xml:space="preserve"> bylo v souladu s Plány kontrolní činnosti Krajského úřadu Středočeského kraje, odboru kultury a památkové péče, na 1. a 2. pololetí roku 201</w:t>
      </w:r>
      <w:r w:rsidR="007E2F5E">
        <w:t>5</w:t>
      </w:r>
      <w:r w:rsidRPr="0063595A">
        <w:t xml:space="preserve"> vykonáno na úseku státní památkové péče </w:t>
      </w:r>
      <w:r w:rsidRPr="009F56E3">
        <w:t>9</w:t>
      </w:r>
      <w:r w:rsidRPr="0063595A">
        <w:rPr>
          <w:b/>
        </w:rPr>
        <w:t xml:space="preserve"> </w:t>
      </w:r>
      <w:r w:rsidRPr="0063595A">
        <w:t>kontrol. Kontrolovány byly tyto obecní úřady obcí s rozšířenou působností:</w:t>
      </w:r>
    </w:p>
    <w:p w:rsidR="00D96DD7" w:rsidRPr="0063595A" w:rsidRDefault="00D96DD7" w:rsidP="00723B6E">
      <w:pPr>
        <w:spacing w:after="0" w:line="240" w:lineRule="auto"/>
        <w:jc w:val="both"/>
      </w:pPr>
    </w:p>
    <w:p w:rsidR="00D96DD7" w:rsidRPr="0063595A" w:rsidRDefault="009F56E3" w:rsidP="00723B6E">
      <w:pPr>
        <w:spacing w:after="0" w:line="240" w:lineRule="auto"/>
        <w:jc w:val="both"/>
      </w:pPr>
      <w:r>
        <w:t>V</w:t>
      </w:r>
      <w:r w:rsidR="00D96DD7" w:rsidRPr="0063595A">
        <w:t> 1. pololetí roku 201</w:t>
      </w:r>
      <w:r w:rsidR="007E2F5E">
        <w:t>5</w:t>
      </w:r>
      <w:r w:rsidR="00D96DD7" w:rsidRPr="0063595A">
        <w:t>:</w:t>
      </w:r>
    </w:p>
    <w:p w:rsidR="00D96DD7" w:rsidRPr="0063595A" w:rsidRDefault="007E2F5E" w:rsidP="00290B76">
      <w:pPr>
        <w:numPr>
          <w:ilvl w:val="0"/>
          <w:numId w:val="6"/>
        </w:numPr>
        <w:tabs>
          <w:tab w:val="clear" w:pos="360"/>
        </w:tabs>
        <w:spacing w:after="0" w:line="240" w:lineRule="auto"/>
        <w:ind w:left="284" w:hanging="284"/>
        <w:jc w:val="both"/>
      </w:pPr>
      <w:r>
        <w:t>Městský úřad Hořovice</w:t>
      </w:r>
    </w:p>
    <w:p w:rsidR="00D96DD7" w:rsidRPr="0063595A" w:rsidRDefault="00D96DD7" w:rsidP="00290B76">
      <w:pPr>
        <w:numPr>
          <w:ilvl w:val="0"/>
          <w:numId w:val="6"/>
        </w:numPr>
        <w:tabs>
          <w:tab w:val="clear" w:pos="360"/>
        </w:tabs>
        <w:spacing w:after="0" w:line="240" w:lineRule="auto"/>
        <w:ind w:left="284" w:hanging="284"/>
        <w:jc w:val="both"/>
      </w:pPr>
      <w:r w:rsidRPr="0063595A">
        <w:t xml:space="preserve">Městský úřad </w:t>
      </w:r>
      <w:r w:rsidR="007E2F5E">
        <w:t>Lysá nad Labem</w:t>
      </w:r>
    </w:p>
    <w:p w:rsidR="00D96DD7" w:rsidRPr="0063595A" w:rsidRDefault="00D96DD7" w:rsidP="00290B76">
      <w:pPr>
        <w:numPr>
          <w:ilvl w:val="0"/>
          <w:numId w:val="6"/>
        </w:numPr>
        <w:tabs>
          <w:tab w:val="clear" w:pos="360"/>
        </w:tabs>
        <w:spacing w:after="0" w:line="240" w:lineRule="auto"/>
        <w:ind w:left="284" w:hanging="284"/>
        <w:jc w:val="both"/>
      </w:pPr>
      <w:r w:rsidRPr="0063595A">
        <w:t xml:space="preserve">Městský úřad </w:t>
      </w:r>
      <w:r w:rsidR="007E2F5E">
        <w:t>Říčany</w:t>
      </w:r>
    </w:p>
    <w:p w:rsidR="00D96DD7" w:rsidRPr="0063595A" w:rsidRDefault="00D96DD7" w:rsidP="00290B76">
      <w:pPr>
        <w:numPr>
          <w:ilvl w:val="0"/>
          <w:numId w:val="6"/>
        </w:numPr>
        <w:tabs>
          <w:tab w:val="clear" w:pos="360"/>
        </w:tabs>
        <w:spacing w:after="0" w:line="240" w:lineRule="auto"/>
        <w:ind w:left="284" w:hanging="284"/>
        <w:jc w:val="both"/>
      </w:pPr>
      <w:r w:rsidRPr="0063595A">
        <w:t xml:space="preserve">Městský úřad </w:t>
      </w:r>
      <w:r w:rsidR="007E2F5E">
        <w:t>Čáslav</w:t>
      </w:r>
    </w:p>
    <w:p w:rsidR="00D96DD7" w:rsidRPr="0063595A" w:rsidRDefault="00D96DD7" w:rsidP="00290B76">
      <w:pPr>
        <w:numPr>
          <w:ilvl w:val="0"/>
          <w:numId w:val="6"/>
        </w:numPr>
        <w:tabs>
          <w:tab w:val="clear" w:pos="360"/>
        </w:tabs>
        <w:spacing w:after="0" w:line="240" w:lineRule="auto"/>
        <w:ind w:left="284" w:hanging="284"/>
        <w:jc w:val="both"/>
      </w:pPr>
      <w:r w:rsidRPr="0063595A">
        <w:t xml:space="preserve">Městský úřad </w:t>
      </w:r>
      <w:r w:rsidR="007E2F5E">
        <w:t>Mladá Boleslav</w:t>
      </w:r>
    </w:p>
    <w:p w:rsidR="00D96DD7" w:rsidRPr="0063595A" w:rsidRDefault="00D96DD7" w:rsidP="00723B6E">
      <w:pPr>
        <w:spacing w:after="0" w:line="240" w:lineRule="auto"/>
        <w:jc w:val="both"/>
      </w:pPr>
    </w:p>
    <w:p w:rsidR="00D96DD7" w:rsidRPr="0063595A" w:rsidRDefault="009F56E3" w:rsidP="00723B6E">
      <w:pPr>
        <w:spacing w:after="0" w:line="240" w:lineRule="auto"/>
        <w:jc w:val="both"/>
      </w:pPr>
      <w:r>
        <w:t>V</w:t>
      </w:r>
      <w:r w:rsidR="00D96DD7" w:rsidRPr="0063595A">
        <w:t>e 2. pololetí roku 201</w:t>
      </w:r>
      <w:r w:rsidR="007E2F5E">
        <w:t>5</w:t>
      </w:r>
      <w:r w:rsidR="00D96DD7" w:rsidRPr="0063595A">
        <w:t>:</w:t>
      </w:r>
    </w:p>
    <w:p w:rsidR="00D96DD7" w:rsidRPr="0063595A" w:rsidRDefault="00D96DD7" w:rsidP="00290B76">
      <w:pPr>
        <w:numPr>
          <w:ilvl w:val="0"/>
          <w:numId w:val="6"/>
        </w:numPr>
        <w:tabs>
          <w:tab w:val="clear" w:pos="360"/>
        </w:tabs>
        <w:spacing w:after="0" w:line="240" w:lineRule="auto"/>
        <w:ind w:left="284" w:hanging="284"/>
        <w:jc w:val="both"/>
      </w:pPr>
      <w:r w:rsidRPr="0063595A">
        <w:t xml:space="preserve">Městský úřad </w:t>
      </w:r>
      <w:r w:rsidR="007E2F5E">
        <w:t>Rakovník</w:t>
      </w:r>
    </w:p>
    <w:p w:rsidR="00D96DD7" w:rsidRPr="0063595A" w:rsidRDefault="00D96DD7" w:rsidP="00290B76">
      <w:pPr>
        <w:numPr>
          <w:ilvl w:val="0"/>
          <w:numId w:val="6"/>
        </w:numPr>
        <w:tabs>
          <w:tab w:val="clear" w:pos="360"/>
        </w:tabs>
        <w:spacing w:after="0" w:line="240" w:lineRule="auto"/>
        <w:ind w:left="284" w:hanging="284"/>
        <w:jc w:val="both"/>
      </w:pPr>
      <w:r w:rsidRPr="0063595A">
        <w:t xml:space="preserve">Městský úřad </w:t>
      </w:r>
      <w:r w:rsidR="007E2F5E">
        <w:t>Mnichovo Hradiště</w:t>
      </w:r>
    </w:p>
    <w:p w:rsidR="00D96DD7" w:rsidRPr="0063595A" w:rsidRDefault="00D96DD7" w:rsidP="00290B76">
      <w:pPr>
        <w:numPr>
          <w:ilvl w:val="0"/>
          <w:numId w:val="6"/>
        </w:numPr>
        <w:tabs>
          <w:tab w:val="clear" w:pos="360"/>
        </w:tabs>
        <w:spacing w:after="0" w:line="240" w:lineRule="auto"/>
        <w:ind w:left="284" w:hanging="284"/>
        <w:jc w:val="both"/>
      </w:pPr>
      <w:r w:rsidRPr="0063595A">
        <w:t xml:space="preserve">Městský úřad </w:t>
      </w:r>
      <w:r w:rsidR="007E2F5E">
        <w:t>Kutná Hora</w:t>
      </w:r>
    </w:p>
    <w:p w:rsidR="00D96DD7" w:rsidRPr="0063595A" w:rsidRDefault="00D96DD7" w:rsidP="00290B76">
      <w:pPr>
        <w:numPr>
          <w:ilvl w:val="0"/>
          <w:numId w:val="6"/>
        </w:numPr>
        <w:tabs>
          <w:tab w:val="clear" w:pos="360"/>
        </w:tabs>
        <w:spacing w:after="0" w:line="240" w:lineRule="auto"/>
        <w:ind w:left="284" w:hanging="284"/>
        <w:jc w:val="both"/>
      </w:pPr>
      <w:r w:rsidRPr="0063595A">
        <w:t xml:space="preserve">Městský úřad </w:t>
      </w:r>
      <w:r w:rsidR="007E2F5E">
        <w:t>Český Brod</w:t>
      </w:r>
    </w:p>
    <w:p w:rsidR="00D96DD7" w:rsidRPr="0063595A" w:rsidRDefault="00D96DD7" w:rsidP="00723B6E">
      <w:pPr>
        <w:spacing w:after="0" w:line="240" w:lineRule="auto"/>
        <w:ind w:hanging="600"/>
        <w:jc w:val="both"/>
      </w:pPr>
    </w:p>
    <w:p w:rsidR="00D96DD7" w:rsidRPr="0063595A" w:rsidRDefault="009F56E3" w:rsidP="00723B6E">
      <w:pPr>
        <w:spacing w:after="0" w:line="240" w:lineRule="auto"/>
        <w:jc w:val="both"/>
        <w:rPr>
          <w:b/>
        </w:rPr>
      </w:pPr>
      <w:r>
        <w:rPr>
          <w:b/>
        </w:rPr>
        <w:t xml:space="preserve">1.3. </w:t>
      </w:r>
      <w:r w:rsidR="00D96DD7" w:rsidRPr="0063595A">
        <w:rPr>
          <w:b/>
        </w:rPr>
        <w:t>Typy použitých kontrol</w:t>
      </w:r>
    </w:p>
    <w:p w:rsidR="00D96DD7" w:rsidRPr="0063595A" w:rsidRDefault="00D96DD7" w:rsidP="00723B6E">
      <w:pPr>
        <w:spacing w:after="0" w:line="240" w:lineRule="auto"/>
        <w:jc w:val="both"/>
      </w:pPr>
      <w:r w:rsidRPr="0063595A">
        <w:t>Provedeny byly řádné kontroly. Následné kontroly nebyly prováděny.</w:t>
      </w:r>
    </w:p>
    <w:p w:rsidR="00D96DD7" w:rsidRPr="0063595A" w:rsidRDefault="00D96DD7" w:rsidP="00723B6E">
      <w:pPr>
        <w:spacing w:after="0" w:line="240" w:lineRule="auto"/>
        <w:jc w:val="both"/>
      </w:pPr>
    </w:p>
    <w:p w:rsidR="00D96DD7" w:rsidRPr="0063595A" w:rsidRDefault="009F56E3" w:rsidP="00723B6E">
      <w:pPr>
        <w:spacing w:after="0" w:line="240" w:lineRule="auto"/>
        <w:jc w:val="both"/>
        <w:rPr>
          <w:b/>
        </w:rPr>
      </w:pPr>
      <w:r>
        <w:rPr>
          <w:b/>
        </w:rPr>
        <w:t xml:space="preserve">1.4. </w:t>
      </w:r>
      <w:r w:rsidR="00D96DD7" w:rsidRPr="0063595A">
        <w:rPr>
          <w:b/>
        </w:rPr>
        <w:t>Plnění plánu kontrol</w:t>
      </w:r>
    </w:p>
    <w:p w:rsidR="00D96DD7" w:rsidRPr="0063595A" w:rsidRDefault="00D96DD7" w:rsidP="00723B6E">
      <w:pPr>
        <w:spacing w:after="0" w:line="240" w:lineRule="auto"/>
        <w:jc w:val="both"/>
      </w:pPr>
      <w:r w:rsidRPr="0063595A">
        <w:t>Všechny plánované kontroly podle pololetních plánů byly provedeny.</w:t>
      </w:r>
    </w:p>
    <w:p w:rsidR="00D96DD7" w:rsidRPr="0063595A" w:rsidRDefault="00D96DD7" w:rsidP="00723B6E">
      <w:pPr>
        <w:spacing w:after="0" w:line="240" w:lineRule="auto"/>
        <w:jc w:val="both"/>
      </w:pPr>
    </w:p>
    <w:p w:rsidR="00D96DD7" w:rsidRDefault="009F56E3" w:rsidP="00723B6E">
      <w:pPr>
        <w:spacing w:after="0" w:line="240" w:lineRule="auto"/>
        <w:jc w:val="both"/>
        <w:rPr>
          <w:b/>
        </w:rPr>
      </w:pPr>
      <w:r>
        <w:rPr>
          <w:b/>
        </w:rPr>
        <w:t xml:space="preserve">1.5. </w:t>
      </w:r>
      <w:r w:rsidR="00D96DD7" w:rsidRPr="0063595A">
        <w:rPr>
          <w:b/>
        </w:rPr>
        <w:t>Hodnocení kontrol – nejčastější a nejzávažnější zjištění a jejich příčiny</w:t>
      </w:r>
    </w:p>
    <w:p w:rsidR="009B24C7" w:rsidRPr="0063595A" w:rsidRDefault="009B24C7" w:rsidP="00723B6E">
      <w:pPr>
        <w:spacing w:after="0" w:line="240" w:lineRule="auto"/>
        <w:jc w:val="both"/>
        <w:rPr>
          <w:b/>
        </w:rPr>
      </w:pPr>
    </w:p>
    <w:p w:rsidR="00D96DD7" w:rsidRPr="0063595A" w:rsidRDefault="00D96DD7" w:rsidP="00290B76">
      <w:pPr>
        <w:numPr>
          <w:ilvl w:val="0"/>
          <w:numId w:val="7"/>
        </w:numPr>
        <w:spacing w:after="0" w:line="240" w:lineRule="auto"/>
        <w:ind w:left="0" w:firstLine="0"/>
        <w:jc w:val="both"/>
        <w:rPr>
          <w:b/>
        </w:rPr>
      </w:pPr>
      <w:r w:rsidRPr="0063595A">
        <w:rPr>
          <w:b/>
        </w:rPr>
        <w:t>souhrnné hodnocení</w:t>
      </w:r>
    </w:p>
    <w:p w:rsidR="00D96DD7" w:rsidRPr="0063595A" w:rsidRDefault="00D96DD7" w:rsidP="00723B6E">
      <w:pPr>
        <w:spacing w:after="0" w:line="240" w:lineRule="auto"/>
        <w:jc w:val="both"/>
      </w:pPr>
      <w:r w:rsidRPr="0063595A">
        <w:t>Při prováděných kontrolách byla převážná část kontrolních zjištění hodnocena jako nezávažná nebo méně závažná. Některá pochybení zjištěná při předchozí kontrole a obsažená v pořízeném protokolu se</w:t>
      </w:r>
      <w:r w:rsidR="009F56E3">
        <w:t> </w:t>
      </w:r>
      <w:r w:rsidRPr="0063595A">
        <w:t>opakují. V souvislosti s prováděnou kontrolní činností byl kladen důraz na její metodický charakter a na nutnost výkonu dozoru na úseku státní památkové péče. Některé drobné nedostatky formálního charakteru byly odstraněny v průběhu kontroly, aniž by byly uvedeny v protokolu o kontrole. Kontrolní zjištění byla projednána v rámci kontroly přímo s příslušnými zaměstnanci kontrolované osoby, popř. i s jejich vedoucími, přičemž byla snaha poskytnout těmto zaměstnancům metodické vedení k dané činnosti.</w:t>
      </w:r>
    </w:p>
    <w:p w:rsidR="00D96DD7" w:rsidRPr="0063595A" w:rsidRDefault="00D96DD7" w:rsidP="00723B6E">
      <w:pPr>
        <w:spacing w:after="0" w:line="240" w:lineRule="auto"/>
        <w:jc w:val="both"/>
      </w:pPr>
    </w:p>
    <w:p w:rsidR="00D96DD7" w:rsidRPr="0063595A" w:rsidRDefault="00D96DD7" w:rsidP="00290B76">
      <w:pPr>
        <w:numPr>
          <w:ilvl w:val="0"/>
          <w:numId w:val="7"/>
        </w:numPr>
        <w:spacing w:after="0" w:line="240" w:lineRule="auto"/>
        <w:ind w:left="0" w:firstLine="0"/>
        <w:jc w:val="both"/>
        <w:rPr>
          <w:b/>
        </w:rPr>
      </w:pPr>
      <w:r w:rsidRPr="0063595A">
        <w:rPr>
          <w:b/>
        </w:rPr>
        <w:t>nejčastější a nejzávažnější zjištění</w:t>
      </w:r>
    </w:p>
    <w:p w:rsidR="00DD4B0D" w:rsidRPr="00425EBE" w:rsidRDefault="00DD4B0D" w:rsidP="00290B76">
      <w:pPr>
        <w:numPr>
          <w:ilvl w:val="0"/>
          <w:numId w:val="5"/>
        </w:numPr>
        <w:tabs>
          <w:tab w:val="clear" w:pos="360"/>
        </w:tabs>
        <w:spacing w:after="0" w:line="240" w:lineRule="auto"/>
        <w:ind w:left="284" w:hanging="284"/>
        <w:jc w:val="both"/>
      </w:pPr>
      <w:r w:rsidRPr="00425EBE">
        <w:t>nedostatečné zjišťování aktivní legitimace žadatele</w:t>
      </w:r>
    </w:p>
    <w:p w:rsidR="00DD4B0D" w:rsidRPr="00425EBE" w:rsidRDefault="00DD4B0D" w:rsidP="00290B76">
      <w:pPr>
        <w:numPr>
          <w:ilvl w:val="0"/>
          <w:numId w:val="5"/>
        </w:numPr>
        <w:tabs>
          <w:tab w:val="clear" w:pos="360"/>
        </w:tabs>
        <w:spacing w:after="0" w:line="240" w:lineRule="auto"/>
        <w:ind w:left="284" w:hanging="284"/>
        <w:jc w:val="both"/>
      </w:pPr>
      <w:r w:rsidRPr="00425EBE">
        <w:t>chybějící náležitosti v protokolech o důležitých úkonech v řízení</w:t>
      </w:r>
    </w:p>
    <w:p w:rsidR="00DD4B0D" w:rsidRPr="00425EBE" w:rsidRDefault="00DD4B0D" w:rsidP="00290B76">
      <w:pPr>
        <w:numPr>
          <w:ilvl w:val="0"/>
          <w:numId w:val="5"/>
        </w:numPr>
        <w:tabs>
          <w:tab w:val="clear" w:pos="360"/>
        </w:tabs>
        <w:spacing w:after="0" w:line="240" w:lineRule="auto"/>
        <w:ind w:left="284" w:hanging="284"/>
        <w:jc w:val="both"/>
      </w:pPr>
      <w:r w:rsidRPr="00425EBE">
        <w:t>vady výrokové části jako součásti rozhodnutí, jako např. nepřesný a neurčitý výrok – nedostatečné vymezení předmětu řízení (tj. chybějící či nedostatečný popis posuzovaných zamýšlených prací), chybně uvedená právní ustanovení podle nichž bylo rozhodováno, dále pochybení při stanovení základních podmínek pro přípravu a provedení zamýšlených prací – tj. neurčitě, nepřesně a nejednoznačně formulované základní podmínky, ukládání povinností jiným subjektům (např. restaurátorům), než účastníkům řízení nebo pochybení, kdy v podmínkách není přímo některá povinnost stanovena, ale v rozporu se zákonem o státní památkové péče a správním řádem je</w:t>
      </w:r>
      <w:r>
        <w:t> </w:t>
      </w:r>
      <w:r w:rsidRPr="00425EBE">
        <w:t>předpokládáno uložení této povinnosti mimo správní řízení</w:t>
      </w:r>
    </w:p>
    <w:p w:rsidR="00DD4B0D" w:rsidRPr="00425EBE" w:rsidRDefault="00DD4B0D" w:rsidP="00290B76">
      <w:pPr>
        <w:numPr>
          <w:ilvl w:val="0"/>
          <w:numId w:val="5"/>
        </w:numPr>
        <w:tabs>
          <w:tab w:val="clear" w:pos="360"/>
        </w:tabs>
        <w:spacing w:after="0" w:line="240" w:lineRule="auto"/>
        <w:ind w:left="284" w:hanging="284"/>
        <w:jc w:val="both"/>
      </w:pPr>
      <w:r w:rsidRPr="00425EBE">
        <w:t>vady odůvodnění jako součásti rozhodnutí, kdy odůvodnění neobsahují náležitosti stanovené správním řádem nebo specifikaci zájmů státní památkové péče nebo zdůvodnění stanovených podmínek</w:t>
      </w:r>
    </w:p>
    <w:p w:rsidR="00DD4B0D" w:rsidRPr="00425EBE" w:rsidRDefault="00DD4B0D" w:rsidP="00290B76">
      <w:pPr>
        <w:numPr>
          <w:ilvl w:val="0"/>
          <w:numId w:val="5"/>
        </w:numPr>
        <w:tabs>
          <w:tab w:val="clear" w:pos="360"/>
        </w:tabs>
        <w:spacing w:after="0" w:line="240" w:lineRule="auto"/>
        <w:ind w:left="284" w:hanging="284"/>
        <w:jc w:val="both"/>
      </w:pPr>
      <w:r w:rsidRPr="00425EBE">
        <w:t>nedostatek řádného doručení rozhodnutí</w:t>
      </w:r>
    </w:p>
    <w:p w:rsidR="00D96DD7" w:rsidRPr="0063595A" w:rsidRDefault="00D96DD7" w:rsidP="009D4138">
      <w:pPr>
        <w:spacing w:after="0" w:line="240" w:lineRule="auto"/>
        <w:ind w:left="284" w:hanging="284"/>
        <w:jc w:val="both"/>
      </w:pPr>
    </w:p>
    <w:p w:rsidR="00D96DD7" w:rsidRPr="0063595A" w:rsidRDefault="00D96DD7" w:rsidP="00290B76">
      <w:pPr>
        <w:numPr>
          <w:ilvl w:val="0"/>
          <w:numId w:val="7"/>
        </w:numPr>
        <w:tabs>
          <w:tab w:val="clear" w:pos="360"/>
        </w:tabs>
        <w:spacing w:after="0" w:line="240" w:lineRule="auto"/>
        <w:ind w:left="426" w:hanging="426"/>
        <w:jc w:val="both"/>
        <w:rPr>
          <w:b/>
        </w:rPr>
      </w:pPr>
      <w:r w:rsidRPr="0063595A">
        <w:rPr>
          <w:b/>
        </w:rPr>
        <w:t>příčiny nejčastějších a nejzávažnějších zjištění</w:t>
      </w:r>
    </w:p>
    <w:p w:rsidR="00D96DD7" w:rsidRPr="0063595A" w:rsidRDefault="009F56E3" w:rsidP="00723B6E">
      <w:pPr>
        <w:spacing w:after="0" w:line="240" w:lineRule="auto"/>
        <w:jc w:val="both"/>
      </w:pPr>
      <w:r w:rsidRPr="0063595A">
        <w:t>Zjištěná pochybení v převážné míře vyplývají z pochybení či opomenutí jednotlivých zaměstnanců</w:t>
      </w:r>
    </w:p>
    <w:p w:rsidR="004778F5" w:rsidRDefault="004778F5" w:rsidP="00723B6E">
      <w:pPr>
        <w:spacing w:after="0" w:line="240" w:lineRule="auto"/>
        <w:jc w:val="both"/>
        <w:rPr>
          <w:b/>
        </w:rPr>
      </w:pPr>
    </w:p>
    <w:p w:rsidR="00D96DD7" w:rsidRPr="0063595A" w:rsidRDefault="004778F5" w:rsidP="00723B6E">
      <w:pPr>
        <w:spacing w:after="0" w:line="240" w:lineRule="auto"/>
        <w:jc w:val="both"/>
        <w:rPr>
          <w:b/>
        </w:rPr>
      </w:pPr>
      <w:r>
        <w:rPr>
          <w:b/>
        </w:rPr>
        <w:lastRenderedPageBreak/>
        <w:t xml:space="preserve">1.6. </w:t>
      </w:r>
      <w:r w:rsidR="00D96DD7" w:rsidRPr="0063595A">
        <w:rPr>
          <w:b/>
        </w:rPr>
        <w:t>Uložená opatření k nápravě</w:t>
      </w:r>
    </w:p>
    <w:p w:rsidR="00D96DD7" w:rsidRPr="0063595A" w:rsidRDefault="00D96DD7" w:rsidP="00723B6E">
      <w:pPr>
        <w:spacing w:after="0" w:line="240" w:lineRule="auto"/>
        <w:jc w:val="both"/>
      </w:pPr>
      <w:r w:rsidRPr="0063595A">
        <w:t>Na základě kontrolních zjištění byla uložena následující opatření k odstranění a prevenci nedostatků zjištěných kontrolou:</w:t>
      </w:r>
    </w:p>
    <w:p w:rsidR="00DD4B0D" w:rsidRPr="007C0762" w:rsidRDefault="00DD4B0D" w:rsidP="00290B76">
      <w:pPr>
        <w:numPr>
          <w:ilvl w:val="0"/>
          <w:numId w:val="6"/>
        </w:numPr>
        <w:tabs>
          <w:tab w:val="clear" w:pos="360"/>
          <w:tab w:val="num" w:pos="284"/>
        </w:tabs>
        <w:spacing w:after="0" w:line="240" w:lineRule="auto"/>
        <w:ind w:left="284" w:hanging="284"/>
        <w:jc w:val="both"/>
      </w:pPr>
      <w:r w:rsidRPr="00483256">
        <w:t>při vedení správních řízení a vydávání rozhodnutí se vyvarovat nedostatků zjištěných kontrolním orgánem, zejména při aplikaci zákona o státní památkové péči a správního řádu;</w:t>
      </w:r>
      <w:r w:rsidRPr="007C0762">
        <w:t xml:space="preserve"> </w:t>
      </w:r>
      <w:r>
        <w:t>z</w:t>
      </w:r>
      <w:r w:rsidRPr="007C0762">
        <w:t xml:space="preserve">výšenou pozornost je třeba věnovat </w:t>
      </w:r>
      <w:r>
        <w:t xml:space="preserve">vymezení předmětu řízení a </w:t>
      </w:r>
      <w:r w:rsidRPr="007C0762">
        <w:t>stanovení základních podmínek, za kterých lze zamýšlené práce připravovat a provádět</w:t>
      </w:r>
      <w:r>
        <w:t>;</w:t>
      </w:r>
      <w:r w:rsidRPr="007C0762">
        <w:t xml:space="preserve"> </w:t>
      </w:r>
      <w:r>
        <w:t>j</w:t>
      </w:r>
      <w:r w:rsidRPr="007C0762">
        <w:t>e nutno věnovat náležitou p</w:t>
      </w:r>
      <w:r>
        <w:t>ozornost odůvodněním rozhodnutí, je nutno doručovat rozhodnutí do vlastních rukou, jak to stanoví § 19 odst. 4 a § 72 odst. 1 správního řádu.</w:t>
      </w:r>
    </w:p>
    <w:p w:rsidR="00D96DD7" w:rsidRPr="0063595A" w:rsidRDefault="00D96DD7" w:rsidP="00DD4B0D">
      <w:pPr>
        <w:spacing w:after="0" w:line="240" w:lineRule="auto"/>
        <w:jc w:val="both"/>
      </w:pPr>
    </w:p>
    <w:p w:rsidR="00D96DD7" w:rsidRPr="0063595A" w:rsidRDefault="00F9034F" w:rsidP="00723B6E">
      <w:pPr>
        <w:spacing w:after="0" w:line="240" w:lineRule="auto"/>
        <w:jc w:val="both"/>
        <w:rPr>
          <w:b/>
        </w:rPr>
      </w:pPr>
      <w:r>
        <w:rPr>
          <w:b/>
        </w:rPr>
        <w:t xml:space="preserve">1.7. </w:t>
      </w:r>
      <w:r w:rsidR="00D96DD7" w:rsidRPr="0063595A">
        <w:rPr>
          <w:b/>
        </w:rPr>
        <w:t>Závěr</w:t>
      </w:r>
    </w:p>
    <w:p w:rsidR="00D96DD7" w:rsidRPr="0063595A" w:rsidRDefault="00D96DD7" w:rsidP="00723B6E">
      <w:pPr>
        <w:spacing w:after="0" w:line="240" w:lineRule="auto"/>
        <w:jc w:val="both"/>
      </w:pPr>
      <w:r w:rsidRPr="0063595A">
        <w:t>Zjištění učiněná při kontrole a během ní také projednaná by měla vést k vyvarování se podobných pochybení do budoucna, a tedy ke zkvalitnění výkonu přenesené působnosti na úseku státní památkové péče.</w:t>
      </w:r>
    </w:p>
    <w:p w:rsidR="00D96DD7" w:rsidRDefault="00D96DD7" w:rsidP="00723B6E">
      <w:pPr>
        <w:spacing w:after="0" w:line="240" w:lineRule="auto"/>
        <w:jc w:val="both"/>
      </w:pPr>
    </w:p>
    <w:p w:rsidR="007D768A" w:rsidRPr="0063595A" w:rsidRDefault="007D768A" w:rsidP="00723B6E">
      <w:pPr>
        <w:spacing w:after="0" w:line="240" w:lineRule="auto"/>
        <w:jc w:val="both"/>
      </w:pPr>
    </w:p>
    <w:p w:rsidR="00D96DD7" w:rsidRDefault="00BC1AA6" w:rsidP="00723B6E">
      <w:pPr>
        <w:spacing w:after="0" w:line="240" w:lineRule="auto"/>
        <w:jc w:val="both"/>
        <w:rPr>
          <w:b/>
          <w:color w:val="365F91" w:themeColor="accent1" w:themeShade="BF"/>
        </w:rPr>
      </w:pPr>
      <w:r w:rsidRPr="00BC1AA6">
        <w:rPr>
          <w:b/>
          <w:color w:val="365F91" w:themeColor="accent1" w:themeShade="BF"/>
        </w:rPr>
        <w:t>2. ODDĚLENÍ KULTURY</w:t>
      </w:r>
    </w:p>
    <w:p w:rsidR="00024DC3" w:rsidRPr="00BC1AA6" w:rsidRDefault="00024DC3" w:rsidP="00723B6E">
      <w:pPr>
        <w:spacing w:after="0" w:line="240" w:lineRule="auto"/>
        <w:jc w:val="both"/>
        <w:rPr>
          <w:b/>
          <w:color w:val="365F91" w:themeColor="accent1" w:themeShade="BF"/>
        </w:rPr>
      </w:pPr>
    </w:p>
    <w:p w:rsidR="00C91714" w:rsidRPr="0063595A" w:rsidRDefault="00BC1AA6" w:rsidP="00723B6E">
      <w:pPr>
        <w:spacing w:after="0" w:line="240" w:lineRule="auto"/>
        <w:jc w:val="both"/>
        <w:rPr>
          <w:b/>
        </w:rPr>
      </w:pPr>
      <w:r>
        <w:rPr>
          <w:b/>
        </w:rPr>
        <w:t xml:space="preserve">2.1. </w:t>
      </w:r>
      <w:r w:rsidR="00C91714" w:rsidRPr="0063595A">
        <w:rPr>
          <w:b/>
        </w:rPr>
        <w:t>Předmět kontrol</w:t>
      </w:r>
    </w:p>
    <w:p w:rsidR="00C91714" w:rsidRDefault="00C91714" w:rsidP="00723B6E">
      <w:pPr>
        <w:spacing w:after="0" w:line="240" w:lineRule="auto"/>
        <w:jc w:val="both"/>
      </w:pPr>
      <w:r w:rsidRPr="0063595A">
        <w:t>Předmětem kontrol bylo prověřit kvalitu provedených správních řízení podle zákona č. 121/2000 Sb., o právu autorském, o právech souvisejících s právem autorským a o změně některých zákonů (autorský zákon), ve znění pozdějších předpisů</w:t>
      </w:r>
      <w:r w:rsidR="00A91E7E">
        <w:t xml:space="preserve">. </w:t>
      </w:r>
    </w:p>
    <w:p w:rsidR="00A91E7E" w:rsidRPr="0063595A" w:rsidRDefault="00A91E7E" w:rsidP="00723B6E">
      <w:pPr>
        <w:spacing w:after="0" w:line="240" w:lineRule="auto"/>
        <w:jc w:val="both"/>
        <w:rPr>
          <w:b/>
        </w:rPr>
      </w:pPr>
    </w:p>
    <w:p w:rsidR="00C91714" w:rsidRPr="0063595A" w:rsidRDefault="00BC1AA6" w:rsidP="00723B6E">
      <w:pPr>
        <w:spacing w:after="0" w:line="240" w:lineRule="auto"/>
        <w:jc w:val="both"/>
        <w:rPr>
          <w:b/>
        </w:rPr>
      </w:pPr>
      <w:r>
        <w:rPr>
          <w:b/>
        </w:rPr>
        <w:t xml:space="preserve">2.2. </w:t>
      </w:r>
      <w:r w:rsidR="00C91714" w:rsidRPr="0063595A">
        <w:rPr>
          <w:b/>
        </w:rPr>
        <w:t>Celkový přehled plánovaných kontrol</w:t>
      </w:r>
    </w:p>
    <w:p w:rsidR="00C91714" w:rsidRPr="0063595A" w:rsidRDefault="00C91714" w:rsidP="00723B6E">
      <w:pPr>
        <w:spacing w:after="0" w:line="240" w:lineRule="auto"/>
        <w:jc w:val="both"/>
      </w:pPr>
      <w:r w:rsidRPr="0063595A">
        <w:t>Pro rok 201</w:t>
      </w:r>
      <w:r w:rsidR="00D74E43">
        <w:t>5</w:t>
      </w:r>
      <w:r w:rsidRPr="0063595A">
        <w:t xml:space="preserve"> bylo do plánu kontrolní činnosti zařazeno celkem 13 kontrol, z toho 7 v I. pololetí a</w:t>
      </w:r>
      <w:r w:rsidR="00253115">
        <w:t> </w:t>
      </w:r>
      <w:r w:rsidRPr="0063595A">
        <w:t>6</w:t>
      </w:r>
      <w:r w:rsidR="00253115">
        <w:t> </w:t>
      </w:r>
      <w:r w:rsidRPr="0063595A">
        <w:t>ve</w:t>
      </w:r>
      <w:r w:rsidR="00253115">
        <w:t> </w:t>
      </w:r>
      <w:r w:rsidRPr="0063595A">
        <w:t>II. pololetí roku 201</w:t>
      </w:r>
      <w:r w:rsidR="00D74E43">
        <w:t>5.</w:t>
      </w:r>
    </w:p>
    <w:p w:rsidR="00C91714" w:rsidRPr="0063595A" w:rsidRDefault="00C91714" w:rsidP="00723B6E">
      <w:pPr>
        <w:spacing w:after="0" w:line="240" w:lineRule="auto"/>
        <w:jc w:val="both"/>
        <w:rPr>
          <w:b/>
        </w:rPr>
      </w:pPr>
    </w:p>
    <w:p w:rsidR="00C91714" w:rsidRPr="0063595A" w:rsidRDefault="00263F8E" w:rsidP="00723B6E">
      <w:pPr>
        <w:spacing w:after="0" w:line="240" w:lineRule="auto"/>
        <w:jc w:val="both"/>
        <w:rPr>
          <w:b/>
        </w:rPr>
      </w:pPr>
      <w:r>
        <w:rPr>
          <w:b/>
        </w:rPr>
        <w:t>2.3.</w:t>
      </w:r>
      <w:r w:rsidR="00C91714" w:rsidRPr="0063595A">
        <w:rPr>
          <w:b/>
        </w:rPr>
        <w:t xml:space="preserve"> Celkový počet vykonaných kontrol za rok 201</w:t>
      </w:r>
      <w:r w:rsidR="00194707">
        <w:rPr>
          <w:b/>
        </w:rPr>
        <w:t>5</w:t>
      </w:r>
    </w:p>
    <w:p w:rsidR="00C91714" w:rsidRPr="0063595A" w:rsidRDefault="00C91714" w:rsidP="00723B6E">
      <w:pPr>
        <w:spacing w:after="0" w:line="240" w:lineRule="auto"/>
        <w:jc w:val="both"/>
      </w:pPr>
      <w:r w:rsidRPr="0063595A">
        <w:t>V průběhu roku 201</w:t>
      </w:r>
      <w:r w:rsidR="00D74E43">
        <w:t>5</w:t>
      </w:r>
      <w:r w:rsidRPr="0063595A">
        <w:t xml:space="preserve"> bylo v souladu s Plány kontrolní činnosti odboru kultury a památkové péče Krajského úřadu Středočeského kraje na 1. a 2. pololetí roku 201</w:t>
      </w:r>
      <w:r w:rsidR="00D74E43">
        <w:t>5</w:t>
      </w:r>
      <w:r w:rsidRPr="0063595A">
        <w:t xml:space="preserve"> kontrolováno 1</w:t>
      </w:r>
      <w:r w:rsidR="00194707">
        <w:t>3</w:t>
      </w:r>
      <w:r w:rsidRPr="0063595A">
        <w:t xml:space="preserve"> obecních úřadů obcí s rozšířenou působností, a to</w:t>
      </w:r>
    </w:p>
    <w:p w:rsidR="00C91714" w:rsidRPr="0063595A" w:rsidRDefault="00C91714" w:rsidP="00723B6E">
      <w:pPr>
        <w:spacing w:after="0" w:line="240" w:lineRule="auto"/>
        <w:jc w:val="both"/>
      </w:pPr>
    </w:p>
    <w:p w:rsidR="00C91714" w:rsidRPr="0063595A" w:rsidRDefault="00024DC3" w:rsidP="00723B6E">
      <w:pPr>
        <w:spacing w:after="0" w:line="240" w:lineRule="auto"/>
        <w:jc w:val="both"/>
      </w:pPr>
      <w:r>
        <w:t>V</w:t>
      </w:r>
      <w:r w:rsidR="00C91714" w:rsidRPr="0063595A">
        <w:t> 1. pololetí roku 201</w:t>
      </w:r>
      <w:r w:rsidR="00D74E43">
        <w:t>5</w:t>
      </w:r>
      <w:r w:rsidR="00C91714" w:rsidRPr="0063595A">
        <w:t>:</w:t>
      </w:r>
    </w:p>
    <w:p w:rsidR="00D74E43" w:rsidRDefault="00D74E43" w:rsidP="00290B76">
      <w:pPr>
        <w:numPr>
          <w:ilvl w:val="0"/>
          <w:numId w:val="8"/>
        </w:numPr>
        <w:tabs>
          <w:tab w:val="clear" w:pos="360"/>
        </w:tabs>
        <w:spacing w:after="0" w:line="240" w:lineRule="auto"/>
        <w:ind w:left="284" w:hanging="284"/>
        <w:jc w:val="both"/>
      </w:pPr>
      <w:r>
        <w:t>Městský úřad Benešov</w:t>
      </w:r>
    </w:p>
    <w:p w:rsidR="00D74E43" w:rsidRDefault="00D74E43" w:rsidP="00290B76">
      <w:pPr>
        <w:numPr>
          <w:ilvl w:val="0"/>
          <w:numId w:val="8"/>
        </w:numPr>
        <w:tabs>
          <w:tab w:val="clear" w:pos="360"/>
        </w:tabs>
        <w:spacing w:after="0" w:line="240" w:lineRule="auto"/>
        <w:ind w:left="284" w:hanging="284"/>
        <w:jc w:val="both"/>
      </w:pPr>
      <w:r>
        <w:t>Městský úřad Český Brod</w:t>
      </w:r>
    </w:p>
    <w:p w:rsidR="00D74E43" w:rsidRDefault="00D74E43" w:rsidP="00290B76">
      <w:pPr>
        <w:numPr>
          <w:ilvl w:val="0"/>
          <w:numId w:val="8"/>
        </w:numPr>
        <w:tabs>
          <w:tab w:val="clear" w:pos="360"/>
        </w:tabs>
        <w:spacing w:after="0" w:line="240" w:lineRule="auto"/>
        <w:ind w:left="284" w:hanging="284"/>
        <w:jc w:val="both"/>
      </w:pPr>
      <w:r>
        <w:t>Magistrát města Kladno</w:t>
      </w:r>
    </w:p>
    <w:p w:rsidR="00D74E43" w:rsidRDefault="00D74E43" w:rsidP="00290B76">
      <w:pPr>
        <w:numPr>
          <w:ilvl w:val="0"/>
          <w:numId w:val="8"/>
        </w:numPr>
        <w:tabs>
          <w:tab w:val="clear" w:pos="360"/>
        </w:tabs>
        <w:spacing w:after="0" w:line="240" w:lineRule="auto"/>
        <w:ind w:left="284" w:hanging="284"/>
        <w:jc w:val="both"/>
      </w:pPr>
      <w:r>
        <w:t>Městský úřad Kutná Hora</w:t>
      </w:r>
    </w:p>
    <w:p w:rsidR="00D74E43" w:rsidRDefault="00D74E43" w:rsidP="00290B76">
      <w:pPr>
        <w:numPr>
          <w:ilvl w:val="0"/>
          <w:numId w:val="8"/>
        </w:numPr>
        <w:tabs>
          <w:tab w:val="clear" w:pos="360"/>
        </w:tabs>
        <w:spacing w:after="0" w:line="240" w:lineRule="auto"/>
        <w:ind w:left="284" w:hanging="284"/>
        <w:jc w:val="both"/>
      </w:pPr>
      <w:r>
        <w:t>Městský úřad Příbram</w:t>
      </w:r>
    </w:p>
    <w:p w:rsidR="00D74E43" w:rsidRDefault="00D74E43" w:rsidP="00290B76">
      <w:pPr>
        <w:numPr>
          <w:ilvl w:val="0"/>
          <w:numId w:val="8"/>
        </w:numPr>
        <w:tabs>
          <w:tab w:val="clear" w:pos="360"/>
        </w:tabs>
        <w:spacing w:after="0" w:line="240" w:lineRule="auto"/>
        <w:ind w:left="284" w:hanging="284"/>
        <w:jc w:val="both"/>
      </w:pPr>
      <w:r>
        <w:t>Městský úřad Sedlčany</w:t>
      </w:r>
    </w:p>
    <w:p w:rsidR="00D74E43" w:rsidRDefault="00D74E43" w:rsidP="00290B76">
      <w:pPr>
        <w:numPr>
          <w:ilvl w:val="0"/>
          <w:numId w:val="8"/>
        </w:numPr>
        <w:tabs>
          <w:tab w:val="clear" w:pos="360"/>
        </w:tabs>
        <w:spacing w:after="0" w:line="240" w:lineRule="auto"/>
        <w:ind w:left="284" w:hanging="284"/>
        <w:jc w:val="both"/>
      </w:pPr>
      <w:r>
        <w:t>Městský úřad Vlašim</w:t>
      </w:r>
    </w:p>
    <w:p w:rsidR="00C91714" w:rsidRPr="0063595A" w:rsidRDefault="00C91714" w:rsidP="00723B6E">
      <w:pPr>
        <w:spacing w:after="0" w:line="240" w:lineRule="auto"/>
        <w:jc w:val="both"/>
      </w:pPr>
    </w:p>
    <w:p w:rsidR="00C91714" w:rsidRPr="0063595A" w:rsidRDefault="00024DC3" w:rsidP="007C0EC7">
      <w:pPr>
        <w:spacing w:after="0" w:line="240" w:lineRule="auto"/>
        <w:jc w:val="both"/>
      </w:pPr>
      <w:r>
        <w:t>V</w:t>
      </w:r>
      <w:r w:rsidR="00C91714" w:rsidRPr="0063595A">
        <w:t>e 2. pololetí roku 201</w:t>
      </w:r>
      <w:r w:rsidR="00010A7D">
        <w:t>5</w:t>
      </w:r>
    </w:p>
    <w:p w:rsidR="00D74E43" w:rsidRDefault="00D74E43" w:rsidP="00290B76">
      <w:pPr>
        <w:numPr>
          <w:ilvl w:val="0"/>
          <w:numId w:val="6"/>
        </w:numPr>
        <w:tabs>
          <w:tab w:val="clear" w:pos="360"/>
        </w:tabs>
        <w:spacing w:after="0" w:line="240" w:lineRule="auto"/>
        <w:ind w:left="284" w:hanging="300"/>
        <w:jc w:val="both"/>
      </w:pPr>
      <w:r>
        <w:t>Městský úřad Kolín</w:t>
      </w:r>
    </w:p>
    <w:p w:rsidR="00D74E43" w:rsidRDefault="00D74E43" w:rsidP="00290B76">
      <w:pPr>
        <w:numPr>
          <w:ilvl w:val="0"/>
          <w:numId w:val="6"/>
        </w:numPr>
        <w:tabs>
          <w:tab w:val="clear" w:pos="360"/>
        </w:tabs>
        <w:spacing w:after="0" w:line="240" w:lineRule="auto"/>
        <w:ind w:left="284" w:hanging="300"/>
        <w:jc w:val="both"/>
      </w:pPr>
      <w:r>
        <w:t>Městský úřad Lysá nad Labem</w:t>
      </w:r>
    </w:p>
    <w:p w:rsidR="00D74E43" w:rsidRDefault="00D74E43" w:rsidP="00290B76">
      <w:pPr>
        <w:numPr>
          <w:ilvl w:val="0"/>
          <w:numId w:val="6"/>
        </w:numPr>
        <w:tabs>
          <w:tab w:val="clear" w:pos="360"/>
        </w:tabs>
        <w:spacing w:after="0" w:line="240" w:lineRule="auto"/>
        <w:ind w:left="284" w:hanging="300"/>
        <w:jc w:val="both"/>
      </w:pPr>
      <w:r>
        <w:t>Městský úřad Poděbrady</w:t>
      </w:r>
    </w:p>
    <w:p w:rsidR="00D74E43" w:rsidRDefault="00D74E43" w:rsidP="00290B76">
      <w:pPr>
        <w:numPr>
          <w:ilvl w:val="0"/>
          <w:numId w:val="6"/>
        </w:numPr>
        <w:tabs>
          <w:tab w:val="clear" w:pos="360"/>
        </w:tabs>
        <w:spacing w:after="0" w:line="240" w:lineRule="auto"/>
        <w:ind w:left="284" w:hanging="300"/>
        <w:jc w:val="both"/>
      </w:pPr>
      <w:r>
        <w:t>Městský úřad Říčany</w:t>
      </w:r>
    </w:p>
    <w:p w:rsidR="00D74E43" w:rsidRDefault="00D74E43" w:rsidP="00290B76">
      <w:pPr>
        <w:numPr>
          <w:ilvl w:val="0"/>
          <w:numId w:val="6"/>
        </w:numPr>
        <w:tabs>
          <w:tab w:val="clear" w:pos="360"/>
        </w:tabs>
        <w:spacing w:after="0" w:line="240" w:lineRule="auto"/>
        <w:ind w:left="284" w:hanging="300"/>
        <w:jc w:val="both"/>
      </w:pPr>
      <w:r>
        <w:t>Městský úřad Slaný</w:t>
      </w:r>
    </w:p>
    <w:p w:rsidR="00D74E43" w:rsidRDefault="00D74E43" w:rsidP="00290B76">
      <w:pPr>
        <w:numPr>
          <w:ilvl w:val="0"/>
          <w:numId w:val="6"/>
        </w:numPr>
        <w:tabs>
          <w:tab w:val="clear" w:pos="360"/>
        </w:tabs>
        <w:spacing w:after="0" w:line="240" w:lineRule="auto"/>
        <w:ind w:left="284" w:hanging="300"/>
        <w:jc w:val="both"/>
      </w:pPr>
      <w:r>
        <w:t>Městský úřad Votice</w:t>
      </w:r>
    </w:p>
    <w:p w:rsidR="00D74E43" w:rsidRDefault="00D74E43" w:rsidP="007C0EC7">
      <w:pPr>
        <w:spacing w:after="0"/>
        <w:jc w:val="both"/>
      </w:pPr>
    </w:p>
    <w:p w:rsidR="00C91714" w:rsidRPr="0063595A" w:rsidRDefault="00024DC3" w:rsidP="00723B6E">
      <w:pPr>
        <w:spacing w:after="0" w:line="240" w:lineRule="auto"/>
        <w:jc w:val="both"/>
        <w:rPr>
          <w:b/>
        </w:rPr>
      </w:pPr>
      <w:r>
        <w:rPr>
          <w:b/>
        </w:rPr>
        <w:t>2.4</w:t>
      </w:r>
      <w:r w:rsidR="00C91714" w:rsidRPr="0063595A">
        <w:rPr>
          <w:b/>
        </w:rPr>
        <w:t>. Hodnocení kontrol – nejčastější a nejzávažnější zjištění a jejich příčiny</w:t>
      </w:r>
    </w:p>
    <w:p w:rsidR="00606BA0" w:rsidRDefault="00606BA0" w:rsidP="00BA1B34">
      <w:pPr>
        <w:spacing w:after="0" w:line="240" w:lineRule="auto"/>
        <w:jc w:val="both"/>
      </w:pPr>
      <w:r>
        <w:t>Na všech třinácti kontrolovaných městských úřadech a magistrátu nebyly zjištěny žádné podstatné závady, kromě Magistrátu města Kladno, kde byla zjištěna záměna předpisu, která však na správnost rozhodnutí neměla vliv. V roce 2015 byla zahájena celkem dvě správní řízení, v obou případech bylo řízení zastaveno podle ustanovení § 76 odst. 1 písm. c) zákona č. 200/1990 Sb., o přestupcích, ve</w:t>
      </w:r>
      <w:r w:rsidR="00941C07">
        <w:t> </w:t>
      </w:r>
      <w:r>
        <w:t xml:space="preserve">znění pozdějších předpisů, neboť odpovědnost za přestupky zanikla. Kontrolovány byly i spisy, </w:t>
      </w:r>
      <w:r>
        <w:lastRenderedPageBreak/>
        <w:t>které Policie ČR předala k projednání, a případy byly odloženy z důvodu zániku odpovědnosti přestupců.</w:t>
      </w:r>
    </w:p>
    <w:p w:rsidR="00BA1B34" w:rsidRDefault="00BA1B34" w:rsidP="00BA1B34">
      <w:pPr>
        <w:spacing w:after="0" w:line="240" w:lineRule="auto"/>
        <w:jc w:val="both"/>
      </w:pPr>
    </w:p>
    <w:p w:rsidR="00C91714" w:rsidRPr="0063595A" w:rsidRDefault="005A1B6F" w:rsidP="00BA1B34">
      <w:pPr>
        <w:spacing w:after="0" w:line="240" w:lineRule="auto"/>
        <w:jc w:val="both"/>
        <w:rPr>
          <w:b/>
        </w:rPr>
      </w:pPr>
      <w:r>
        <w:rPr>
          <w:b/>
        </w:rPr>
        <w:t>2.5.</w:t>
      </w:r>
      <w:r w:rsidR="00C91714" w:rsidRPr="0063595A">
        <w:rPr>
          <w:b/>
        </w:rPr>
        <w:t xml:space="preserve"> Uložená opatření k nápravě</w:t>
      </w:r>
    </w:p>
    <w:p w:rsidR="00194A2F" w:rsidRPr="00C3494D" w:rsidRDefault="00CC33ED" w:rsidP="00194A2F">
      <w:pPr>
        <w:jc w:val="both"/>
      </w:pPr>
      <w:r>
        <w:t>N</w:t>
      </w:r>
      <w:r w:rsidR="00194A2F">
        <w:t xml:space="preserve">ebyla uložena žádná nápravná opatření. Bylo pouze konstatováno, že kontrolované osoby </w:t>
      </w:r>
      <w:r w:rsidR="00194A2F" w:rsidRPr="00C3494D">
        <w:t xml:space="preserve">jsou personálně, věcně a technicky </w:t>
      </w:r>
      <w:r w:rsidR="00194A2F">
        <w:t>vybaveny pro účel výkonu dané agendy.</w:t>
      </w:r>
    </w:p>
    <w:p w:rsidR="00510D2A" w:rsidRPr="00623EB8" w:rsidRDefault="00510D2A" w:rsidP="00723B6E">
      <w:pPr>
        <w:pStyle w:val="Nadpis1"/>
        <w:spacing w:line="240" w:lineRule="auto"/>
        <w:jc w:val="both"/>
        <w:rPr>
          <w:sz w:val="32"/>
          <w:szCs w:val="32"/>
        </w:rPr>
      </w:pPr>
      <w:r w:rsidRPr="00623EB8">
        <w:rPr>
          <w:sz w:val="32"/>
          <w:szCs w:val="32"/>
        </w:rPr>
        <w:t>Odbor zdravotnictví</w:t>
      </w:r>
    </w:p>
    <w:p w:rsidR="005B07F6" w:rsidRDefault="000D2D15" w:rsidP="00723B6E">
      <w:pPr>
        <w:spacing w:after="0" w:line="240" w:lineRule="auto"/>
        <w:jc w:val="both"/>
        <w:rPr>
          <w:color w:val="365F91" w:themeColor="accent1" w:themeShade="BF"/>
        </w:rPr>
      </w:pPr>
      <w:r w:rsidRPr="000D2D15">
        <w:rPr>
          <w:color w:val="365F91" w:themeColor="accent1" w:themeShade="BF"/>
        </w:rPr>
        <w:t>(úsek „zdravotnictví“)</w:t>
      </w:r>
    </w:p>
    <w:p w:rsidR="000D2D15" w:rsidRDefault="000D2D15" w:rsidP="00723B6E">
      <w:pPr>
        <w:spacing w:after="0" w:line="240" w:lineRule="auto"/>
        <w:jc w:val="both"/>
        <w:rPr>
          <w:color w:val="365F91" w:themeColor="accent1" w:themeShade="BF"/>
        </w:rPr>
      </w:pPr>
    </w:p>
    <w:p w:rsidR="000D2D15" w:rsidRPr="001461B9" w:rsidRDefault="001461B9" w:rsidP="00723B6E">
      <w:pPr>
        <w:spacing w:after="0" w:line="240" w:lineRule="auto"/>
        <w:jc w:val="both"/>
        <w:rPr>
          <w:b/>
          <w:color w:val="365F91" w:themeColor="accent1" w:themeShade="BF"/>
        </w:rPr>
      </w:pPr>
      <w:r w:rsidRPr="001461B9">
        <w:rPr>
          <w:b/>
          <w:color w:val="365F91" w:themeColor="accent1" w:themeShade="BF"/>
        </w:rPr>
        <w:t>ODDĚLENÍ ZDRAVOTNÍ PÉČE</w:t>
      </w:r>
    </w:p>
    <w:p w:rsidR="000D2D15" w:rsidRDefault="000D2D15" w:rsidP="005B7D0A">
      <w:pPr>
        <w:spacing w:after="0" w:line="240" w:lineRule="auto"/>
        <w:jc w:val="both"/>
        <w:rPr>
          <w:color w:val="365F91" w:themeColor="accent1" w:themeShade="BF"/>
        </w:rPr>
      </w:pPr>
    </w:p>
    <w:p w:rsidR="008922F5" w:rsidRDefault="008922F5" w:rsidP="005B7D0A">
      <w:pPr>
        <w:spacing w:after="0" w:line="240" w:lineRule="auto"/>
        <w:jc w:val="both"/>
        <w:rPr>
          <w:b/>
          <w:u w:val="single"/>
        </w:rPr>
      </w:pPr>
      <w:r w:rsidRPr="00703869">
        <w:rPr>
          <w:b/>
          <w:u w:val="single"/>
        </w:rPr>
        <w:t>Zhodnocení výsledků kontrol za rok 2015</w:t>
      </w:r>
    </w:p>
    <w:p w:rsidR="005B7D0A" w:rsidRPr="00703869" w:rsidRDefault="005B7D0A" w:rsidP="005B7D0A">
      <w:pPr>
        <w:spacing w:after="0" w:line="240" w:lineRule="auto"/>
        <w:jc w:val="both"/>
        <w:rPr>
          <w:b/>
          <w:u w:val="single"/>
        </w:rPr>
      </w:pPr>
    </w:p>
    <w:tbl>
      <w:tblPr>
        <w:tblW w:w="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2803"/>
      </w:tblGrid>
      <w:tr w:rsidR="008922F5" w:rsidRPr="000C59D6" w:rsidTr="00EC725D">
        <w:trPr>
          <w:trHeight w:val="255"/>
          <w:jc w:val="center"/>
        </w:trPr>
        <w:tc>
          <w:tcPr>
            <w:tcW w:w="2177" w:type="dxa"/>
            <w:tcBorders>
              <w:bottom w:val="single" w:sz="4" w:space="0" w:color="auto"/>
            </w:tcBorders>
            <w:shd w:val="clear" w:color="auto" w:fill="BFBFBF"/>
            <w:noWrap/>
            <w:vAlign w:val="center"/>
          </w:tcPr>
          <w:p w:rsidR="008922F5" w:rsidRPr="000C59D6" w:rsidRDefault="008922F5" w:rsidP="005B7D0A">
            <w:pPr>
              <w:spacing w:after="0" w:line="240" w:lineRule="auto"/>
              <w:jc w:val="center"/>
              <w:rPr>
                <w:b/>
              </w:rPr>
            </w:pPr>
            <w:r w:rsidRPr="000C59D6">
              <w:rPr>
                <w:b/>
              </w:rPr>
              <w:t>kontrolované období</w:t>
            </w:r>
          </w:p>
        </w:tc>
        <w:tc>
          <w:tcPr>
            <w:tcW w:w="2803" w:type="dxa"/>
            <w:tcBorders>
              <w:bottom w:val="single" w:sz="4" w:space="0" w:color="auto"/>
            </w:tcBorders>
            <w:shd w:val="clear" w:color="auto" w:fill="BFBFBF"/>
            <w:noWrap/>
            <w:vAlign w:val="center"/>
          </w:tcPr>
          <w:p w:rsidR="008922F5" w:rsidRPr="000C59D6" w:rsidRDefault="008922F5" w:rsidP="005B7D0A">
            <w:pPr>
              <w:numPr>
                <w:ilvl w:val="0"/>
                <w:numId w:val="32"/>
              </w:numPr>
              <w:spacing w:after="0" w:line="240" w:lineRule="auto"/>
              <w:jc w:val="center"/>
              <w:rPr>
                <w:b/>
              </w:rPr>
            </w:pPr>
            <w:r w:rsidRPr="000C59D6">
              <w:rPr>
                <w:b/>
              </w:rPr>
              <w:t>1.</w:t>
            </w:r>
            <w:r>
              <w:rPr>
                <w:b/>
              </w:rPr>
              <w:t xml:space="preserve"> </w:t>
            </w:r>
            <w:r w:rsidRPr="000C59D6">
              <w:rPr>
                <w:b/>
              </w:rPr>
              <w:t>20</w:t>
            </w:r>
            <w:r>
              <w:rPr>
                <w:b/>
              </w:rPr>
              <w:t>11</w:t>
            </w:r>
            <w:r w:rsidRPr="000C59D6">
              <w:rPr>
                <w:b/>
              </w:rPr>
              <w:t xml:space="preserve"> - 31.</w:t>
            </w:r>
            <w:r>
              <w:rPr>
                <w:b/>
              </w:rPr>
              <w:t xml:space="preserve"> </w:t>
            </w:r>
            <w:r w:rsidRPr="000C59D6">
              <w:rPr>
                <w:b/>
              </w:rPr>
              <w:t>12.</w:t>
            </w:r>
            <w:r>
              <w:rPr>
                <w:b/>
              </w:rPr>
              <w:t xml:space="preserve"> </w:t>
            </w:r>
            <w:r w:rsidRPr="000C59D6">
              <w:rPr>
                <w:b/>
              </w:rPr>
              <w:t>20</w:t>
            </w:r>
            <w:r>
              <w:rPr>
                <w:b/>
              </w:rPr>
              <w:t>14</w:t>
            </w:r>
          </w:p>
        </w:tc>
      </w:tr>
      <w:tr w:rsidR="008922F5" w:rsidRPr="000C59D6" w:rsidTr="00EC725D">
        <w:trPr>
          <w:trHeight w:val="255"/>
          <w:jc w:val="center"/>
        </w:trPr>
        <w:tc>
          <w:tcPr>
            <w:tcW w:w="2177" w:type="dxa"/>
            <w:shd w:val="clear" w:color="auto" w:fill="D9D9D9"/>
            <w:noWrap/>
            <w:vAlign w:val="center"/>
          </w:tcPr>
          <w:p w:rsidR="008922F5" w:rsidRPr="000C59D6" w:rsidRDefault="008922F5" w:rsidP="005B7D0A">
            <w:pPr>
              <w:spacing w:after="0" w:line="240" w:lineRule="auto"/>
              <w:jc w:val="center"/>
              <w:rPr>
                <w:b/>
              </w:rPr>
            </w:pPr>
            <w:r w:rsidRPr="000C59D6">
              <w:rPr>
                <w:b/>
              </w:rPr>
              <w:t>měsíc</w:t>
            </w:r>
          </w:p>
        </w:tc>
        <w:tc>
          <w:tcPr>
            <w:tcW w:w="2803" w:type="dxa"/>
            <w:shd w:val="clear" w:color="auto" w:fill="D9D9D9"/>
            <w:noWrap/>
            <w:vAlign w:val="center"/>
          </w:tcPr>
          <w:p w:rsidR="008922F5" w:rsidRPr="000C59D6" w:rsidRDefault="008922F5" w:rsidP="005B7D0A">
            <w:pPr>
              <w:spacing w:after="0" w:line="240" w:lineRule="auto"/>
              <w:jc w:val="center"/>
              <w:rPr>
                <w:b/>
              </w:rPr>
            </w:pPr>
            <w:r w:rsidRPr="000C59D6">
              <w:rPr>
                <w:b/>
              </w:rPr>
              <w:t>ORP 201</w:t>
            </w:r>
            <w:r>
              <w:rPr>
                <w:b/>
              </w:rPr>
              <w:t>5</w:t>
            </w:r>
          </w:p>
        </w:tc>
      </w:tr>
      <w:tr w:rsidR="008922F5" w:rsidRPr="000C59D6" w:rsidTr="00EC725D">
        <w:trPr>
          <w:trHeight w:val="255"/>
          <w:jc w:val="center"/>
        </w:trPr>
        <w:tc>
          <w:tcPr>
            <w:tcW w:w="2177" w:type="dxa"/>
            <w:shd w:val="clear" w:color="auto" w:fill="auto"/>
            <w:noWrap/>
            <w:vAlign w:val="center"/>
          </w:tcPr>
          <w:p w:rsidR="008922F5" w:rsidRPr="003344E5" w:rsidRDefault="008922F5" w:rsidP="005B7D0A">
            <w:pPr>
              <w:spacing w:after="0" w:line="240" w:lineRule="auto"/>
            </w:pPr>
            <w:r w:rsidRPr="003344E5">
              <w:t>únor</w:t>
            </w:r>
          </w:p>
        </w:tc>
        <w:tc>
          <w:tcPr>
            <w:tcW w:w="2803" w:type="dxa"/>
            <w:shd w:val="clear" w:color="auto" w:fill="auto"/>
            <w:noWrap/>
          </w:tcPr>
          <w:p w:rsidR="008922F5" w:rsidRPr="0077018E" w:rsidRDefault="008922F5" w:rsidP="005B7D0A">
            <w:pPr>
              <w:spacing w:after="0" w:line="240" w:lineRule="auto"/>
            </w:pPr>
            <w:r w:rsidRPr="0077018E">
              <w:t>Benešov, Vlašim</w:t>
            </w:r>
          </w:p>
        </w:tc>
      </w:tr>
      <w:tr w:rsidR="008922F5" w:rsidRPr="000C59D6" w:rsidTr="00EC725D">
        <w:trPr>
          <w:trHeight w:val="255"/>
          <w:jc w:val="center"/>
        </w:trPr>
        <w:tc>
          <w:tcPr>
            <w:tcW w:w="2177" w:type="dxa"/>
            <w:shd w:val="clear" w:color="auto" w:fill="auto"/>
            <w:noWrap/>
            <w:vAlign w:val="center"/>
          </w:tcPr>
          <w:p w:rsidR="008922F5" w:rsidRPr="003344E5" w:rsidRDefault="008922F5" w:rsidP="005B7D0A">
            <w:pPr>
              <w:spacing w:after="0" w:line="240" w:lineRule="auto"/>
            </w:pPr>
            <w:r w:rsidRPr="003344E5">
              <w:t>březen</w:t>
            </w:r>
          </w:p>
        </w:tc>
        <w:tc>
          <w:tcPr>
            <w:tcW w:w="2803" w:type="dxa"/>
            <w:shd w:val="clear" w:color="auto" w:fill="auto"/>
            <w:noWrap/>
          </w:tcPr>
          <w:p w:rsidR="008922F5" w:rsidRPr="0077018E" w:rsidRDefault="008922F5" w:rsidP="005B7D0A">
            <w:pPr>
              <w:spacing w:after="0" w:line="240" w:lineRule="auto"/>
            </w:pPr>
            <w:r w:rsidRPr="0077018E">
              <w:t>Říčany</w:t>
            </w:r>
          </w:p>
        </w:tc>
      </w:tr>
      <w:tr w:rsidR="008922F5" w:rsidRPr="000C59D6" w:rsidTr="00EC725D">
        <w:trPr>
          <w:trHeight w:val="255"/>
          <w:jc w:val="center"/>
        </w:trPr>
        <w:tc>
          <w:tcPr>
            <w:tcW w:w="2177" w:type="dxa"/>
            <w:shd w:val="clear" w:color="auto" w:fill="auto"/>
            <w:noWrap/>
            <w:vAlign w:val="center"/>
          </w:tcPr>
          <w:p w:rsidR="008922F5" w:rsidRPr="003344E5" w:rsidRDefault="008922F5" w:rsidP="005B7D0A">
            <w:pPr>
              <w:spacing w:after="0" w:line="240" w:lineRule="auto"/>
            </w:pPr>
            <w:r w:rsidRPr="003344E5">
              <w:t>duben</w:t>
            </w:r>
          </w:p>
        </w:tc>
        <w:tc>
          <w:tcPr>
            <w:tcW w:w="2803" w:type="dxa"/>
            <w:shd w:val="clear" w:color="auto" w:fill="auto"/>
            <w:noWrap/>
          </w:tcPr>
          <w:p w:rsidR="008922F5" w:rsidRPr="0077018E" w:rsidRDefault="008922F5" w:rsidP="005B7D0A">
            <w:pPr>
              <w:spacing w:after="0" w:line="240" w:lineRule="auto"/>
            </w:pPr>
            <w:r w:rsidRPr="0077018E">
              <w:t>Brandýs nad Labem</w:t>
            </w:r>
          </w:p>
        </w:tc>
      </w:tr>
      <w:tr w:rsidR="008922F5" w:rsidRPr="000C59D6" w:rsidTr="00EC725D">
        <w:trPr>
          <w:trHeight w:val="255"/>
          <w:jc w:val="center"/>
        </w:trPr>
        <w:tc>
          <w:tcPr>
            <w:tcW w:w="2177" w:type="dxa"/>
            <w:shd w:val="clear" w:color="auto" w:fill="auto"/>
            <w:noWrap/>
            <w:vAlign w:val="center"/>
          </w:tcPr>
          <w:p w:rsidR="008922F5" w:rsidRPr="003344E5" w:rsidRDefault="008922F5" w:rsidP="005B7D0A">
            <w:pPr>
              <w:spacing w:after="0" w:line="240" w:lineRule="auto"/>
            </w:pPr>
            <w:r>
              <w:t>květen</w:t>
            </w:r>
          </w:p>
        </w:tc>
        <w:tc>
          <w:tcPr>
            <w:tcW w:w="2803" w:type="dxa"/>
            <w:shd w:val="clear" w:color="auto" w:fill="auto"/>
            <w:noWrap/>
          </w:tcPr>
          <w:p w:rsidR="008922F5" w:rsidRPr="0077018E" w:rsidRDefault="008922F5" w:rsidP="005B7D0A">
            <w:pPr>
              <w:spacing w:after="0" w:line="240" w:lineRule="auto"/>
            </w:pPr>
            <w:r w:rsidRPr="0077018E">
              <w:t>Černošice</w:t>
            </w:r>
          </w:p>
        </w:tc>
      </w:tr>
      <w:tr w:rsidR="008922F5" w:rsidRPr="000C59D6" w:rsidTr="00EC725D">
        <w:trPr>
          <w:trHeight w:val="255"/>
          <w:jc w:val="center"/>
        </w:trPr>
        <w:tc>
          <w:tcPr>
            <w:tcW w:w="2177" w:type="dxa"/>
            <w:shd w:val="clear" w:color="auto" w:fill="auto"/>
            <w:noWrap/>
            <w:vAlign w:val="center"/>
          </w:tcPr>
          <w:p w:rsidR="008922F5" w:rsidRPr="003344E5" w:rsidRDefault="008922F5" w:rsidP="005B7D0A">
            <w:pPr>
              <w:spacing w:after="0" w:line="240" w:lineRule="auto"/>
            </w:pPr>
            <w:r w:rsidRPr="003344E5">
              <w:t>červen</w:t>
            </w:r>
          </w:p>
        </w:tc>
        <w:tc>
          <w:tcPr>
            <w:tcW w:w="2803" w:type="dxa"/>
            <w:shd w:val="clear" w:color="auto" w:fill="auto"/>
            <w:noWrap/>
          </w:tcPr>
          <w:p w:rsidR="008922F5" w:rsidRDefault="008922F5" w:rsidP="005B7D0A">
            <w:pPr>
              <w:spacing w:after="0" w:line="240" w:lineRule="auto"/>
            </w:pPr>
            <w:r w:rsidRPr="0077018E">
              <w:t>Lysá nad Labem</w:t>
            </w:r>
          </w:p>
        </w:tc>
      </w:tr>
      <w:tr w:rsidR="008922F5" w:rsidRPr="000C59D6" w:rsidTr="00EC725D">
        <w:trPr>
          <w:trHeight w:val="255"/>
          <w:jc w:val="center"/>
        </w:trPr>
        <w:tc>
          <w:tcPr>
            <w:tcW w:w="2177" w:type="dxa"/>
            <w:shd w:val="clear" w:color="auto" w:fill="auto"/>
            <w:noWrap/>
            <w:vAlign w:val="center"/>
          </w:tcPr>
          <w:p w:rsidR="008922F5" w:rsidRPr="003344E5" w:rsidRDefault="008922F5" w:rsidP="005B7D0A">
            <w:pPr>
              <w:spacing w:after="0" w:line="240" w:lineRule="auto"/>
            </w:pPr>
            <w:r w:rsidRPr="003344E5">
              <w:t>září</w:t>
            </w:r>
          </w:p>
        </w:tc>
        <w:tc>
          <w:tcPr>
            <w:tcW w:w="2803" w:type="dxa"/>
            <w:shd w:val="clear" w:color="auto" w:fill="auto"/>
            <w:noWrap/>
          </w:tcPr>
          <w:p w:rsidR="008922F5" w:rsidRPr="00995729" w:rsidRDefault="008922F5" w:rsidP="005B7D0A">
            <w:pPr>
              <w:spacing w:after="0" w:line="240" w:lineRule="auto"/>
            </w:pPr>
            <w:r w:rsidRPr="00995729">
              <w:t>Český Brod</w:t>
            </w:r>
          </w:p>
        </w:tc>
      </w:tr>
      <w:tr w:rsidR="008922F5" w:rsidRPr="000C59D6" w:rsidTr="00EC725D">
        <w:trPr>
          <w:trHeight w:val="255"/>
          <w:jc w:val="center"/>
        </w:trPr>
        <w:tc>
          <w:tcPr>
            <w:tcW w:w="2177" w:type="dxa"/>
            <w:shd w:val="clear" w:color="auto" w:fill="auto"/>
            <w:noWrap/>
            <w:vAlign w:val="center"/>
          </w:tcPr>
          <w:p w:rsidR="008922F5" w:rsidRPr="003344E5" w:rsidRDefault="008922F5" w:rsidP="005B7D0A">
            <w:pPr>
              <w:spacing w:after="0" w:line="240" w:lineRule="auto"/>
            </w:pPr>
            <w:r>
              <w:t>říjen</w:t>
            </w:r>
          </w:p>
        </w:tc>
        <w:tc>
          <w:tcPr>
            <w:tcW w:w="2803" w:type="dxa"/>
            <w:shd w:val="clear" w:color="auto" w:fill="auto"/>
            <w:noWrap/>
          </w:tcPr>
          <w:p w:rsidR="008922F5" w:rsidRPr="00995729" w:rsidRDefault="008922F5" w:rsidP="005B7D0A">
            <w:pPr>
              <w:spacing w:after="0" w:line="240" w:lineRule="auto"/>
            </w:pPr>
            <w:r w:rsidRPr="00995729">
              <w:t>Hořovice</w:t>
            </w:r>
          </w:p>
        </w:tc>
      </w:tr>
      <w:tr w:rsidR="008922F5" w:rsidRPr="000C59D6" w:rsidTr="00EC725D">
        <w:trPr>
          <w:trHeight w:val="255"/>
          <w:jc w:val="center"/>
        </w:trPr>
        <w:tc>
          <w:tcPr>
            <w:tcW w:w="2177" w:type="dxa"/>
            <w:shd w:val="clear" w:color="auto" w:fill="auto"/>
            <w:noWrap/>
            <w:vAlign w:val="center"/>
          </w:tcPr>
          <w:p w:rsidR="008922F5" w:rsidRPr="003344E5" w:rsidRDefault="008922F5" w:rsidP="005B7D0A">
            <w:pPr>
              <w:spacing w:after="0" w:line="240" w:lineRule="auto"/>
            </w:pPr>
            <w:r w:rsidRPr="003344E5">
              <w:t>listopad</w:t>
            </w:r>
          </w:p>
        </w:tc>
        <w:tc>
          <w:tcPr>
            <w:tcW w:w="2803" w:type="dxa"/>
            <w:shd w:val="clear" w:color="auto" w:fill="auto"/>
            <w:noWrap/>
          </w:tcPr>
          <w:p w:rsidR="008922F5" w:rsidRDefault="008922F5" w:rsidP="005B7D0A">
            <w:pPr>
              <w:spacing w:after="0" w:line="240" w:lineRule="auto"/>
            </w:pPr>
            <w:r w:rsidRPr="00995729">
              <w:t>Dobříš</w:t>
            </w:r>
          </w:p>
        </w:tc>
      </w:tr>
    </w:tbl>
    <w:p w:rsidR="008922F5" w:rsidRDefault="008922F5" w:rsidP="005B7D0A">
      <w:pPr>
        <w:spacing w:after="0" w:line="240" w:lineRule="auto"/>
        <w:jc w:val="both"/>
      </w:pPr>
    </w:p>
    <w:p w:rsidR="008922F5" w:rsidRPr="002B1067" w:rsidRDefault="008922F5" w:rsidP="005B7D0A">
      <w:pPr>
        <w:spacing w:after="0" w:line="240" w:lineRule="auto"/>
        <w:jc w:val="both"/>
        <w:rPr>
          <w:b/>
        </w:rPr>
      </w:pPr>
      <w:r w:rsidRPr="002B1067">
        <w:rPr>
          <w:b/>
        </w:rPr>
        <w:t>Předmětem kontroly byl výkon přenesené působnosti obcí na úseku:</w:t>
      </w:r>
    </w:p>
    <w:p w:rsidR="008922F5" w:rsidRDefault="008922F5" w:rsidP="005B7D0A">
      <w:pPr>
        <w:spacing w:after="0" w:line="240" w:lineRule="auto"/>
        <w:jc w:val="both"/>
      </w:pPr>
      <w:r>
        <w:t xml:space="preserve">1. a) </w:t>
      </w:r>
      <w:r w:rsidRPr="0064762D">
        <w:t xml:space="preserve">přestupková agenda podle zákona č. 200/1990 Sb., o přestupcích, ve znění pozdějších předpisů, se zaměřením na projednávání přestupků </w:t>
      </w:r>
      <w:r>
        <w:t xml:space="preserve">podle § 29 </w:t>
      </w:r>
      <w:r w:rsidRPr="0064762D">
        <w:t xml:space="preserve">na úseku zdravotnictví, </w:t>
      </w:r>
      <w:r>
        <w:t xml:space="preserve">podle § 29a </w:t>
      </w:r>
      <w:r w:rsidRPr="0064762D">
        <w:t xml:space="preserve">na úseku vyhledávání, ochrany, využívání a dalšího rozvoje přírodních léčivých zdrojů, zdrojů přírodních minerálních vod a lázeňských míst, </w:t>
      </w:r>
      <w:r>
        <w:t xml:space="preserve">podle § 30 </w:t>
      </w:r>
      <w:r w:rsidRPr="0064762D">
        <w:t>na úseku ochrany před alkoholismem a jinými toxikomániemi</w:t>
      </w:r>
      <w:r>
        <w:t>,</w:t>
      </w:r>
    </w:p>
    <w:p w:rsidR="008922F5" w:rsidRPr="0064762D" w:rsidRDefault="008922F5" w:rsidP="005B7D0A">
      <w:pPr>
        <w:spacing w:after="0" w:line="240" w:lineRule="auto"/>
        <w:ind w:firstLine="227"/>
        <w:jc w:val="both"/>
      </w:pPr>
      <w:r>
        <w:t>b)</w:t>
      </w:r>
      <w:r w:rsidRPr="0064762D">
        <w:t xml:space="preserve"> výkon agendy podle § 27 odst. 6 zákona č. 48/1997 Sb., o veřejném zdravotním pojištění, ve</w:t>
      </w:r>
      <w:r w:rsidR="00D72864">
        <w:t> </w:t>
      </w:r>
      <w:r w:rsidRPr="0064762D">
        <w:t>znění pozdějších předpisů</w:t>
      </w:r>
      <w:r>
        <w:t>,</w:t>
      </w:r>
      <w:r w:rsidRPr="0064762D">
        <w:t xml:space="preserve"> </w:t>
      </w:r>
    </w:p>
    <w:p w:rsidR="008922F5" w:rsidRPr="0064762D" w:rsidRDefault="008922F5" w:rsidP="005B7D0A">
      <w:pPr>
        <w:spacing w:after="0" w:line="240" w:lineRule="auto"/>
        <w:ind w:firstLine="227"/>
        <w:jc w:val="both"/>
      </w:pPr>
      <w:r>
        <w:t xml:space="preserve">c) </w:t>
      </w:r>
      <w:r w:rsidRPr="0064762D">
        <w:t>kontrola dodržování povinností podle zákona č. 379/2005 Sb., o opatřeních k ochraně před škodami</w:t>
      </w:r>
      <w:r>
        <w:t xml:space="preserve"> </w:t>
      </w:r>
      <w:r w:rsidRPr="0064762D">
        <w:t>působenými tabákovými výrobky, alkohol</w:t>
      </w:r>
      <w:r>
        <w:t xml:space="preserve">em a jinými návykovými látkami </w:t>
      </w:r>
      <w:r w:rsidRPr="0064762D">
        <w:t>a o změně souvisejících zákonů, ve znění pozdějších předpisů</w:t>
      </w:r>
      <w:r>
        <w:t>,</w:t>
      </w:r>
      <w:r w:rsidRPr="0064762D">
        <w:t xml:space="preserve"> </w:t>
      </w:r>
    </w:p>
    <w:p w:rsidR="008922F5" w:rsidRDefault="008922F5" w:rsidP="005B7D0A">
      <w:pPr>
        <w:spacing w:after="0" w:line="240" w:lineRule="auto"/>
        <w:jc w:val="both"/>
      </w:pPr>
    </w:p>
    <w:p w:rsidR="008922F5" w:rsidRPr="00EF2EA9" w:rsidRDefault="008922F5" w:rsidP="005B7D0A">
      <w:pPr>
        <w:spacing w:after="0" w:line="240" w:lineRule="auto"/>
        <w:jc w:val="both"/>
      </w:pPr>
      <w:r>
        <w:t>2</w:t>
      </w:r>
      <w:r w:rsidRPr="0064762D">
        <w:t xml:space="preserve">. zacházení obecních úřadů obcí s rozšířenou působností s tiskopisy receptů a žádanek s modrým pruhem </w:t>
      </w:r>
      <w:r>
        <w:t>po</w:t>
      </w:r>
      <w:r w:rsidRPr="0064762D">
        <w:t xml:space="preserve">dle </w:t>
      </w:r>
      <w:r>
        <w:t xml:space="preserve">§ 13 </w:t>
      </w:r>
      <w:r w:rsidRPr="0064762D">
        <w:t>zákona č.</w:t>
      </w:r>
      <w:r w:rsidRPr="00EF2EA9">
        <w:t xml:space="preserve"> 167/1998 Sb., </w:t>
      </w:r>
      <w:r>
        <w:t xml:space="preserve">o návykových látkách, </w:t>
      </w:r>
      <w:r w:rsidRPr="00813A47">
        <w:t>ve znění pozdějších předpisů</w:t>
      </w:r>
      <w:r>
        <w:t>,</w:t>
      </w:r>
      <w:r w:rsidRPr="00813A47">
        <w:t xml:space="preserve"> </w:t>
      </w:r>
      <w:r w:rsidRPr="00EF2EA9">
        <w:t>vyhlášky č. 54/2008 Sb.</w:t>
      </w:r>
      <w:r>
        <w:t>, o způsobu předepisování léčivých přípravků, údajích uváděných na</w:t>
      </w:r>
      <w:r w:rsidR="00D72864">
        <w:t> </w:t>
      </w:r>
      <w:r>
        <w:t>lékařském předpisu a o pravidlech používání lékařských předpisů, ve znění pozdějších předpisů.</w:t>
      </w:r>
    </w:p>
    <w:p w:rsidR="008922F5" w:rsidRDefault="008922F5" w:rsidP="005B7D0A">
      <w:pPr>
        <w:spacing w:after="0" w:line="240" w:lineRule="auto"/>
        <w:jc w:val="both"/>
      </w:pPr>
    </w:p>
    <w:p w:rsidR="008922F5" w:rsidRDefault="008922F5" w:rsidP="005B7D0A">
      <w:pPr>
        <w:spacing w:after="0" w:line="240" w:lineRule="auto"/>
        <w:jc w:val="both"/>
      </w:pPr>
      <w:r w:rsidRPr="00E8465E">
        <w:t>Odbor zdravotnictví Krajského úřadu Středočeského kraje zkontroloval</w:t>
      </w:r>
      <w:r w:rsidRPr="00643BDA">
        <w:t xml:space="preserve"> </w:t>
      </w:r>
      <w:r w:rsidRPr="00E8465E">
        <w:t>dle stanoveného plánu</w:t>
      </w:r>
      <w:r>
        <w:t xml:space="preserve"> 9</w:t>
      </w:r>
      <w:r w:rsidRPr="0064762D">
        <w:t xml:space="preserve"> </w:t>
      </w:r>
      <w:r w:rsidRPr="00E8465E">
        <w:t>obcí s rozšířenou působností</w:t>
      </w:r>
      <w:r>
        <w:t>. Kontrolovaným obdobím bylo období od 1. ledna 2011 do 31. prosince 2014.</w:t>
      </w:r>
    </w:p>
    <w:p w:rsidR="008922F5" w:rsidRDefault="008922F5" w:rsidP="005B7D0A">
      <w:pPr>
        <w:spacing w:after="0" w:line="240" w:lineRule="auto"/>
        <w:jc w:val="both"/>
      </w:pPr>
    </w:p>
    <w:p w:rsidR="008922F5" w:rsidRDefault="008922F5" w:rsidP="005B7D0A">
      <w:pPr>
        <w:spacing w:after="0" w:line="240" w:lineRule="auto"/>
        <w:jc w:val="both"/>
        <w:rPr>
          <w:b/>
        </w:rPr>
      </w:pPr>
      <w:r w:rsidRPr="00703869">
        <w:rPr>
          <w:b/>
        </w:rPr>
        <w:t>V kontrolovaném období bylo na kontrolovaných úsecích výkonu přenesené působnosti zjištěno:</w:t>
      </w:r>
    </w:p>
    <w:p w:rsidR="008922F5" w:rsidRDefault="008922F5" w:rsidP="005B7D0A">
      <w:pPr>
        <w:spacing w:after="0" w:line="240" w:lineRule="auto"/>
        <w:jc w:val="both"/>
        <w:rPr>
          <w:b/>
        </w:rPr>
      </w:pPr>
    </w:p>
    <w:p w:rsidR="008922F5" w:rsidRDefault="008922F5" w:rsidP="005B7D0A">
      <w:pPr>
        <w:spacing w:after="0" w:line="240" w:lineRule="auto"/>
        <w:jc w:val="both"/>
        <w:rPr>
          <w:b/>
        </w:rPr>
      </w:pPr>
      <w:r w:rsidRPr="00DA77E1">
        <w:rPr>
          <w:b/>
        </w:rPr>
        <w:t>1. a)</w:t>
      </w:r>
      <w:r>
        <w:rPr>
          <w:b/>
        </w:rPr>
        <w:t xml:space="preserve"> projednávání přestupků na úseku zdravotnictví (§ 29 odst. 1 písm. a), d), e), g), k), l), m) přestupkového zákona):</w:t>
      </w:r>
    </w:p>
    <w:p w:rsidR="008922F5" w:rsidRDefault="008922F5" w:rsidP="005B7D0A">
      <w:pPr>
        <w:spacing w:after="0" w:line="240" w:lineRule="auto"/>
        <w:jc w:val="both"/>
      </w:pPr>
      <w:r>
        <w:t xml:space="preserve">V kontrolovaném období přijaly kontrolované obecní úřady obcí s rozšířenou působností </w:t>
      </w:r>
      <w:r w:rsidRPr="00BF7B6C">
        <w:rPr>
          <w:b/>
        </w:rPr>
        <w:t xml:space="preserve">celkem 7 </w:t>
      </w:r>
      <w:r w:rsidRPr="00BF7B6C">
        <w:t>oznámení o spáchání přestupku:</w:t>
      </w:r>
    </w:p>
    <w:p w:rsidR="006D3B47" w:rsidRDefault="006D3B47" w:rsidP="005B7D0A">
      <w:pPr>
        <w:spacing w:after="0" w:line="240" w:lineRule="auto"/>
        <w:jc w:val="both"/>
      </w:pPr>
    </w:p>
    <w:p w:rsidR="006D3B47" w:rsidRDefault="006D3B47" w:rsidP="005B7D0A">
      <w:pPr>
        <w:spacing w:after="0" w:line="240" w:lineRule="auto"/>
        <w:jc w:val="both"/>
      </w:pPr>
    </w:p>
    <w:p w:rsidR="006D3B47" w:rsidRDefault="006D3B47" w:rsidP="005B7D0A">
      <w:pPr>
        <w:spacing w:after="0" w:line="240" w:lineRule="auto"/>
        <w:jc w:val="both"/>
      </w:pPr>
    </w:p>
    <w:p w:rsidR="00256BBF" w:rsidRDefault="00256BBF" w:rsidP="005B7D0A">
      <w:pPr>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56"/>
        <w:gridCol w:w="656"/>
        <w:gridCol w:w="656"/>
        <w:gridCol w:w="656"/>
      </w:tblGrid>
      <w:tr w:rsidR="008922F5" w:rsidTr="00EC725D">
        <w:trPr>
          <w:jc w:val="center"/>
        </w:trPr>
        <w:tc>
          <w:tcPr>
            <w:tcW w:w="0" w:type="auto"/>
            <w:tcBorders>
              <w:bottom w:val="single" w:sz="4" w:space="0" w:color="auto"/>
            </w:tcBorders>
            <w:shd w:val="clear" w:color="auto" w:fill="BFBFBF"/>
          </w:tcPr>
          <w:p w:rsidR="008922F5" w:rsidRDefault="008922F5" w:rsidP="005B7D0A">
            <w:pPr>
              <w:spacing w:after="0" w:line="240" w:lineRule="auto"/>
              <w:jc w:val="both"/>
            </w:pPr>
            <w:r>
              <w:t>§ 29</w:t>
            </w:r>
          </w:p>
        </w:tc>
        <w:tc>
          <w:tcPr>
            <w:tcW w:w="0" w:type="auto"/>
            <w:tcBorders>
              <w:bottom w:val="single" w:sz="4" w:space="0" w:color="auto"/>
            </w:tcBorders>
            <w:shd w:val="clear" w:color="auto" w:fill="BFBFBF"/>
          </w:tcPr>
          <w:p w:rsidR="008922F5" w:rsidRDefault="008922F5" w:rsidP="005B7D0A">
            <w:pPr>
              <w:spacing w:after="0" w:line="240" w:lineRule="auto"/>
              <w:jc w:val="both"/>
            </w:pPr>
            <w:r>
              <w:t>2011</w:t>
            </w:r>
          </w:p>
        </w:tc>
        <w:tc>
          <w:tcPr>
            <w:tcW w:w="0" w:type="auto"/>
            <w:tcBorders>
              <w:bottom w:val="single" w:sz="4" w:space="0" w:color="auto"/>
            </w:tcBorders>
            <w:shd w:val="clear" w:color="auto" w:fill="BFBFBF"/>
          </w:tcPr>
          <w:p w:rsidR="008922F5" w:rsidRDefault="008922F5" w:rsidP="005B7D0A">
            <w:pPr>
              <w:spacing w:after="0" w:line="240" w:lineRule="auto"/>
              <w:jc w:val="both"/>
            </w:pPr>
            <w:r>
              <w:t>2012</w:t>
            </w:r>
          </w:p>
        </w:tc>
        <w:tc>
          <w:tcPr>
            <w:tcW w:w="0" w:type="auto"/>
            <w:tcBorders>
              <w:bottom w:val="single" w:sz="4" w:space="0" w:color="auto"/>
            </w:tcBorders>
            <w:shd w:val="clear" w:color="auto" w:fill="BFBFBF"/>
          </w:tcPr>
          <w:p w:rsidR="008922F5" w:rsidRDefault="008922F5" w:rsidP="005B7D0A">
            <w:pPr>
              <w:spacing w:after="0" w:line="240" w:lineRule="auto"/>
              <w:jc w:val="both"/>
            </w:pPr>
            <w:r>
              <w:t>2013</w:t>
            </w:r>
          </w:p>
        </w:tc>
        <w:tc>
          <w:tcPr>
            <w:tcW w:w="0" w:type="auto"/>
            <w:tcBorders>
              <w:bottom w:val="single" w:sz="4" w:space="0" w:color="auto"/>
            </w:tcBorders>
            <w:shd w:val="clear" w:color="auto" w:fill="BFBFBF"/>
          </w:tcPr>
          <w:p w:rsidR="008922F5" w:rsidRDefault="008922F5" w:rsidP="005B7D0A">
            <w:pPr>
              <w:spacing w:after="0" w:line="240" w:lineRule="auto"/>
              <w:jc w:val="both"/>
            </w:pPr>
            <w:r>
              <w:t>2014</w:t>
            </w:r>
          </w:p>
        </w:tc>
      </w:tr>
      <w:tr w:rsidR="008922F5" w:rsidTr="00EC725D">
        <w:trPr>
          <w:jc w:val="center"/>
        </w:trPr>
        <w:tc>
          <w:tcPr>
            <w:tcW w:w="0" w:type="auto"/>
            <w:shd w:val="clear" w:color="auto" w:fill="D9D9D9"/>
          </w:tcPr>
          <w:p w:rsidR="008922F5" w:rsidRDefault="008922F5" w:rsidP="005B7D0A">
            <w:pPr>
              <w:spacing w:after="0" w:line="240" w:lineRule="auto"/>
              <w:jc w:val="both"/>
            </w:pPr>
            <w:r>
              <w:t>počet celkem</w:t>
            </w:r>
          </w:p>
        </w:tc>
        <w:tc>
          <w:tcPr>
            <w:tcW w:w="0" w:type="auto"/>
            <w:shd w:val="clear" w:color="auto" w:fill="D9D9D9"/>
          </w:tcPr>
          <w:p w:rsidR="008922F5" w:rsidRDefault="008922F5" w:rsidP="005B7D0A">
            <w:pPr>
              <w:spacing w:after="0" w:line="240" w:lineRule="auto"/>
              <w:jc w:val="both"/>
            </w:pPr>
            <w:r>
              <w:t>2</w:t>
            </w:r>
          </w:p>
        </w:tc>
        <w:tc>
          <w:tcPr>
            <w:tcW w:w="0" w:type="auto"/>
            <w:shd w:val="clear" w:color="auto" w:fill="D9D9D9"/>
          </w:tcPr>
          <w:p w:rsidR="008922F5" w:rsidRDefault="008922F5" w:rsidP="005B7D0A">
            <w:pPr>
              <w:spacing w:after="0" w:line="240" w:lineRule="auto"/>
              <w:jc w:val="both"/>
            </w:pPr>
            <w:r>
              <w:t>1</w:t>
            </w:r>
          </w:p>
        </w:tc>
        <w:tc>
          <w:tcPr>
            <w:tcW w:w="0" w:type="auto"/>
            <w:shd w:val="clear" w:color="auto" w:fill="D9D9D9"/>
          </w:tcPr>
          <w:p w:rsidR="008922F5" w:rsidRDefault="008922F5" w:rsidP="005B7D0A">
            <w:pPr>
              <w:spacing w:after="0" w:line="240" w:lineRule="auto"/>
              <w:jc w:val="both"/>
            </w:pPr>
            <w:r>
              <w:t>0</w:t>
            </w:r>
          </w:p>
        </w:tc>
        <w:tc>
          <w:tcPr>
            <w:tcW w:w="0" w:type="auto"/>
            <w:shd w:val="clear" w:color="auto" w:fill="D9D9D9"/>
          </w:tcPr>
          <w:p w:rsidR="008922F5" w:rsidRDefault="008922F5" w:rsidP="005B7D0A">
            <w:pPr>
              <w:spacing w:after="0" w:line="240" w:lineRule="auto"/>
              <w:jc w:val="both"/>
            </w:pPr>
            <w:r>
              <w:t>4</w:t>
            </w:r>
          </w:p>
        </w:tc>
      </w:tr>
      <w:tr w:rsidR="008922F5" w:rsidTr="00EC725D">
        <w:trPr>
          <w:jc w:val="center"/>
        </w:trPr>
        <w:tc>
          <w:tcPr>
            <w:tcW w:w="0" w:type="auto"/>
            <w:shd w:val="clear" w:color="auto" w:fill="auto"/>
          </w:tcPr>
          <w:p w:rsidR="008922F5" w:rsidRDefault="008922F5" w:rsidP="005B7D0A">
            <w:pPr>
              <w:spacing w:after="0" w:line="240" w:lineRule="auto"/>
              <w:jc w:val="both"/>
            </w:pPr>
            <w:r w:rsidRPr="002B1067">
              <w:t>odst. 1 písm.</w:t>
            </w:r>
            <w:r>
              <w:t xml:space="preserve"> a)</w:t>
            </w:r>
          </w:p>
        </w:tc>
        <w:tc>
          <w:tcPr>
            <w:tcW w:w="0" w:type="auto"/>
            <w:gridSpan w:val="4"/>
            <w:shd w:val="clear" w:color="auto" w:fill="auto"/>
          </w:tcPr>
          <w:p w:rsidR="008922F5" w:rsidRDefault="008922F5" w:rsidP="005B7D0A">
            <w:pPr>
              <w:spacing w:after="0" w:line="240" w:lineRule="auto"/>
              <w:jc w:val="center"/>
            </w:pPr>
            <w:r>
              <w:t>3</w:t>
            </w:r>
          </w:p>
        </w:tc>
      </w:tr>
      <w:tr w:rsidR="008922F5" w:rsidTr="00EC725D">
        <w:trPr>
          <w:jc w:val="center"/>
        </w:trPr>
        <w:tc>
          <w:tcPr>
            <w:tcW w:w="0" w:type="auto"/>
            <w:shd w:val="clear" w:color="auto" w:fill="auto"/>
          </w:tcPr>
          <w:p w:rsidR="008922F5" w:rsidRDefault="008922F5" w:rsidP="005B7D0A">
            <w:pPr>
              <w:spacing w:after="0" w:line="240" w:lineRule="auto"/>
              <w:jc w:val="both"/>
            </w:pPr>
            <w:r w:rsidRPr="002B1067">
              <w:t xml:space="preserve">odst. 1 písm. </w:t>
            </w:r>
            <w:r>
              <w:t>d</w:t>
            </w:r>
            <w:r w:rsidRPr="002B1067">
              <w:t>)</w:t>
            </w:r>
          </w:p>
        </w:tc>
        <w:tc>
          <w:tcPr>
            <w:tcW w:w="0" w:type="auto"/>
            <w:gridSpan w:val="4"/>
            <w:shd w:val="clear" w:color="auto" w:fill="auto"/>
          </w:tcPr>
          <w:p w:rsidR="008922F5" w:rsidRDefault="008922F5" w:rsidP="005B7D0A">
            <w:pPr>
              <w:spacing w:after="0" w:line="240" w:lineRule="auto"/>
              <w:jc w:val="center"/>
            </w:pPr>
            <w:r>
              <w:t>1</w:t>
            </w:r>
          </w:p>
        </w:tc>
      </w:tr>
      <w:tr w:rsidR="008922F5" w:rsidTr="00EC725D">
        <w:trPr>
          <w:jc w:val="center"/>
        </w:trPr>
        <w:tc>
          <w:tcPr>
            <w:tcW w:w="0" w:type="auto"/>
            <w:shd w:val="clear" w:color="auto" w:fill="auto"/>
          </w:tcPr>
          <w:p w:rsidR="008922F5" w:rsidRDefault="008922F5" w:rsidP="005B7D0A">
            <w:pPr>
              <w:spacing w:after="0" w:line="240" w:lineRule="auto"/>
              <w:jc w:val="both"/>
            </w:pPr>
            <w:r w:rsidRPr="002B1067">
              <w:t xml:space="preserve">odst. 1 písm. </w:t>
            </w:r>
            <w:r>
              <w:t>g</w:t>
            </w:r>
            <w:r w:rsidRPr="002B1067">
              <w:t>)</w:t>
            </w:r>
          </w:p>
        </w:tc>
        <w:tc>
          <w:tcPr>
            <w:tcW w:w="0" w:type="auto"/>
            <w:gridSpan w:val="4"/>
            <w:shd w:val="clear" w:color="auto" w:fill="auto"/>
          </w:tcPr>
          <w:p w:rsidR="008922F5" w:rsidRDefault="008922F5" w:rsidP="005B7D0A">
            <w:pPr>
              <w:spacing w:after="0" w:line="240" w:lineRule="auto"/>
              <w:jc w:val="center"/>
            </w:pPr>
            <w:r>
              <w:t>3</w:t>
            </w:r>
          </w:p>
        </w:tc>
      </w:tr>
    </w:tbl>
    <w:p w:rsidR="008922F5" w:rsidRDefault="008922F5" w:rsidP="005B7D0A">
      <w:pPr>
        <w:spacing w:after="0" w:line="240" w:lineRule="auto"/>
        <w:jc w:val="both"/>
      </w:pPr>
    </w:p>
    <w:p w:rsidR="008922F5" w:rsidRDefault="008922F5" w:rsidP="005B7D0A">
      <w:pPr>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326"/>
      </w:tblGrid>
      <w:tr w:rsidR="008922F5" w:rsidTr="00EC725D">
        <w:trPr>
          <w:jc w:val="center"/>
        </w:trPr>
        <w:tc>
          <w:tcPr>
            <w:tcW w:w="0" w:type="auto"/>
            <w:gridSpan w:val="2"/>
            <w:shd w:val="clear" w:color="auto" w:fill="D9D9D9"/>
          </w:tcPr>
          <w:p w:rsidR="008922F5" w:rsidRDefault="008922F5" w:rsidP="005B7D0A">
            <w:pPr>
              <w:spacing w:after="0" w:line="240" w:lineRule="auto"/>
              <w:jc w:val="both"/>
            </w:pPr>
            <w:r>
              <w:t>vyřízení</w:t>
            </w:r>
          </w:p>
        </w:tc>
      </w:tr>
      <w:tr w:rsidR="008922F5" w:rsidTr="00EC725D">
        <w:trPr>
          <w:jc w:val="center"/>
        </w:trPr>
        <w:tc>
          <w:tcPr>
            <w:tcW w:w="0" w:type="auto"/>
            <w:shd w:val="clear" w:color="auto" w:fill="auto"/>
          </w:tcPr>
          <w:p w:rsidR="008922F5" w:rsidRDefault="008922F5" w:rsidP="005B7D0A">
            <w:pPr>
              <w:spacing w:after="0" w:line="240" w:lineRule="auto"/>
              <w:jc w:val="both"/>
            </w:pPr>
            <w:r>
              <w:t>postoupeno</w:t>
            </w:r>
          </w:p>
        </w:tc>
        <w:tc>
          <w:tcPr>
            <w:tcW w:w="0" w:type="auto"/>
            <w:shd w:val="clear" w:color="auto" w:fill="auto"/>
          </w:tcPr>
          <w:p w:rsidR="008922F5" w:rsidRDefault="008922F5" w:rsidP="005B7D0A">
            <w:pPr>
              <w:spacing w:after="0" w:line="240" w:lineRule="auto"/>
              <w:jc w:val="both"/>
            </w:pPr>
            <w:r>
              <w:t>1</w:t>
            </w:r>
          </w:p>
        </w:tc>
      </w:tr>
      <w:tr w:rsidR="008922F5" w:rsidTr="00EC725D">
        <w:trPr>
          <w:jc w:val="center"/>
        </w:trPr>
        <w:tc>
          <w:tcPr>
            <w:tcW w:w="0" w:type="auto"/>
            <w:shd w:val="clear" w:color="auto" w:fill="auto"/>
          </w:tcPr>
          <w:p w:rsidR="008922F5" w:rsidRDefault="008922F5" w:rsidP="005B7D0A">
            <w:pPr>
              <w:spacing w:after="0" w:line="240" w:lineRule="auto"/>
              <w:jc w:val="both"/>
            </w:pPr>
            <w:r>
              <w:t>blokové řízení</w:t>
            </w:r>
          </w:p>
        </w:tc>
        <w:tc>
          <w:tcPr>
            <w:tcW w:w="0" w:type="auto"/>
            <w:shd w:val="clear" w:color="auto" w:fill="auto"/>
          </w:tcPr>
          <w:p w:rsidR="008922F5" w:rsidRDefault="008922F5" w:rsidP="005B7D0A">
            <w:pPr>
              <w:spacing w:after="0" w:line="240" w:lineRule="auto"/>
              <w:jc w:val="both"/>
            </w:pPr>
            <w:r>
              <w:t>2</w:t>
            </w:r>
          </w:p>
        </w:tc>
      </w:tr>
      <w:tr w:rsidR="008922F5" w:rsidTr="00EC725D">
        <w:trPr>
          <w:jc w:val="center"/>
        </w:trPr>
        <w:tc>
          <w:tcPr>
            <w:tcW w:w="0" w:type="auto"/>
            <w:shd w:val="clear" w:color="auto" w:fill="auto"/>
          </w:tcPr>
          <w:p w:rsidR="008922F5" w:rsidRDefault="008922F5" w:rsidP="005B7D0A">
            <w:pPr>
              <w:spacing w:after="0" w:line="240" w:lineRule="auto"/>
              <w:jc w:val="both"/>
            </w:pPr>
            <w:r>
              <w:t>příkazní řízení</w:t>
            </w:r>
          </w:p>
        </w:tc>
        <w:tc>
          <w:tcPr>
            <w:tcW w:w="0" w:type="auto"/>
            <w:shd w:val="clear" w:color="auto" w:fill="auto"/>
          </w:tcPr>
          <w:p w:rsidR="008922F5" w:rsidRDefault="008922F5" w:rsidP="005B7D0A">
            <w:pPr>
              <w:spacing w:after="0" w:line="240" w:lineRule="auto"/>
              <w:jc w:val="both"/>
            </w:pPr>
            <w:r>
              <w:t>2</w:t>
            </w:r>
          </w:p>
        </w:tc>
      </w:tr>
      <w:tr w:rsidR="008922F5" w:rsidTr="00EC725D">
        <w:trPr>
          <w:jc w:val="center"/>
        </w:trPr>
        <w:tc>
          <w:tcPr>
            <w:tcW w:w="0" w:type="auto"/>
            <w:shd w:val="clear" w:color="auto" w:fill="auto"/>
          </w:tcPr>
          <w:p w:rsidR="008922F5" w:rsidRDefault="008922F5" w:rsidP="005B7D0A">
            <w:pPr>
              <w:spacing w:after="0" w:line="240" w:lineRule="auto"/>
              <w:jc w:val="both"/>
            </w:pPr>
            <w:r>
              <w:t>správní řízení, vydání rozhodnutí</w:t>
            </w:r>
          </w:p>
        </w:tc>
        <w:tc>
          <w:tcPr>
            <w:tcW w:w="0" w:type="auto"/>
            <w:shd w:val="clear" w:color="auto" w:fill="auto"/>
          </w:tcPr>
          <w:p w:rsidR="008922F5" w:rsidRDefault="008922F5" w:rsidP="005B7D0A">
            <w:pPr>
              <w:spacing w:after="0" w:line="240" w:lineRule="auto"/>
              <w:jc w:val="both"/>
            </w:pPr>
            <w:r>
              <w:t>1</w:t>
            </w:r>
          </w:p>
        </w:tc>
      </w:tr>
      <w:tr w:rsidR="008922F5" w:rsidTr="00EC725D">
        <w:trPr>
          <w:jc w:val="center"/>
        </w:trPr>
        <w:tc>
          <w:tcPr>
            <w:tcW w:w="0" w:type="auto"/>
            <w:shd w:val="clear" w:color="auto" w:fill="auto"/>
          </w:tcPr>
          <w:p w:rsidR="008922F5" w:rsidRDefault="008922F5" w:rsidP="005B7D0A">
            <w:pPr>
              <w:spacing w:after="0" w:line="240" w:lineRule="auto"/>
              <w:jc w:val="both"/>
            </w:pPr>
            <w:r>
              <w:t>odložení</w:t>
            </w:r>
          </w:p>
        </w:tc>
        <w:tc>
          <w:tcPr>
            <w:tcW w:w="0" w:type="auto"/>
            <w:shd w:val="clear" w:color="auto" w:fill="auto"/>
          </w:tcPr>
          <w:p w:rsidR="008922F5" w:rsidRDefault="008922F5" w:rsidP="005B7D0A">
            <w:pPr>
              <w:spacing w:after="0" w:line="240" w:lineRule="auto"/>
              <w:jc w:val="both"/>
            </w:pPr>
            <w:r>
              <w:t>1</w:t>
            </w:r>
          </w:p>
        </w:tc>
      </w:tr>
    </w:tbl>
    <w:p w:rsidR="008922F5" w:rsidRDefault="008922F5" w:rsidP="005B7D0A">
      <w:pPr>
        <w:spacing w:after="0" w:line="240" w:lineRule="auto"/>
        <w:jc w:val="both"/>
      </w:pPr>
    </w:p>
    <w:p w:rsidR="008922F5" w:rsidRDefault="008922F5" w:rsidP="005B7D0A">
      <w:pPr>
        <w:spacing w:after="0" w:line="240" w:lineRule="auto"/>
        <w:jc w:val="both"/>
        <w:rPr>
          <w:b/>
        </w:rPr>
      </w:pPr>
      <w:r w:rsidRPr="00DA77E1">
        <w:rPr>
          <w:b/>
        </w:rPr>
        <w:t>1. b)</w:t>
      </w:r>
      <w:r>
        <w:rPr>
          <w:b/>
        </w:rPr>
        <w:t xml:space="preserve"> projednávání přestupků na úseku vyhledávání, ochrany, využívání a dalšího rozvoje přírodních léčivých zdrojů, zdrojů přírodních minerálních vod a lázeňských míst (§ 29a</w:t>
      </w:r>
      <w:r w:rsidRPr="00B26311">
        <w:t xml:space="preserve"> </w:t>
      </w:r>
      <w:r w:rsidRPr="00B26311">
        <w:rPr>
          <w:b/>
        </w:rPr>
        <w:t>přestupkového zákona</w:t>
      </w:r>
      <w:r>
        <w:rPr>
          <w:b/>
        </w:rPr>
        <w:t>):</w:t>
      </w:r>
    </w:p>
    <w:p w:rsidR="008922F5" w:rsidRDefault="008922F5" w:rsidP="005B7D0A">
      <w:pPr>
        <w:spacing w:after="0" w:line="240" w:lineRule="auto"/>
        <w:jc w:val="both"/>
        <w:rPr>
          <w:b/>
        </w:rPr>
      </w:pPr>
      <w:r>
        <w:t xml:space="preserve">V kontrolovaném období nebyl řešen na kontrolovaných obcích </w:t>
      </w:r>
      <w:r>
        <w:rPr>
          <w:b/>
        </w:rPr>
        <w:t>žádný</w:t>
      </w:r>
      <w:r>
        <w:t xml:space="preserve"> přestupek tohoto typu. </w:t>
      </w:r>
    </w:p>
    <w:p w:rsidR="008922F5" w:rsidRDefault="008922F5" w:rsidP="005B7D0A">
      <w:pPr>
        <w:spacing w:after="0" w:line="240" w:lineRule="auto"/>
        <w:jc w:val="both"/>
        <w:rPr>
          <w:b/>
        </w:rPr>
      </w:pPr>
    </w:p>
    <w:p w:rsidR="008922F5" w:rsidRDefault="008922F5" w:rsidP="005B7D0A">
      <w:pPr>
        <w:spacing w:after="0" w:line="240" w:lineRule="auto"/>
        <w:jc w:val="both"/>
        <w:rPr>
          <w:b/>
        </w:rPr>
      </w:pPr>
      <w:r w:rsidRPr="00DA77E1">
        <w:rPr>
          <w:b/>
        </w:rPr>
        <w:t>1. c)</w:t>
      </w:r>
      <w:r>
        <w:rPr>
          <w:b/>
        </w:rPr>
        <w:t xml:space="preserve"> projednávání přestupků na úseku ochrany před alkoholismem a jinými toxikomániemi (§</w:t>
      </w:r>
      <w:r w:rsidR="009F553E">
        <w:rPr>
          <w:b/>
        </w:rPr>
        <w:t> </w:t>
      </w:r>
      <w:r>
        <w:rPr>
          <w:b/>
        </w:rPr>
        <w:t>30 odst. 1 písm. a) až p)</w:t>
      </w:r>
      <w:r w:rsidRPr="00C725FB">
        <w:t xml:space="preserve"> </w:t>
      </w:r>
      <w:r w:rsidRPr="00C725FB">
        <w:rPr>
          <w:b/>
        </w:rPr>
        <w:t>přestupkového zákona</w:t>
      </w:r>
      <w:r>
        <w:rPr>
          <w:b/>
        </w:rPr>
        <w:t>):</w:t>
      </w:r>
    </w:p>
    <w:p w:rsidR="008922F5" w:rsidRDefault="008922F5" w:rsidP="005B7D0A">
      <w:pPr>
        <w:spacing w:after="0" w:line="240" w:lineRule="auto"/>
        <w:jc w:val="both"/>
      </w:pPr>
      <w:r>
        <w:t xml:space="preserve">V kontrolovaném období přijaly kontrolované obecní úřady obcí s rozšířenou působností </w:t>
      </w:r>
      <w:r w:rsidRPr="00BF7B6C">
        <w:rPr>
          <w:b/>
        </w:rPr>
        <w:t>celkem 545</w:t>
      </w:r>
      <w:r>
        <w:t xml:space="preserve"> oznámení o spáchání přestupku:</w:t>
      </w:r>
    </w:p>
    <w:p w:rsidR="00DC1193" w:rsidRDefault="00DC1193" w:rsidP="005B7D0A">
      <w:pPr>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656"/>
        <w:gridCol w:w="656"/>
        <w:gridCol w:w="656"/>
        <w:gridCol w:w="656"/>
      </w:tblGrid>
      <w:tr w:rsidR="008922F5" w:rsidTr="00EC725D">
        <w:trPr>
          <w:jc w:val="center"/>
        </w:trPr>
        <w:tc>
          <w:tcPr>
            <w:tcW w:w="0" w:type="auto"/>
            <w:tcBorders>
              <w:bottom w:val="single" w:sz="4" w:space="0" w:color="auto"/>
            </w:tcBorders>
            <w:shd w:val="clear" w:color="auto" w:fill="BFBFBF"/>
          </w:tcPr>
          <w:p w:rsidR="008922F5" w:rsidRDefault="008922F5" w:rsidP="005B7D0A">
            <w:pPr>
              <w:spacing w:after="0" w:line="240" w:lineRule="auto"/>
              <w:jc w:val="both"/>
            </w:pPr>
            <w:r>
              <w:t>§ 30</w:t>
            </w:r>
          </w:p>
        </w:tc>
        <w:tc>
          <w:tcPr>
            <w:tcW w:w="0" w:type="auto"/>
            <w:tcBorders>
              <w:bottom w:val="single" w:sz="4" w:space="0" w:color="auto"/>
            </w:tcBorders>
            <w:shd w:val="clear" w:color="auto" w:fill="BFBFBF"/>
          </w:tcPr>
          <w:p w:rsidR="008922F5" w:rsidRDefault="008922F5" w:rsidP="005B7D0A">
            <w:pPr>
              <w:spacing w:after="0" w:line="240" w:lineRule="auto"/>
              <w:jc w:val="both"/>
            </w:pPr>
            <w:r>
              <w:t>2011</w:t>
            </w:r>
          </w:p>
        </w:tc>
        <w:tc>
          <w:tcPr>
            <w:tcW w:w="0" w:type="auto"/>
            <w:tcBorders>
              <w:bottom w:val="single" w:sz="4" w:space="0" w:color="auto"/>
            </w:tcBorders>
            <w:shd w:val="clear" w:color="auto" w:fill="BFBFBF"/>
          </w:tcPr>
          <w:p w:rsidR="008922F5" w:rsidRDefault="008922F5" w:rsidP="005B7D0A">
            <w:pPr>
              <w:spacing w:after="0" w:line="240" w:lineRule="auto"/>
              <w:jc w:val="both"/>
            </w:pPr>
            <w:r>
              <w:t>2012</w:t>
            </w:r>
          </w:p>
        </w:tc>
        <w:tc>
          <w:tcPr>
            <w:tcW w:w="0" w:type="auto"/>
            <w:tcBorders>
              <w:bottom w:val="single" w:sz="4" w:space="0" w:color="auto"/>
            </w:tcBorders>
            <w:shd w:val="clear" w:color="auto" w:fill="BFBFBF"/>
          </w:tcPr>
          <w:p w:rsidR="008922F5" w:rsidRDefault="008922F5" w:rsidP="005B7D0A">
            <w:pPr>
              <w:spacing w:after="0" w:line="240" w:lineRule="auto"/>
              <w:jc w:val="both"/>
            </w:pPr>
            <w:r>
              <w:t>2013</w:t>
            </w:r>
          </w:p>
        </w:tc>
        <w:tc>
          <w:tcPr>
            <w:tcW w:w="0" w:type="auto"/>
            <w:tcBorders>
              <w:bottom w:val="single" w:sz="4" w:space="0" w:color="auto"/>
            </w:tcBorders>
            <w:shd w:val="clear" w:color="auto" w:fill="BFBFBF"/>
          </w:tcPr>
          <w:p w:rsidR="008922F5" w:rsidRDefault="008922F5" w:rsidP="005B7D0A">
            <w:pPr>
              <w:spacing w:after="0" w:line="240" w:lineRule="auto"/>
              <w:jc w:val="both"/>
            </w:pPr>
            <w:r>
              <w:t>2014</w:t>
            </w:r>
          </w:p>
        </w:tc>
      </w:tr>
      <w:tr w:rsidR="008922F5" w:rsidTr="00EC725D">
        <w:trPr>
          <w:jc w:val="center"/>
        </w:trPr>
        <w:tc>
          <w:tcPr>
            <w:tcW w:w="0" w:type="auto"/>
            <w:shd w:val="clear" w:color="auto" w:fill="D9D9D9"/>
          </w:tcPr>
          <w:p w:rsidR="008922F5" w:rsidRDefault="008922F5" w:rsidP="005B7D0A">
            <w:pPr>
              <w:spacing w:after="0" w:line="240" w:lineRule="auto"/>
              <w:jc w:val="both"/>
            </w:pPr>
            <w:r>
              <w:t>počet celkem</w:t>
            </w:r>
          </w:p>
        </w:tc>
        <w:tc>
          <w:tcPr>
            <w:tcW w:w="0" w:type="auto"/>
            <w:shd w:val="clear" w:color="auto" w:fill="D9D9D9"/>
          </w:tcPr>
          <w:p w:rsidR="008922F5" w:rsidRDefault="008922F5" w:rsidP="005B7D0A">
            <w:pPr>
              <w:spacing w:after="0" w:line="240" w:lineRule="auto"/>
              <w:jc w:val="both"/>
            </w:pPr>
            <w:r>
              <w:t>83</w:t>
            </w:r>
          </w:p>
        </w:tc>
        <w:tc>
          <w:tcPr>
            <w:tcW w:w="0" w:type="auto"/>
            <w:shd w:val="clear" w:color="auto" w:fill="D9D9D9"/>
          </w:tcPr>
          <w:p w:rsidR="008922F5" w:rsidRDefault="008922F5" w:rsidP="005B7D0A">
            <w:pPr>
              <w:spacing w:after="0" w:line="240" w:lineRule="auto"/>
              <w:jc w:val="both"/>
            </w:pPr>
            <w:r>
              <w:t>80</w:t>
            </w:r>
          </w:p>
        </w:tc>
        <w:tc>
          <w:tcPr>
            <w:tcW w:w="0" w:type="auto"/>
            <w:shd w:val="clear" w:color="auto" w:fill="D9D9D9"/>
          </w:tcPr>
          <w:p w:rsidR="008922F5" w:rsidRDefault="008922F5" w:rsidP="005B7D0A">
            <w:pPr>
              <w:spacing w:after="0" w:line="240" w:lineRule="auto"/>
              <w:jc w:val="both"/>
            </w:pPr>
            <w:r>
              <w:t>156</w:t>
            </w:r>
          </w:p>
        </w:tc>
        <w:tc>
          <w:tcPr>
            <w:tcW w:w="0" w:type="auto"/>
            <w:shd w:val="clear" w:color="auto" w:fill="D9D9D9"/>
          </w:tcPr>
          <w:p w:rsidR="008922F5" w:rsidRDefault="008922F5" w:rsidP="005B7D0A">
            <w:pPr>
              <w:spacing w:after="0" w:line="240" w:lineRule="auto"/>
              <w:jc w:val="both"/>
            </w:pPr>
            <w:r>
              <w:t>226</w:t>
            </w:r>
          </w:p>
        </w:tc>
      </w:tr>
      <w:tr w:rsidR="008922F5" w:rsidTr="00EC725D">
        <w:trPr>
          <w:jc w:val="center"/>
        </w:trPr>
        <w:tc>
          <w:tcPr>
            <w:tcW w:w="0" w:type="auto"/>
            <w:shd w:val="clear" w:color="auto" w:fill="auto"/>
          </w:tcPr>
          <w:p w:rsidR="008922F5" w:rsidRDefault="008922F5" w:rsidP="005B7D0A">
            <w:pPr>
              <w:spacing w:after="0" w:line="240" w:lineRule="auto"/>
              <w:jc w:val="both"/>
            </w:pPr>
            <w:r w:rsidRPr="002B1067">
              <w:t>odst. 1 písm.</w:t>
            </w:r>
            <w:r>
              <w:t xml:space="preserve"> a)</w:t>
            </w:r>
          </w:p>
        </w:tc>
        <w:tc>
          <w:tcPr>
            <w:tcW w:w="0" w:type="auto"/>
            <w:gridSpan w:val="4"/>
            <w:shd w:val="clear" w:color="auto" w:fill="auto"/>
          </w:tcPr>
          <w:p w:rsidR="008922F5" w:rsidRDefault="008922F5" w:rsidP="005B7D0A">
            <w:pPr>
              <w:spacing w:after="0" w:line="240" w:lineRule="auto"/>
              <w:jc w:val="center"/>
            </w:pPr>
            <w:r>
              <w:t>130</w:t>
            </w:r>
          </w:p>
        </w:tc>
      </w:tr>
      <w:tr w:rsidR="008922F5" w:rsidTr="00EC725D">
        <w:trPr>
          <w:jc w:val="center"/>
        </w:trPr>
        <w:tc>
          <w:tcPr>
            <w:tcW w:w="0" w:type="auto"/>
            <w:shd w:val="clear" w:color="auto" w:fill="auto"/>
          </w:tcPr>
          <w:p w:rsidR="008922F5" w:rsidRDefault="008922F5" w:rsidP="005B7D0A">
            <w:pPr>
              <w:spacing w:after="0" w:line="240" w:lineRule="auto"/>
              <w:jc w:val="both"/>
            </w:pPr>
            <w:r w:rsidRPr="002B1067">
              <w:t xml:space="preserve">odst. 1 písm. </w:t>
            </w:r>
            <w:r>
              <w:t>b</w:t>
            </w:r>
            <w:r w:rsidRPr="002B1067">
              <w:t>)</w:t>
            </w:r>
          </w:p>
        </w:tc>
        <w:tc>
          <w:tcPr>
            <w:tcW w:w="0" w:type="auto"/>
            <w:gridSpan w:val="4"/>
            <w:shd w:val="clear" w:color="auto" w:fill="auto"/>
          </w:tcPr>
          <w:p w:rsidR="008922F5" w:rsidRDefault="008922F5" w:rsidP="005B7D0A">
            <w:pPr>
              <w:spacing w:after="0" w:line="240" w:lineRule="auto"/>
              <w:jc w:val="center"/>
            </w:pPr>
            <w:r>
              <w:t>2</w:t>
            </w:r>
          </w:p>
        </w:tc>
      </w:tr>
      <w:tr w:rsidR="008922F5" w:rsidTr="00EC725D">
        <w:trPr>
          <w:jc w:val="center"/>
        </w:trPr>
        <w:tc>
          <w:tcPr>
            <w:tcW w:w="0" w:type="auto"/>
            <w:shd w:val="clear" w:color="auto" w:fill="auto"/>
          </w:tcPr>
          <w:p w:rsidR="008922F5" w:rsidRDefault="008922F5" w:rsidP="005B7D0A">
            <w:pPr>
              <w:spacing w:after="0" w:line="240" w:lineRule="auto"/>
              <w:jc w:val="both"/>
            </w:pPr>
            <w:r w:rsidRPr="002B1067">
              <w:t xml:space="preserve">odst. 1 písm. </w:t>
            </w:r>
            <w:r>
              <w:t>f</w:t>
            </w:r>
            <w:r w:rsidRPr="002B1067">
              <w:t>)</w:t>
            </w:r>
          </w:p>
        </w:tc>
        <w:tc>
          <w:tcPr>
            <w:tcW w:w="0" w:type="auto"/>
            <w:gridSpan w:val="4"/>
            <w:shd w:val="clear" w:color="auto" w:fill="auto"/>
          </w:tcPr>
          <w:p w:rsidR="008922F5" w:rsidRDefault="008922F5" w:rsidP="005B7D0A">
            <w:pPr>
              <w:spacing w:after="0" w:line="240" w:lineRule="auto"/>
              <w:jc w:val="center"/>
            </w:pPr>
            <w:r>
              <w:t>2</w:t>
            </w:r>
          </w:p>
        </w:tc>
      </w:tr>
      <w:tr w:rsidR="008922F5" w:rsidTr="00EC725D">
        <w:trPr>
          <w:jc w:val="center"/>
        </w:trPr>
        <w:tc>
          <w:tcPr>
            <w:tcW w:w="0" w:type="auto"/>
            <w:shd w:val="clear" w:color="auto" w:fill="auto"/>
          </w:tcPr>
          <w:p w:rsidR="008922F5" w:rsidRDefault="008922F5" w:rsidP="005B7D0A">
            <w:pPr>
              <w:spacing w:after="0" w:line="240" w:lineRule="auto"/>
            </w:pPr>
            <w:r w:rsidRPr="00B63B9D">
              <w:t xml:space="preserve">odst. 1 písm. </w:t>
            </w:r>
            <w:r>
              <w:t>g</w:t>
            </w:r>
            <w:r w:rsidRPr="00B63B9D">
              <w:t>)</w:t>
            </w:r>
          </w:p>
        </w:tc>
        <w:tc>
          <w:tcPr>
            <w:tcW w:w="0" w:type="auto"/>
            <w:gridSpan w:val="4"/>
            <w:shd w:val="clear" w:color="auto" w:fill="auto"/>
          </w:tcPr>
          <w:p w:rsidR="008922F5" w:rsidRDefault="008922F5" w:rsidP="005B7D0A">
            <w:pPr>
              <w:spacing w:after="0" w:line="240" w:lineRule="auto"/>
              <w:jc w:val="center"/>
            </w:pPr>
            <w:r>
              <w:t>19</w:t>
            </w:r>
          </w:p>
        </w:tc>
      </w:tr>
      <w:tr w:rsidR="008922F5" w:rsidTr="00EC725D">
        <w:trPr>
          <w:jc w:val="center"/>
        </w:trPr>
        <w:tc>
          <w:tcPr>
            <w:tcW w:w="0" w:type="auto"/>
            <w:shd w:val="clear" w:color="auto" w:fill="auto"/>
          </w:tcPr>
          <w:p w:rsidR="008922F5" w:rsidRDefault="008922F5" w:rsidP="005B7D0A">
            <w:pPr>
              <w:spacing w:after="0" w:line="240" w:lineRule="auto"/>
            </w:pPr>
            <w:r w:rsidRPr="00B63B9D">
              <w:t xml:space="preserve">odst. 1 písm. </w:t>
            </w:r>
            <w:r>
              <w:t>h</w:t>
            </w:r>
            <w:r w:rsidRPr="00B63B9D">
              <w:t>)</w:t>
            </w:r>
          </w:p>
        </w:tc>
        <w:tc>
          <w:tcPr>
            <w:tcW w:w="0" w:type="auto"/>
            <w:gridSpan w:val="4"/>
            <w:shd w:val="clear" w:color="auto" w:fill="auto"/>
          </w:tcPr>
          <w:p w:rsidR="008922F5" w:rsidRDefault="008922F5" w:rsidP="005B7D0A">
            <w:pPr>
              <w:spacing w:after="0" w:line="240" w:lineRule="auto"/>
              <w:jc w:val="center"/>
            </w:pPr>
            <w:r>
              <w:t>7</w:t>
            </w:r>
          </w:p>
        </w:tc>
      </w:tr>
      <w:tr w:rsidR="008922F5" w:rsidTr="00EC725D">
        <w:trPr>
          <w:jc w:val="center"/>
        </w:trPr>
        <w:tc>
          <w:tcPr>
            <w:tcW w:w="0" w:type="auto"/>
            <w:shd w:val="clear" w:color="auto" w:fill="auto"/>
          </w:tcPr>
          <w:p w:rsidR="008922F5" w:rsidRDefault="008922F5" w:rsidP="005B7D0A">
            <w:pPr>
              <w:spacing w:after="0" w:line="240" w:lineRule="auto"/>
            </w:pPr>
            <w:r w:rsidRPr="00B63B9D">
              <w:t xml:space="preserve">odst. 1 písm. </w:t>
            </w:r>
            <w:r>
              <w:t>i</w:t>
            </w:r>
            <w:r w:rsidRPr="00B63B9D">
              <w:t>)</w:t>
            </w:r>
          </w:p>
        </w:tc>
        <w:tc>
          <w:tcPr>
            <w:tcW w:w="0" w:type="auto"/>
            <w:gridSpan w:val="4"/>
            <w:shd w:val="clear" w:color="auto" w:fill="auto"/>
          </w:tcPr>
          <w:p w:rsidR="008922F5" w:rsidRDefault="008922F5" w:rsidP="005B7D0A">
            <w:pPr>
              <w:spacing w:after="0" w:line="240" w:lineRule="auto"/>
              <w:jc w:val="center"/>
            </w:pPr>
            <w:r>
              <w:t>6</w:t>
            </w:r>
          </w:p>
        </w:tc>
      </w:tr>
      <w:tr w:rsidR="008922F5" w:rsidTr="00EC725D">
        <w:trPr>
          <w:jc w:val="center"/>
        </w:trPr>
        <w:tc>
          <w:tcPr>
            <w:tcW w:w="0" w:type="auto"/>
            <w:shd w:val="clear" w:color="auto" w:fill="auto"/>
          </w:tcPr>
          <w:p w:rsidR="008922F5" w:rsidRDefault="008922F5" w:rsidP="005B7D0A">
            <w:pPr>
              <w:spacing w:after="0" w:line="240" w:lineRule="auto"/>
            </w:pPr>
            <w:r>
              <w:t>odst. 1 písm. j</w:t>
            </w:r>
            <w:r w:rsidRPr="00B63B9D">
              <w:t>)</w:t>
            </w:r>
          </w:p>
        </w:tc>
        <w:tc>
          <w:tcPr>
            <w:tcW w:w="0" w:type="auto"/>
            <w:gridSpan w:val="4"/>
            <w:shd w:val="clear" w:color="auto" w:fill="auto"/>
          </w:tcPr>
          <w:p w:rsidR="008922F5" w:rsidRDefault="008922F5" w:rsidP="005B7D0A">
            <w:pPr>
              <w:spacing w:after="0" w:line="240" w:lineRule="auto"/>
              <w:jc w:val="center"/>
            </w:pPr>
            <w:r>
              <w:t>348</w:t>
            </w:r>
          </w:p>
        </w:tc>
      </w:tr>
      <w:tr w:rsidR="008922F5" w:rsidTr="00EC725D">
        <w:trPr>
          <w:jc w:val="center"/>
        </w:trPr>
        <w:tc>
          <w:tcPr>
            <w:tcW w:w="0" w:type="auto"/>
            <w:shd w:val="clear" w:color="auto" w:fill="auto"/>
          </w:tcPr>
          <w:p w:rsidR="008922F5" w:rsidRDefault="008922F5" w:rsidP="005B7D0A">
            <w:pPr>
              <w:spacing w:after="0" w:line="240" w:lineRule="auto"/>
            </w:pPr>
            <w:r w:rsidRPr="00B63B9D">
              <w:t xml:space="preserve">odst. 1 písm. </w:t>
            </w:r>
            <w:r>
              <w:t>k</w:t>
            </w:r>
            <w:r w:rsidRPr="00B63B9D">
              <w:t>)</w:t>
            </w:r>
          </w:p>
        </w:tc>
        <w:tc>
          <w:tcPr>
            <w:tcW w:w="0" w:type="auto"/>
            <w:gridSpan w:val="4"/>
            <w:shd w:val="clear" w:color="auto" w:fill="auto"/>
          </w:tcPr>
          <w:p w:rsidR="008922F5" w:rsidRDefault="008922F5" w:rsidP="005B7D0A">
            <w:pPr>
              <w:spacing w:after="0" w:line="240" w:lineRule="auto"/>
              <w:jc w:val="center"/>
            </w:pPr>
            <w:r>
              <w:t>15</w:t>
            </w:r>
          </w:p>
        </w:tc>
      </w:tr>
      <w:tr w:rsidR="008922F5" w:rsidTr="00EC725D">
        <w:trPr>
          <w:jc w:val="center"/>
        </w:trPr>
        <w:tc>
          <w:tcPr>
            <w:tcW w:w="0" w:type="auto"/>
            <w:shd w:val="clear" w:color="auto" w:fill="auto"/>
          </w:tcPr>
          <w:p w:rsidR="008922F5" w:rsidRDefault="008922F5" w:rsidP="005B7D0A">
            <w:pPr>
              <w:spacing w:after="0" w:line="240" w:lineRule="auto"/>
            </w:pPr>
            <w:r w:rsidRPr="00B63B9D">
              <w:t xml:space="preserve">odst. 1 písm. </w:t>
            </w:r>
            <w:r>
              <w:t>l</w:t>
            </w:r>
            <w:r w:rsidRPr="00B63B9D">
              <w:t>)</w:t>
            </w:r>
          </w:p>
        </w:tc>
        <w:tc>
          <w:tcPr>
            <w:tcW w:w="0" w:type="auto"/>
            <w:gridSpan w:val="4"/>
            <w:shd w:val="clear" w:color="auto" w:fill="auto"/>
          </w:tcPr>
          <w:p w:rsidR="008922F5" w:rsidRDefault="008922F5" w:rsidP="005B7D0A">
            <w:pPr>
              <w:spacing w:after="0" w:line="240" w:lineRule="auto"/>
              <w:jc w:val="center"/>
            </w:pPr>
            <w:r>
              <w:t>3</w:t>
            </w:r>
          </w:p>
        </w:tc>
      </w:tr>
      <w:tr w:rsidR="008922F5" w:rsidTr="00EC725D">
        <w:trPr>
          <w:jc w:val="center"/>
        </w:trPr>
        <w:tc>
          <w:tcPr>
            <w:tcW w:w="0" w:type="auto"/>
            <w:shd w:val="clear" w:color="auto" w:fill="auto"/>
          </w:tcPr>
          <w:p w:rsidR="008922F5" w:rsidRDefault="008922F5" w:rsidP="005B7D0A">
            <w:pPr>
              <w:spacing w:after="0" w:line="240" w:lineRule="auto"/>
            </w:pPr>
            <w:r w:rsidRPr="00B63B9D">
              <w:t xml:space="preserve">odst. 1 písm. </w:t>
            </w:r>
            <w:r>
              <w:t>m</w:t>
            </w:r>
            <w:r w:rsidRPr="00B63B9D">
              <w:t>)</w:t>
            </w:r>
          </w:p>
        </w:tc>
        <w:tc>
          <w:tcPr>
            <w:tcW w:w="0" w:type="auto"/>
            <w:gridSpan w:val="4"/>
            <w:shd w:val="clear" w:color="auto" w:fill="auto"/>
          </w:tcPr>
          <w:p w:rsidR="008922F5" w:rsidRDefault="008922F5" w:rsidP="005B7D0A">
            <w:pPr>
              <w:spacing w:after="0" w:line="240" w:lineRule="auto"/>
              <w:jc w:val="center"/>
            </w:pPr>
            <w:r>
              <w:t>7</w:t>
            </w:r>
          </w:p>
        </w:tc>
      </w:tr>
      <w:tr w:rsidR="008922F5" w:rsidTr="00EC725D">
        <w:trPr>
          <w:jc w:val="center"/>
        </w:trPr>
        <w:tc>
          <w:tcPr>
            <w:tcW w:w="0" w:type="auto"/>
            <w:shd w:val="clear" w:color="auto" w:fill="auto"/>
          </w:tcPr>
          <w:p w:rsidR="008922F5" w:rsidRDefault="008922F5" w:rsidP="005B7D0A">
            <w:pPr>
              <w:spacing w:after="0" w:line="240" w:lineRule="auto"/>
            </w:pPr>
            <w:r w:rsidRPr="00B63B9D">
              <w:t xml:space="preserve">odst. 1 písm. </w:t>
            </w:r>
            <w:r>
              <w:t>o</w:t>
            </w:r>
            <w:r w:rsidRPr="00B63B9D">
              <w:t>)</w:t>
            </w:r>
          </w:p>
        </w:tc>
        <w:tc>
          <w:tcPr>
            <w:tcW w:w="0" w:type="auto"/>
            <w:gridSpan w:val="4"/>
            <w:shd w:val="clear" w:color="auto" w:fill="auto"/>
          </w:tcPr>
          <w:p w:rsidR="008922F5" w:rsidRDefault="008922F5" w:rsidP="005B7D0A">
            <w:pPr>
              <w:spacing w:after="0" w:line="240" w:lineRule="auto"/>
              <w:jc w:val="center"/>
            </w:pPr>
            <w:r>
              <w:t>1</w:t>
            </w:r>
          </w:p>
        </w:tc>
      </w:tr>
      <w:tr w:rsidR="008922F5" w:rsidTr="00EC725D">
        <w:trPr>
          <w:jc w:val="center"/>
        </w:trPr>
        <w:tc>
          <w:tcPr>
            <w:tcW w:w="0" w:type="auto"/>
            <w:shd w:val="clear" w:color="auto" w:fill="auto"/>
          </w:tcPr>
          <w:p w:rsidR="008922F5" w:rsidRDefault="008922F5" w:rsidP="005B7D0A">
            <w:pPr>
              <w:spacing w:after="0" w:line="240" w:lineRule="auto"/>
            </w:pPr>
            <w:r w:rsidRPr="00B63B9D">
              <w:t xml:space="preserve">odst. 1 písm. </w:t>
            </w:r>
            <w:r>
              <w:t>p</w:t>
            </w:r>
            <w:r w:rsidRPr="00B63B9D">
              <w:t>)</w:t>
            </w:r>
          </w:p>
        </w:tc>
        <w:tc>
          <w:tcPr>
            <w:tcW w:w="0" w:type="auto"/>
            <w:gridSpan w:val="4"/>
            <w:shd w:val="clear" w:color="auto" w:fill="auto"/>
          </w:tcPr>
          <w:p w:rsidR="008922F5" w:rsidRDefault="008922F5" w:rsidP="005B7D0A">
            <w:pPr>
              <w:spacing w:after="0" w:line="240" w:lineRule="auto"/>
              <w:jc w:val="center"/>
            </w:pPr>
            <w:r>
              <w:t>5</w:t>
            </w:r>
          </w:p>
        </w:tc>
      </w:tr>
    </w:tbl>
    <w:p w:rsidR="008922F5" w:rsidRDefault="008922F5" w:rsidP="005B7D0A">
      <w:pPr>
        <w:spacing w:after="0" w:line="240" w:lineRule="auto"/>
        <w:jc w:val="both"/>
        <w:rPr>
          <w:b/>
        </w:rPr>
      </w:pPr>
    </w:p>
    <w:p w:rsidR="008922F5" w:rsidRDefault="008922F5" w:rsidP="005B7D0A">
      <w:pPr>
        <w:spacing w:after="0" w:line="240"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546"/>
      </w:tblGrid>
      <w:tr w:rsidR="008922F5" w:rsidTr="00EC725D">
        <w:trPr>
          <w:jc w:val="center"/>
        </w:trPr>
        <w:tc>
          <w:tcPr>
            <w:tcW w:w="0" w:type="auto"/>
            <w:gridSpan w:val="2"/>
            <w:shd w:val="clear" w:color="auto" w:fill="D9D9D9"/>
          </w:tcPr>
          <w:p w:rsidR="008922F5" w:rsidRDefault="008922F5" w:rsidP="005B7D0A">
            <w:pPr>
              <w:spacing w:after="0" w:line="240" w:lineRule="auto"/>
              <w:jc w:val="both"/>
            </w:pPr>
            <w:r>
              <w:t>vyřízení</w:t>
            </w:r>
          </w:p>
        </w:tc>
      </w:tr>
      <w:tr w:rsidR="008922F5" w:rsidTr="00EC725D">
        <w:trPr>
          <w:jc w:val="center"/>
        </w:trPr>
        <w:tc>
          <w:tcPr>
            <w:tcW w:w="0" w:type="auto"/>
            <w:shd w:val="clear" w:color="auto" w:fill="auto"/>
          </w:tcPr>
          <w:p w:rsidR="008922F5" w:rsidRDefault="008922F5" w:rsidP="005B7D0A">
            <w:pPr>
              <w:spacing w:after="0" w:line="240" w:lineRule="auto"/>
              <w:jc w:val="both"/>
            </w:pPr>
            <w:r>
              <w:t>postoupeno</w:t>
            </w:r>
          </w:p>
        </w:tc>
        <w:tc>
          <w:tcPr>
            <w:tcW w:w="0" w:type="auto"/>
            <w:shd w:val="clear" w:color="auto" w:fill="auto"/>
          </w:tcPr>
          <w:p w:rsidR="008922F5" w:rsidRDefault="008922F5" w:rsidP="005B7D0A">
            <w:pPr>
              <w:spacing w:after="0" w:line="240" w:lineRule="auto"/>
              <w:jc w:val="both"/>
            </w:pPr>
            <w:r>
              <w:t>37</w:t>
            </w:r>
          </w:p>
        </w:tc>
      </w:tr>
      <w:tr w:rsidR="008922F5" w:rsidTr="00EC725D">
        <w:trPr>
          <w:jc w:val="center"/>
        </w:trPr>
        <w:tc>
          <w:tcPr>
            <w:tcW w:w="0" w:type="auto"/>
            <w:shd w:val="clear" w:color="auto" w:fill="auto"/>
          </w:tcPr>
          <w:p w:rsidR="008922F5" w:rsidRDefault="008922F5" w:rsidP="005B7D0A">
            <w:pPr>
              <w:spacing w:after="0" w:line="240" w:lineRule="auto"/>
              <w:jc w:val="both"/>
            </w:pPr>
            <w:r>
              <w:t>blokové řízení</w:t>
            </w:r>
          </w:p>
        </w:tc>
        <w:tc>
          <w:tcPr>
            <w:tcW w:w="0" w:type="auto"/>
            <w:shd w:val="clear" w:color="auto" w:fill="auto"/>
          </w:tcPr>
          <w:p w:rsidR="008922F5" w:rsidRDefault="008922F5" w:rsidP="005B7D0A">
            <w:pPr>
              <w:spacing w:after="0" w:line="240" w:lineRule="auto"/>
              <w:jc w:val="both"/>
            </w:pPr>
            <w:r>
              <w:t>46</w:t>
            </w:r>
          </w:p>
        </w:tc>
      </w:tr>
      <w:tr w:rsidR="008922F5" w:rsidTr="00EC725D">
        <w:trPr>
          <w:jc w:val="center"/>
        </w:trPr>
        <w:tc>
          <w:tcPr>
            <w:tcW w:w="0" w:type="auto"/>
            <w:shd w:val="clear" w:color="auto" w:fill="auto"/>
          </w:tcPr>
          <w:p w:rsidR="008922F5" w:rsidRDefault="008922F5" w:rsidP="005B7D0A">
            <w:pPr>
              <w:spacing w:after="0" w:line="240" w:lineRule="auto"/>
              <w:jc w:val="both"/>
            </w:pPr>
            <w:r>
              <w:t>příkazní řízení</w:t>
            </w:r>
          </w:p>
        </w:tc>
        <w:tc>
          <w:tcPr>
            <w:tcW w:w="0" w:type="auto"/>
            <w:shd w:val="clear" w:color="auto" w:fill="auto"/>
          </w:tcPr>
          <w:p w:rsidR="008922F5" w:rsidRDefault="008922F5" w:rsidP="005B7D0A">
            <w:pPr>
              <w:spacing w:after="0" w:line="240" w:lineRule="auto"/>
              <w:jc w:val="both"/>
            </w:pPr>
            <w:r>
              <w:t>75</w:t>
            </w:r>
          </w:p>
        </w:tc>
      </w:tr>
      <w:tr w:rsidR="008922F5" w:rsidTr="00EC725D">
        <w:trPr>
          <w:jc w:val="center"/>
        </w:trPr>
        <w:tc>
          <w:tcPr>
            <w:tcW w:w="0" w:type="auto"/>
            <w:shd w:val="clear" w:color="auto" w:fill="auto"/>
          </w:tcPr>
          <w:p w:rsidR="008922F5" w:rsidRDefault="008922F5" w:rsidP="005B7D0A">
            <w:pPr>
              <w:spacing w:after="0" w:line="240" w:lineRule="auto"/>
              <w:jc w:val="both"/>
            </w:pPr>
            <w:r>
              <w:t>správní řízení, vydání rozhodnutí</w:t>
            </w:r>
          </w:p>
        </w:tc>
        <w:tc>
          <w:tcPr>
            <w:tcW w:w="0" w:type="auto"/>
            <w:shd w:val="clear" w:color="auto" w:fill="auto"/>
          </w:tcPr>
          <w:p w:rsidR="008922F5" w:rsidRDefault="008922F5" w:rsidP="005B7D0A">
            <w:pPr>
              <w:spacing w:after="0" w:line="240" w:lineRule="auto"/>
              <w:jc w:val="both"/>
            </w:pPr>
            <w:r>
              <w:t>199</w:t>
            </w:r>
          </w:p>
        </w:tc>
      </w:tr>
      <w:tr w:rsidR="008922F5" w:rsidTr="00EC725D">
        <w:trPr>
          <w:jc w:val="center"/>
        </w:trPr>
        <w:tc>
          <w:tcPr>
            <w:tcW w:w="0" w:type="auto"/>
            <w:shd w:val="clear" w:color="auto" w:fill="auto"/>
          </w:tcPr>
          <w:p w:rsidR="008922F5" w:rsidRDefault="008922F5" w:rsidP="005B7D0A">
            <w:pPr>
              <w:spacing w:after="0" w:line="240" w:lineRule="auto"/>
              <w:jc w:val="both"/>
            </w:pPr>
            <w:r>
              <w:t>odložení</w:t>
            </w:r>
          </w:p>
        </w:tc>
        <w:tc>
          <w:tcPr>
            <w:tcW w:w="0" w:type="auto"/>
            <w:shd w:val="clear" w:color="auto" w:fill="auto"/>
          </w:tcPr>
          <w:p w:rsidR="008922F5" w:rsidRDefault="008922F5" w:rsidP="005B7D0A">
            <w:pPr>
              <w:spacing w:after="0" w:line="240" w:lineRule="auto"/>
              <w:jc w:val="both"/>
            </w:pPr>
            <w:r>
              <w:t>121</w:t>
            </w:r>
          </w:p>
        </w:tc>
      </w:tr>
      <w:tr w:rsidR="008922F5" w:rsidTr="00EC725D">
        <w:trPr>
          <w:jc w:val="center"/>
        </w:trPr>
        <w:tc>
          <w:tcPr>
            <w:tcW w:w="0" w:type="auto"/>
            <w:shd w:val="clear" w:color="auto" w:fill="auto"/>
          </w:tcPr>
          <w:p w:rsidR="008922F5" w:rsidRDefault="008922F5" w:rsidP="005B7D0A">
            <w:pPr>
              <w:spacing w:after="0" w:line="240" w:lineRule="auto"/>
              <w:jc w:val="both"/>
            </w:pPr>
            <w:r>
              <w:t>zastavení</w:t>
            </w:r>
          </w:p>
        </w:tc>
        <w:tc>
          <w:tcPr>
            <w:tcW w:w="0" w:type="auto"/>
            <w:shd w:val="clear" w:color="auto" w:fill="auto"/>
          </w:tcPr>
          <w:p w:rsidR="008922F5" w:rsidRDefault="008922F5" w:rsidP="005B7D0A">
            <w:pPr>
              <w:spacing w:after="0" w:line="240" w:lineRule="auto"/>
              <w:jc w:val="both"/>
            </w:pPr>
            <w:r>
              <w:t>67</w:t>
            </w:r>
          </w:p>
        </w:tc>
      </w:tr>
    </w:tbl>
    <w:p w:rsidR="008922F5" w:rsidRDefault="008922F5" w:rsidP="005B7D0A">
      <w:pPr>
        <w:spacing w:after="0" w:line="240" w:lineRule="auto"/>
        <w:jc w:val="both"/>
        <w:rPr>
          <w:b/>
        </w:rPr>
      </w:pPr>
    </w:p>
    <w:p w:rsidR="006D3B47" w:rsidRDefault="006D3B47" w:rsidP="005B7D0A">
      <w:pPr>
        <w:spacing w:after="0" w:line="240" w:lineRule="auto"/>
        <w:jc w:val="center"/>
        <w:rPr>
          <w:b/>
        </w:rPr>
      </w:pPr>
    </w:p>
    <w:p w:rsidR="006D3B47" w:rsidRDefault="006D3B47" w:rsidP="005B7D0A">
      <w:pPr>
        <w:spacing w:after="0" w:line="240" w:lineRule="auto"/>
        <w:jc w:val="center"/>
        <w:rPr>
          <w:b/>
        </w:rPr>
      </w:pPr>
    </w:p>
    <w:p w:rsidR="006D3B47" w:rsidRDefault="006D3B47" w:rsidP="005B7D0A">
      <w:pPr>
        <w:spacing w:after="0" w:line="240" w:lineRule="auto"/>
        <w:jc w:val="center"/>
        <w:rPr>
          <w:b/>
        </w:rPr>
      </w:pPr>
    </w:p>
    <w:p w:rsidR="006D3B47" w:rsidRDefault="006D3B47" w:rsidP="005B7D0A">
      <w:pPr>
        <w:spacing w:after="0" w:line="240" w:lineRule="auto"/>
        <w:jc w:val="center"/>
        <w:rPr>
          <w:b/>
        </w:rPr>
      </w:pPr>
      <w:bookmarkStart w:id="1" w:name="_GoBack"/>
      <w:bookmarkEnd w:id="1"/>
    </w:p>
    <w:p w:rsidR="006D3B47" w:rsidRDefault="006D3B47" w:rsidP="005B7D0A">
      <w:pPr>
        <w:spacing w:after="0" w:line="240" w:lineRule="auto"/>
        <w:jc w:val="center"/>
        <w:rPr>
          <w:b/>
        </w:rPr>
      </w:pPr>
    </w:p>
    <w:p w:rsidR="008922F5" w:rsidRDefault="008922F5" w:rsidP="005B7D0A">
      <w:pPr>
        <w:spacing w:after="0" w:line="240" w:lineRule="auto"/>
        <w:jc w:val="center"/>
      </w:pPr>
      <w:r w:rsidRPr="00966F05">
        <w:rPr>
          <w:b/>
        </w:rPr>
        <w:t>Z</w:t>
      </w:r>
      <w:r>
        <w:rPr>
          <w:b/>
        </w:rPr>
        <w:t>jištěné nedostatky a uložená nápravná opatření:</w:t>
      </w:r>
      <w: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3976"/>
        <w:gridCol w:w="3780"/>
      </w:tblGrid>
      <w:tr w:rsidR="008922F5" w:rsidRPr="0019416A" w:rsidTr="00EC725D">
        <w:tc>
          <w:tcPr>
            <w:tcW w:w="0" w:type="auto"/>
            <w:shd w:val="clear" w:color="auto" w:fill="auto"/>
            <w:vAlign w:val="center"/>
          </w:tcPr>
          <w:p w:rsidR="008922F5" w:rsidRPr="0019416A" w:rsidRDefault="008922F5" w:rsidP="005B7D0A">
            <w:pPr>
              <w:spacing w:after="0" w:line="240" w:lineRule="auto"/>
              <w:rPr>
                <w:sz w:val="20"/>
                <w:szCs w:val="20"/>
              </w:rPr>
            </w:pPr>
            <w:r w:rsidRPr="0019416A">
              <w:rPr>
                <w:sz w:val="20"/>
                <w:szCs w:val="20"/>
              </w:rPr>
              <w:t>ORP</w:t>
            </w:r>
          </w:p>
        </w:tc>
        <w:tc>
          <w:tcPr>
            <w:tcW w:w="3976" w:type="dxa"/>
            <w:shd w:val="clear" w:color="auto" w:fill="auto"/>
          </w:tcPr>
          <w:p w:rsidR="008922F5" w:rsidRPr="0019416A" w:rsidRDefault="008922F5" w:rsidP="005B7D0A">
            <w:pPr>
              <w:spacing w:after="0" w:line="240" w:lineRule="auto"/>
              <w:jc w:val="both"/>
              <w:rPr>
                <w:sz w:val="20"/>
                <w:szCs w:val="20"/>
              </w:rPr>
            </w:pPr>
            <w:r w:rsidRPr="0019416A">
              <w:rPr>
                <w:sz w:val="20"/>
                <w:szCs w:val="20"/>
              </w:rPr>
              <w:t>ZÁVADA</w:t>
            </w:r>
          </w:p>
        </w:tc>
        <w:tc>
          <w:tcPr>
            <w:tcW w:w="3780" w:type="dxa"/>
            <w:shd w:val="clear" w:color="auto" w:fill="auto"/>
          </w:tcPr>
          <w:p w:rsidR="008922F5" w:rsidRPr="0019416A" w:rsidRDefault="008922F5" w:rsidP="005B7D0A">
            <w:pPr>
              <w:spacing w:after="0" w:line="240" w:lineRule="auto"/>
              <w:jc w:val="both"/>
              <w:rPr>
                <w:sz w:val="20"/>
                <w:szCs w:val="20"/>
              </w:rPr>
            </w:pPr>
            <w:r w:rsidRPr="0019416A">
              <w:rPr>
                <w:sz w:val="20"/>
                <w:szCs w:val="20"/>
              </w:rPr>
              <w:t>NÁPRAVA</w:t>
            </w:r>
          </w:p>
        </w:tc>
      </w:tr>
      <w:tr w:rsidR="008922F5" w:rsidRPr="0019416A" w:rsidTr="00EC725D">
        <w:tc>
          <w:tcPr>
            <w:tcW w:w="0" w:type="auto"/>
            <w:vMerge w:val="restart"/>
            <w:shd w:val="clear" w:color="auto" w:fill="auto"/>
            <w:vAlign w:val="center"/>
          </w:tcPr>
          <w:p w:rsidR="008922F5" w:rsidRPr="0019416A" w:rsidRDefault="008922F5" w:rsidP="005B7D0A">
            <w:pPr>
              <w:spacing w:after="0" w:line="240" w:lineRule="auto"/>
              <w:jc w:val="both"/>
              <w:rPr>
                <w:sz w:val="20"/>
                <w:szCs w:val="20"/>
              </w:rPr>
            </w:pPr>
            <w:r w:rsidRPr="00856F5F">
              <w:rPr>
                <w:sz w:val="20"/>
                <w:szCs w:val="20"/>
              </w:rPr>
              <w:t>Městský úřad</w:t>
            </w:r>
            <w:r>
              <w:rPr>
                <w:sz w:val="20"/>
                <w:szCs w:val="20"/>
              </w:rPr>
              <w:t xml:space="preserve"> Benešov</w:t>
            </w:r>
          </w:p>
        </w:tc>
        <w:tc>
          <w:tcPr>
            <w:tcW w:w="3976" w:type="dxa"/>
            <w:shd w:val="clear" w:color="auto" w:fill="auto"/>
            <w:vAlign w:val="center"/>
          </w:tcPr>
          <w:p w:rsidR="008922F5" w:rsidRDefault="008922F5" w:rsidP="005B7D0A">
            <w:pPr>
              <w:spacing w:after="0" w:line="240" w:lineRule="auto"/>
              <w:jc w:val="both"/>
              <w:rPr>
                <w:sz w:val="20"/>
                <w:szCs w:val="20"/>
              </w:rPr>
            </w:pPr>
            <w:r w:rsidRPr="00856F5F">
              <w:rPr>
                <w:sz w:val="20"/>
                <w:szCs w:val="20"/>
              </w:rPr>
              <w:t>- porušení § 11 odst. 1 přestupkového zákona: vydání rozhodnutí o propadnutí věci jako uložení sankce podle § 11 odst. 1 písm. d) přestupkového zákona bránila překážka věci rozhodnuté</w:t>
            </w:r>
            <w:r>
              <w:rPr>
                <w:sz w:val="20"/>
                <w:szCs w:val="20"/>
              </w:rPr>
              <w:t xml:space="preserve"> (vydáno rozhodnutí v blokovém řízení)</w:t>
            </w:r>
            <w:r w:rsidRPr="00856F5F">
              <w:rPr>
                <w:sz w:val="20"/>
                <w:szCs w:val="20"/>
              </w:rPr>
              <w:t>, nelze v téže věci vydávat rozhodnutí o propadnutí věci jako o další sankci podle § 11 odst. 1 písm. d) přestupkového zákona</w:t>
            </w:r>
          </w:p>
        </w:tc>
        <w:tc>
          <w:tcPr>
            <w:tcW w:w="3780" w:type="dxa"/>
            <w:shd w:val="clear" w:color="auto" w:fill="auto"/>
            <w:vAlign w:val="center"/>
          </w:tcPr>
          <w:p w:rsidR="008922F5" w:rsidRDefault="008922F5" w:rsidP="005B7D0A">
            <w:pPr>
              <w:spacing w:after="0" w:line="240" w:lineRule="auto"/>
              <w:jc w:val="both"/>
              <w:rPr>
                <w:sz w:val="20"/>
                <w:szCs w:val="20"/>
              </w:rPr>
            </w:pPr>
            <w:r>
              <w:rPr>
                <w:sz w:val="20"/>
                <w:szCs w:val="20"/>
              </w:rPr>
              <w:t>- d</w:t>
            </w:r>
            <w:r w:rsidRPr="00856F5F">
              <w:rPr>
                <w:sz w:val="20"/>
                <w:szCs w:val="20"/>
              </w:rPr>
              <w:t>oporučeno postupovat podle § 18 odst. 1 přestupkového zákona a rozhodnout o uložení ochranného patření zabrání věci</w:t>
            </w:r>
          </w:p>
        </w:tc>
      </w:tr>
      <w:tr w:rsidR="008922F5" w:rsidRPr="0019416A" w:rsidTr="00EC725D">
        <w:tc>
          <w:tcPr>
            <w:tcW w:w="0" w:type="auto"/>
            <w:vMerge/>
            <w:shd w:val="clear" w:color="auto" w:fill="auto"/>
            <w:vAlign w:val="center"/>
          </w:tcPr>
          <w:p w:rsidR="008922F5" w:rsidRPr="00856F5F" w:rsidRDefault="008922F5" w:rsidP="005B7D0A">
            <w:pPr>
              <w:spacing w:after="0" w:line="240" w:lineRule="auto"/>
              <w:jc w:val="both"/>
              <w:rPr>
                <w:sz w:val="20"/>
                <w:szCs w:val="20"/>
              </w:rPr>
            </w:pPr>
          </w:p>
        </w:tc>
        <w:tc>
          <w:tcPr>
            <w:tcW w:w="3976" w:type="dxa"/>
            <w:shd w:val="clear" w:color="auto" w:fill="auto"/>
            <w:vAlign w:val="center"/>
          </w:tcPr>
          <w:p w:rsidR="008922F5" w:rsidRPr="00856F5F" w:rsidRDefault="008922F5" w:rsidP="005B7D0A">
            <w:pPr>
              <w:spacing w:after="0" w:line="240" w:lineRule="auto"/>
              <w:jc w:val="both"/>
              <w:rPr>
                <w:sz w:val="20"/>
                <w:szCs w:val="20"/>
              </w:rPr>
            </w:pPr>
            <w:r w:rsidRPr="00856F5F">
              <w:rPr>
                <w:sz w:val="20"/>
                <w:szCs w:val="20"/>
              </w:rPr>
              <w:t>- poruš</w:t>
            </w:r>
            <w:r>
              <w:rPr>
                <w:sz w:val="20"/>
                <w:szCs w:val="20"/>
              </w:rPr>
              <w:t>ení § 17 správního řádu</w:t>
            </w:r>
            <w:r w:rsidRPr="00856F5F">
              <w:rPr>
                <w:sz w:val="20"/>
                <w:szCs w:val="20"/>
              </w:rPr>
              <w:t>: účastník řízení byl obeslán k ústnímu jednání, bez omluvy se nedostavil a správní orgán neprovedl ž</w:t>
            </w:r>
            <w:r>
              <w:rPr>
                <w:sz w:val="20"/>
                <w:szCs w:val="20"/>
              </w:rPr>
              <w:t>ádný záznam o této skutečnosti</w:t>
            </w:r>
          </w:p>
        </w:tc>
        <w:tc>
          <w:tcPr>
            <w:tcW w:w="3780" w:type="dxa"/>
            <w:shd w:val="clear" w:color="auto" w:fill="auto"/>
            <w:vAlign w:val="center"/>
          </w:tcPr>
          <w:p w:rsidR="008922F5" w:rsidRDefault="008922F5" w:rsidP="005B7D0A">
            <w:pPr>
              <w:spacing w:after="0" w:line="240" w:lineRule="auto"/>
              <w:jc w:val="both"/>
              <w:rPr>
                <w:sz w:val="20"/>
                <w:szCs w:val="20"/>
              </w:rPr>
            </w:pPr>
            <w:r>
              <w:rPr>
                <w:sz w:val="20"/>
                <w:szCs w:val="20"/>
              </w:rPr>
              <w:t>- d</w:t>
            </w:r>
            <w:r w:rsidRPr="00856F5F">
              <w:rPr>
                <w:sz w:val="20"/>
                <w:szCs w:val="20"/>
              </w:rPr>
              <w:t>oporučeno zaznamenávat do spisu všechny podstatné okolnosti řízení, čísla vydaných bloků, a případně ukládat jejich kopie</w:t>
            </w:r>
          </w:p>
        </w:tc>
      </w:tr>
      <w:tr w:rsidR="008922F5" w:rsidRPr="0019416A" w:rsidTr="00EC725D">
        <w:tc>
          <w:tcPr>
            <w:tcW w:w="0" w:type="auto"/>
            <w:vMerge/>
            <w:shd w:val="clear" w:color="auto" w:fill="auto"/>
            <w:vAlign w:val="center"/>
          </w:tcPr>
          <w:p w:rsidR="008922F5" w:rsidRPr="00856F5F" w:rsidRDefault="008922F5" w:rsidP="005B7D0A">
            <w:pPr>
              <w:spacing w:after="0" w:line="240" w:lineRule="auto"/>
              <w:jc w:val="both"/>
              <w:rPr>
                <w:sz w:val="20"/>
                <w:szCs w:val="20"/>
              </w:rPr>
            </w:pPr>
          </w:p>
        </w:tc>
        <w:tc>
          <w:tcPr>
            <w:tcW w:w="3976" w:type="dxa"/>
            <w:shd w:val="clear" w:color="auto" w:fill="auto"/>
            <w:vAlign w:val="center"/>
          </w:tcPr>
          <w:p w:rsidR="008922F5" w:rsidRPr="00856F5F" w:rsidRDefault="008922F5" w:rsidP="005B7D0A">
            <w:pPr>
              <w:spacing w:after="0" w:line="240" w:lineRule="auto"/>
              <w:jc w:val="both"/>
              <w:rPr>
                <w:sz w:val="20"/>
                <w:szCs w:val="20"/>
              </w:rPr>
            </w:pPr>
            <w:r w:rsidRPr="00856F5F">
              <w:rPr>
                <w:sz w:val="20"/>
                <w:szCs w:val="20"/>
              </w:rPr>
              <w:t xml:space="preserve">- porušení § 3 </w:t>
            </w:r>
            <w:r>
              <w:rPr>
                <w:sz w:val="20"/>
                <w:szCs w:val="20"/>
              </w:rPr>
              <w:t>správního řádu</w:t>
            </w:r>
            <w:r w:rsidRPr="00856F5F">
              <w:rPr>
                <w:sz w:val="20"/>
                <w:szCs w:val="20"/>
              </w:rPr>
              <w:t>: nebyli předvoláni svědci, správní orgán má postupovat tak, aby byl objektivně zjištěn stav věci (zásada materiální pravdy)</w:t>
            </w:r>
          </w:p>
        </w:tc>
        <w:tc>
          <w:tcPr>
            <w:tcW w:w="3780" w:type="dxa"/>
            <w:shd w:val="clear" w:color="auto" w:fill="auto"/>
            <w:vAlign w:val="center"/>
          </w:tcPr>
          <w:p w:rsidR="008922F5" w:rsidRDefault="008922F5" w:rsidP="005B7D0A">
            <w:pPr>
              <w:spacing w:after="0" w:line="240" w:lineRule="auto"/>
              <w:jc w:val="both"/>
              <w:rPr>
                <w:sz w:val="20"/>
                <w:szCs w:val="20"/>
              </w:rPr>
            </w:pPr>
            <w:r>
              <w:rPr>
                <w:sz w:val="20"/>
                <w:szCs w:val="20"/>
              </w:rPr>
              <w:t xml:space="preserve">- </w:t>
            </w:r>
            <w:r w:rsidRPr="00112D98">
              <w:rPr>
                <w:sz w:val="20"/>
                <w:szCs w:val="20"/>
              </w:rPr>
              <w:t xml:space="preserve">doporučeno </w:t>
            </w:r>
            <w:r w:rsidRPr="00856F5F">
              <w:rPr>
                <w:sz w:val="20"/>
                <w:szCs w:val="20"/>
              </w:rPr>
              <w:t>v zájmu zjištění materiální pravdy využívat šíře institutu svědků</w:t>
            </w:r>
          </w:p>
        </w:tc>
      </w:tr>
      <w:tr w:rsidR="008922F5" w:rsidRPr="0019416A" w:rsidTr="00EC725D">
        <w:tc>
          <w:tcPr>
            <w:tcW w:w="0" w:type="auto"/>
            <w:vMerge w:val="restart"/>
            <w:shd w:val="clear" w:color="auto" w:fill="auto"/>
            <w:vAlign w:val="center"/>
          </w:tcPr>
          <w:p w:rsidR="008922F5" w:rsidRPr="0019416A" w:rsidRDefault="008922F5" w:rsidP="005B7D0A">
            <w:pPr>
              <w:spacing w:after="0" w:line="240" w:lineRule="auto"/>
              <w:jc w:val="both"/>
              <w:rPr>
                <w:sz w:val="20"/>
                <w:szCs w:val="20"/>
              </w:rPr>
            </w:pPr>
            <w:r w:rsidRPr="00856F5F">
              <w:rPr>
                <w:sz w:val="20"/>
                <w:szCs w:val="20"/>
              </w:rPr>
              <w:t>Městský úřad</w:t>
            </w:r>
            <w:r>
              <w:rPr>
                <w:sz w:val="20"/>
                <w:szCs w:val="20"/>
              </w:rPr>
              <w:t xml:space="preserve"> Vlašim</w:t>
            </w:r>
          </w:p>
        </w:tc>
        <w:tc>
          <w:tcPr>
            <w:tcW w:w="3976" w:type="dxa"/>
            <w:shd w:val="clear" w:color="auto" w:fill="auto"/>
            <w:vAlign w:val="center"/>
          </w:tcPr>
          <w:p w:rsidR="008922F5" w:rsidRDefault="008922F5" w:rsidP="005B7D0A">
            <w:pPr>
              <w:spacing w:after="0" w:line="240" w:lineRule="auto"/>
              <w:jc w:val="both"/>
              <w:rPr>
                <w:sz w:val="20"/>
                <w:szCs w:val="20"/>
              </w:rPr>
            </w:pPr>
            <w:r w:rsidRPr="00EC0486">
              <w:rPr>
                <w:sz w:val="20"/>
                <w:szCs w:val="20"/>
              </w:rPr>
              <w:t xml:space="preserve">- porušení § 2 odst. 2 </w:t>
            </w:r>
            <w:r>
              <w:rPr>
                <w:sz w:val="20"/>
                <w:szCs w:val="20"/>
              </w:rPr>
              <w:t>přestupkového zákona</w:t>
            </w:r>
            <w:r w:rsidRPr="00EC0486">
              <w:rPr>
                <w:sz w:val="20"/>
                <w:szCs w:val="20"/>
              </w:rPr>
              <w:t>: evidována 3 oznámení o spáchání přestupku, která nebyla přestupkem (jednalo se o požití alkoholického nápoje mladistvými, nebyly provedeny svědecké výpovědi, nebyla snaha o zjištění pachatele, věc byla následně odložena)</w:t>
            </w:r>
          </w:p>
        </w:tc>
        <w:tc>
          <w:tcPr>
            <w:tcW w:w="3780" w:type="dxa"/>
            <w:shd w:val="clear" w:color="auto" w:fill="auto"/>
            <w:vAlign w:val="center"/>
          </w:tcPr>
          <w:p w:rsidR="008922F5" w:rsidRDefault="008922F5" w:rsidP="005B7D0A">
            <w:pPr>
              <w:spacing w:after="0" w:line="240" w:lineRule="auto"/>
              <w:jc w:val="both"/>
              <w:rPr>
                <w:sz w:val="20"/>
                <w:szCs w:val="20"/>
              </w:rPr>
            </w:pPr>
            <w:r>
              <w:rPr>
                <w:sz w:val="20"/>
                <w:szCs w:val="20"/>
              </w:rPr>
              <w:t xml:space="preserve">- doporučeno </w:t>
            </w:r>
            <w:r w:rsidRPr="00EC0486">
              <w:rPr>
                <w:sz w:val="20"/>
                <w:szCs w:val="20"/>
              </w:rPr>
              <w:t xml:space="preserve">odpovědně vyhodnocovat </w:t>
            </w:r>
            <w:r>
              <w:rPr>
                <w:sz w:val="20"/>
                <w:szCs w:val="20"/>
              </w:rPr>
              <w:t xml:space="preserve">došlá oznámení </w:t>
            </w:r>
            <w:r w:rsidRPr="00EC0486">
              <w:rPr>
                <w:sz w:val="20"/>
                <w:szCs w:val="20"/>
              </w:rPr>
              <w:t>a neevidovat jako oznámení o přestupku</w:t>
            </w:r>
            <w:r>
              <w:rPr>
                <w:sz w:val="20"/>
                <w:szCs w:val="20"/>
              </w:rPr>
              <w:t xml:space="preserve"> samotné požití alkoholického nápoje</w:t>
            </w:r>
          </w:p>
        </w:tc>
      </w:tr>
      <w:tr w:rsidR="008922F5" w:rsidRPr="0019416A" w:rsidTr="00EC725D">
        <w:tc>
          <w:tcPr>
            <w:tcW w:w="0" w:type="auto"/>
            <w:vMerge/>
            <w:shd w:val="clear" w:color="auto" w:fill="auto"/>
            <w:vAlign w:val="center"/>
          </w:tcPr>
          <w:p w:rsidR="008922F5" w:rsidRPr="00856F5F" w:rsidRDefault="008922F5" w:rsidP="005B7D0A">
            <w:pPr>
              <w:spacing w:after="0" w:line="240" w:lineRule="auto"/>
              <w:jc w:val="both"/>
              <w:rPr>
                <w:sz w:val="20"/>
                <w:szCs w:val="20"/>
              </w:rPr>
            </w:pPr>
          </w:p>
        </w:tc>
        <w:tc>
          <w:tcPr>
            <w:tcW w:w="3976" w:type="dxa"/>
            <w:shd w:val="clear" w:color="auto" w:fill="auto"/>
            <w:vAlign w:val="center"/>
          </w:tcPr>
          <w:p w:rsidR="008922F5" w:rsidRPr="00EC0486" w:rsidRDefault="008922F5" w:rsidP="005B7D0A">
            <w:pPr>
              <w:spacing w:after="0" w:line="240" w:lineRule="auto"/>
              <w:jc w:val="both"/>
              <w:rPr>
                <w:sz w:val="20"/>
                <w:szCs w:val="20"/>
              </w:rPr>
            </w:pPr>
            <w:r w:rsidRPr="00EC0486">
              <w:rPr>
                <w:sz w:val="20"/>
                <w:szCs w:val="20"/>
              </w:rPr>
              <w:t>- porušení § 11 přestupkového zákona</w:t>
            </w:r>
            <w:r>
              <w:rPr>
                <w:sz w:val="20"/>
                <w:szCs w:val="20"/>
              </w:rPr>
              <w:t>:</w:t>
            </w:r>
            <w:r w:rsidRPr="00EC0486">
              <w:rPr>
                <w:sz w:val="20"/>
                <w:szCs w:val="20"/>
              </w:rPr>
              <w:t xml:space="preserve"> vydáním příkazu podle § 87 přestupkového zákona, proti němuž není podán odpor a tudíž je pravomocný, nastává překážka věci rozhodnuté a nelze v téže věci vydávat rozhodnutí o propadnutí věci jako o další sankci podle § 11 odst. 1 písm. d) přestupkového zákona</w:t>
            </w:r>
          </w:p>
        </w:tc>
        <w:tc>
          <w:tcPr>
            <w:tcW w:w="3780" w:type="dxa"/>
            <w:shd w:val="clear" w:color="auto" w:fill="auto"/>
            <w:vAlign w:val="center"/>
          </w:tcPr>
          <w:p w:rsidR="008922F5" w:rsidRDefault="008922F5" w:rsidP="005B7D0A">
            <w:pPr>
              <w:spacing w:after="0" w:line="240" w:lineRule="auto"/>
              <w:jc w:val="both"/>
              <w:rPr>
                <w:sz w:val="20"/>
                <w:szCs w:val="20"/>
              </w:rPr>
            </w:pPr>
            <w:r w:rsidRPr="00EC0486">
              <w:rPr>
                <w:sz w:val="20"/>
                <w:szCs w:val="20"/>
              </w:rPr>
              <w:t>- doporučeno postupovat podle § 18 odst. 1 přestupkového zákona a rozhodnout o uložení ochranného patření zabrání věci</w:t>
            </w:r>
          </w:p>
        </w:tc>
      </w:tr>
      <w:tr w:rsidR="008922F5" w:rsidRPr="0019416A" w:rsidTr="00EC725D">
        <w:tc>
          <w:tcPr>
            <w:tcW w:w="0" w:type="auto"/>
            <w:vMerge w:val="restart"/>
            <w:shd w:val="clear" w:color="auto" w:fill="auto"/>
            <w:vAlign w:val="center"/>
          </w:tcPr>
          <w:p w:rsidR="008922F5" w:rsidRDefault="008922F5" w:rsidP="005B7D0A">
            <w:pPr>
              <w:spacing w:after="0" w:line="240" w:lineRule="auto"/>
              <w:jc w:val="both"/>
              <w:rPr>
                <w:sz w:val="20"/>
                <w:szCs w:val="20"/>
              </w:rPr>
            </w:pPr>
            <w:r w:rsidRPr="00180EE7">
              <w:rPr>
                <w:sz w:val="20"/>
                <w:szCs w:val="20"/>
              </w:rPr>
              <w:t>Městský úřad Říčany</w:t>
            </w:r>
          </w:p>
        </w:tc>
        <w:tc>
          <w:tcPr>
            <w:tcW w:w="3976" w:type="dxa"/>
            <w:shd w:val="clear" w:color="auto" w:fill="auto"/>
            <w:vAlign w:val="center"/>
          </w:tcPr>
          <w:p w:rsidR="008922F5" w:rsidRDefault="008922F5" w:rsidP="005B7D0A">
            <w:pPr>
              <w:spacing w:after="0" w:line="240" w:lineRule="auto"/>
              <w:jc w:val="both"/>
              <w:rPr>
                <w:sz w:val="20"/>
                <w:szCs w:val="20"/>
              </w:rPr>
            </w:pPr>
            <w:r w:rsidRPr="00BC406B">
              <w:rPr>
                <w:sz w:val="20"/>
                <w:szCs w:val="20"/>
              </w:rPr>
              <w:t>- v poučení rozhodnutí chybně určena funkční příslušnost odvolacího orgánu</w:t>
            </w:r>
          </w:p>
        </w:tc>
        <w:tc>
          <w:tcPr>
            <w:tcW w:w="3780" w:type="dxa"/>
            <w:shd w:val="clear" w:color="auto" w:fill="auto"/>
            <w:vAlign w:val="center"/>
          </w:tcPr>
          <w:p w:rsidR="008922F5" w:rsidRDefault="008922F5" w:rsidP="005B7D0A">
            <w:pPr>
              <w:spacing w:after="0" w:line="240" w:lineRule="auto"/>
              <w:jc w:val="both"/>
              <w:rPr>
                <w:sz w:val="20"/>
                <w:szCs w:val="20"/>
              </w:rPr>
            </w:pPr>
            <w:r w:rsidRPr="00BC406B">
              <w:rPr>
                <w:sz w:val="20"/>
                <w:szCs w:val="20"/>
              </w:rPr>
              <w:t>- doporuč</w:t>
            </w:r>
            <w:r>
              <w:rPr>
                <w:sz w:val="20"/>
                <w:szCs w:val="20"/>
              </w:rPr>
              <w:t>eno</w:t>
            </w:r>
            <w:r w:rsidRPr="00BC406B">
              <w:rPr>
                <w:sz w:val="20"/>
                <w:szCs w:val="20"/>
              </w:rPr>
              <w:t xml:space="preserve"> vyvarovat se určování funkční příslušnosti odvolacího orgánu v rozhodnutí</w:t>
            </w:r>
          </w:p>
        </w:tc>
      </w:tr>
      <w:tr w:rsidR="008922F5" w:rsidRPr="0019416A" w:rsidTr="00EC725D">
        <w:tc>
          <w:tcPr>
            <w:tcW w:w="0" w:type="auto"/>
            <w:vMerge/>
            <w:shd w:val="clear" w:color="auto" w:fill="auto"/>
            <w:vAlign w:val="center"/>
          </w:tcPr>
          <w:p w:rsidR="008922F5" w:rsidRDefault="008922F5" w:rsidP="005B7D0A">
            <w:pPr>
              <w:spacing w:after="0" w:line="240" w:lineRule="auto"/>
              <w:jc w:val="both"/>
              <w:rPr>
                <w:sz w:val="20"/>
                <w:szCs w:val="20"/>
              </w:rPr>
            </w:pPr>
          </w:p>
        </w:tc>
        <w:tc>
          <w:tcPr>
            <w:tcW w:w="3976" w:type="dxa"/>
            <w:shd w:val="clear" w:color="auto" w:fill="auto"/>
            <w:vAlign w:val="center"/>
          </w:tcPr>
          <w:p w:rsidR="008922F5" w:rsidRPr="00BC406B" w:rsidRDefault="008922F5" w:rsidP="005B7D0A">
            <w:pPr>
              <w:spacing w:after="0" w:line="240" w:lineRule="auto"/>
              <w:jc w:val="both"/>
              <w:rPr>
                <w:sz w:val="20"/>
                <w:szCs w:val="20"/>
              </w:rPr>
            </w:pPr>
            <w:r w:rsidRPr="00BC406B">
              <w:rPr>
                <w:sz w:val="20"/>
                <w:szCs w:val="20"/>
              </w:rPr>
              <w:t>- v odůvodnění rozhodnutí o zabrání věci jsou administrativní chyby, např. „propadnutí“, „nebylo vysloveno zabrání“</w:t>
            </w:r>
            <w:r>
              <w:rPr>
                <w:sz w:val="20"/>
                <w:szCs w:val="20"/>
              </w:rPr>
              <w:t xml:space="preserve">, </w:t>
            </w:r>
            <w:r w:rsidRPr="00A65A9A">
              <w:rPr>
                <w:sz w:val="20"/>
                <w:szCs w:val="20"/>
              </w:rPr>
              <w:t>v odůvodnění rozhodnutí o propadnutí věci jsou administrativní chyby, např. „dle § 76 odst. 1 písm. h) se řízení zastavuje“</w:t>
            </w:r>
            <w:r>
              <w:rPr>
                <w:sz w:val="20"/>
                <w:szCs w:val="20"/>
              </w:rPr>
              <w:t xml:space="preserve">, </w:t>
            </w:r>
            <w:r w:rsidRPr="00BC406B">
              <w:rPr>
                <w:sz w:val="20"/>
                <w:szCs w:val="20"/>
              </w:rPr>
              <w:t xml:space="preserve">úřední záznamy v rozhodnutí jsou nazývány </w:t>
            </w:r>
            <w:r>
              <w:rPr>
                <w:sz w:val="20"/>
                <w:szCs w:val="20"/>
              </w:rPr>
              <w:t>„</w:t>
            </w:r>
            <w:r w:rsidRPr="00BC406B">
              <w:rPr>
                <w:sz w:val="20"/>
                <w:szCs w:val="20"/>
              </w:rPr>
              <w:t>důkazními prostředky</w:t>
            </w:r>
            <w:r>
              <w:rPr>
                <w:sz w:val="20"/>
                <w:szCs w:val="20"/>
              </w:rPr>
              <w:t>“</w:t>
            </w:r>
          </w:p>
        </w:tc>
        <w:tc>
          <w:tcPr>
            <w:tcW w:w="3780" w:type="dxa"/>
            <w:shd w:val="clear" w:color="auto" w:fill="auto"/>
            <w:vAlign w:val="center"/>
          </w:tcPr>
          <w:p w:rsidR="008922F5" w:rsidRPr="00BC406B" w:rsidRDefault="008922F5" w:rsidP="005B7D0A">
            <w:pPr>
              <w:spacing w:after="0" w:line="240" w:lineRule="auto"/>
              <w:jc w:val="both"/>
              <w:rPr>
                <w:sz w:val="20"/>
                <w:szCs w:val="20"/>
              </w:rPr>
            </w:pPr>
            <w:r w:rsidRPr="00BC406B">
              <w:rPr>
                <w:sz w:val="20"/>
                <w:szCs w:val="20"/>
              </w:rPr>
              <w:t>- doporuč</w:t>
            </w:r>
            <w:r>
              <w:rPr>
                <w:sz w:val="20"/>
                <w:szCs w:val="20"/>
              </w:rPr>
              <w:t>eno</w:t>
            </w:r>
            <w:r w:rsidRPr="00BC406B">
              <w:rPr>
                <w:sz w:val="20"/>
                <w:szCs w:val="20"/>
              </w:rPr>
              <w:t xml:space="preserve"> vyvarovat se administrativním chybám v textu, pozorně kontrolovat text rozhodnutí před jeho vyhotovením, neoznačovat úřední záznam Policie ČR jako důkazní prostředek</w:t>
            </w:r>
          </w:p>
        </w:tc>
      </w:tr>
      <w:tr w:rsidR="008922F5" w:rsidRPr="0019416A" w:rsidTr="00EC725D">
        <w:tc>
          <w:tcPr>
            <w:tcW w:w="0" w:type="auto"/>
            <w:vMerge/>
            <w:shd w:val="clear" w:color="auto" w:fill="auto"/>
            <w:vAlign w:val="center"/>
          </w:tcPr>
          <w:p w:rsidR="008922F5" w:rsidRDefault="008922F5" w:rsidP="005B7D0A">
            <w:pPr>
              <w:spacing w:after="0" w:line="240" w:lineRule="auto"/>
              <w:jc w:val="both"/>
              <w:rPr>
                <w:sz w:val="20"/>
                <w:szCs w:val="20"/>
              </w:rPr>
            </w:pPr>
          </w:p>
        </w:tc>
        <w:tc>
          <w:tcPr>
            <w:tcW w:w="3976" w:type="dxa"/>
            <w:shd w:val="clear" w:color="auto" w:fill="auto"/>
            <w:vAlign w:val="center"/>
          </w:tcPr>
          <w:p w:rsidR="008922F5" w:rsidRDefault="008922F5" w:rsidP="005B7D0A">
            <w:pPr>
              <w:spacing w:after="0" w:line="240" w:lineRule="auto"/>
              <w:jc w:val="both"/>
              <w:rPr>
                <w:sz w:val="20"/>
                <w:szCs w:val="20"/>
              </w:rPr>
            </w:pPr>
            <w:r w:rsidRPr="00BC406B">
              <w:rPr>
                <w:sz w:val="20"/>
                <w:szCs w:val="20"/>
              </w:rPr>
              <w:t>- porušení § 11 odst. 1 přestupkového zákona: vydání rozhodnutí o propadnutí věci jako uložení sankce podle § 11 odst. 1 písm. d) přestupkového zákona bránila překážka věci rozhodnuté (</w:t>
            </w:r>
            <w:r>
              <w:rPr>
                <w:sz w:val="20"/>
                <w:szCs w:val="20"/>
              </w:rPr>
              <w:t>blokové řízení, příkazní řízení, zastavení řízení</w:t>
            </w:r>
            <w:r w:rsidRPr="00BC406B">
              <w:rPr>
                <w:sz w:val="20"/>
                <w:szCs w:val="20"/>
              </w:rPr>
              <w:t>), nelze v téže věci vydávat rozhodnutí o propadnutí věci jako o další sankci podle § 11 odst. 1 písm. d) přestupkového zákona</w:t>
            </w:r>
          </w:p>
          <w:p w:rsidR="008922F5" w:rsidRPr="00BC406B" w:rsidRDefault="008922F5" w:rsidP="005B7D0A">
            <w:pPr>
              <w:spacing w:after="0" w:line="240" w:lineRule="auto"/>
              <w:jc w:val="both"/>
              <w:rPr>
                <w:sz w:val="20"/>
                <w:szCs w:val="20"/>
              </w:rPr>
            </w:pPr>
            <w:r w:rsidRPr="00180EE7">
              <w:rPr>
                <w:sz w:val="20"/>
                <w:szCs w:val="20"/>
              </w:rPr>
              <w:t>- u některých spisů nebylo vysloveno propadnutí drogy ani zabrání drogy, není zřejmé, jakým způsobem byla droga zlikvidována</w:t>
            </w:r>
          </w:p>
        </w:tc>
        <w:tc>
          <w:tcPr>
            <w:tcW w:w="3780" w:type="dxa"/>
            <w:shd w:val="clear" w:color="auto" w:fill="auto"/>
            <w:vAlign w:val="center"/>
          </w:tcPr>
          <w:p w:rsidR="008922F5" w:rsidRPr="00BC406B" w:rsidRDefault="008922F5" w:rsidP="005B7D0A">
            <w:pPr>
              <w:spacing w:after="0" w:line="240" w:lineRule="auto"/>
              <w:jc w:val="both"/>
              <w:rPr>
                <w:sz w:val="20"/>
                <w:szCs w:val="20"/>
              </w:rPr>
            </w:pPr>
            <w:r w:rsidRPr="00BC406B">
              <w:rPr>
                <w:sz w:val="20"/>
                <w:szCs w:val="20"/>
              </w:rPr>
              <w:t>- doporučeno postupovat podle § 18 odst. 1 přestupkového zákona a rozhodnout o uložení ochranného patření zabrání věci</w:t>
            </w:r>
          </w:p>
        </w:tc>
      </w:tr>
      <w:tr w:rsidR="008922F5" w:rsidRPr="0019416A" w:rsidTr="00EC725D">
        <w:tc>
          <w:tcPr>
            <w:tcW w:w="0" w:type="auto"/>
            <w:vMerge w:val="restart"/>
            <w:shd w:val="clear" w:color="auto" w:fill="auto"/>
            <w:vAlign w:val="center"/>
          </w:tcPr>
          <w:p w:rsidR="008922F5" w:rsidRDefault="008922F5" w:rsidP="005B7D0A">
            <w:pPr>
              <w:spacing w:after="0" w:line="240" w:lineRule="auto"/>
              <w:jc w:val="both"/>
              <w:rPr>
                <w:sz w:val="20"/>
                <w:szCs w:val="20"/>
              </w:rPr>
            </w:pPr>
            <w:r>
              <w:rPr>
                <w:sz w:val="20"/>
                <w:szCs w:val="20"/>
              </w:rPr>
              <w:t>Městský úřad Černošice</w:t>
            </w:r>
          </w:p>
        </w:tc>
        <w:tc>
          <w:tcPr>
            <w:tcW w:w="3976" w:type="dxa"/>
            <w:shd w:val="clear" w:color="auto" w:fill="auto"/>
            <w:vAlign w:val="center"/>
          </w:tcPr>
          <w:p w:rsidR="008922F5" w:rsidRPr="00940A41" w:rsidRDefault="008922F5" w:rsidP="005B7D0A">
            <w:pPr>
              <w:spacing w:after="0" w:line="240" w:lineRule="auto"/>
              <w:jc w:val="both"/>
              <w:rPr>
                <w:sz w:val="20"/>
                <w:szCs w:val="20"/>
              </w:rPr>
            </w:pPr>
            <w:r w:rsidRPr="00940A41">
              <w:rPr>
                <w:sz w:val="20"/>
                <w:szCs w:val="20"/>
              </w:rPr>
              <w:t xml:space="preserve">- porušení § 11 odst. 1 přestupkového zákona: vydání rozhodnutí o propadnutí věci jako uložení sankce podle § 11 odst. 1 písm. d) </w:t>
            </w:r>
            <w:r w:rsidRPr="00940A41">
              <w:rPr>
                <w:sz w:val="20"/>
                <w:szCs w:val="20"/>
              </w:rPr>
              <w:lastRenderedPageBreak/>
              <w:t>přestupkového zákona bránila překážka věci rozhodnuté (vydáno rozhodnutí v blokovém řízení), nelze v téže věci vydávat rozhodnutí o propadnutí věci jako o další sankci podle § 11 odst. 1 písm. d) přestupkového zákona</w:t>
            </w:r>
          </w:p>
        </w:tc>
        <w:tc>
          <w:tcPr>
            <w:tcW w:w="3780" w:type="dxa"/>
            <w:shd w:val="clear" w:color="auto" w:fill="auto"/>
            <w:vAlign w:val="center"/>
          </w:tcPr>
          <w:p w:rsidR="008922F5" w:rsidRPr="00940A41" w:rsidRDefault="008922F5" w:rsidP="005B7D0A">
            <w:pPr>
              <w:spacing w:after="0" w:line="240" w:lineRule="auto"/>
              <w:jc w:val="both"/>
              <w:rPr>
                <w:sz w:val="20"/>
                <w:szCs w:val="20"/>
              </w:rPr>
            </w:pPr>
            <w:r w:rsidRPr="00940A41">
              <w:rPr>
                <w:sz w:val="20"/>
                <w:szCs w:val="20"/>
              </w:rPr>
              <w:lastRenderedPageBreak/>
              <w:t>- doporučeno postupovat podle § 18 odst. 1 přestupkového zákona a rozhodnout o uložení ochranného patření zabrání věci</w:t>
            </w:r>
          </w:p>
        </w:tc>
      </w:tr>
      <w:tr w:rsidR="008922F5" w:rsidRPr="0019416A" w:rsidTr="00EC725D">
        <w:tc>
          <w:tcPr>
            <w:tcW w:w="0" w:type="auto"/>
            <w:vMerge/>
            <w:shd w:val="clear" w:color="auto" w:fill="auto"/>
            <w:vAlign w:val="center"/>
          </w:tcPr>
          <w:p w:rsidR="008922F5" w:rsidRPr="00856F5F" w:rsidRDefault="008922F5" w:rsidP="005B7D0A">
            <w:pPr>
              <w:spacing w:after="0" w:line="240" w:lineRule="auto"/>
              <w:jc w:val="both"/>
              <w:rPr>
                <w:sz w:val="20"/>
                <w:szCs w:val="20"/>
              </w:rPr>
            </w:pPr>
          </w:p>
        </w:tc>
        <w:tc>
          <w:tcPr>
            <w:tcW w:w="3976" w:type="dxa"/>
            <w:shd w:val="clear" w:color="auto" w:fill="auto"/>
            <w:vAlign w:val="center"/>
          </w:tcPr>
          <w:p w:rsidR="008922F5" w:rsidRPr="00940A41" w:rsidRDefault="008922F5" w:rsidP="005B7D0A">
            <w:pPr>
              <w:spacing w:after="0" w:line="240" w:lineRule="auto"/>
              <w:jc w:val="both"/>
              <w:rPr>
                <w:sz w:val="20"/>
                <w:szCs w:val="20"/>
              </w:rPr>
            </w:pPr>
            <w:r w:rsidRPr="00940A41">
              <w:rPr>
                <w:sz w:val="20"/>
                <w:szCs w:val="20"/>
              </w:rPr>
              <w:t>- překvalifikování přestupku podle § 30 odst. 1 písm. h) přes</w:t>
            </w:r>
            <w:r>
              <w:rPr>
                <w:sz w:val="20"/>
                <w:szCs w:val="20"/>
              </w:rPr>
              <w:t xml:space="preserve">tupkového zákona </w:t>
            </w:r>
            <w:r w:rsidRPr="00940A41">
              <w:rPr>
                <w:sz w:val="20"/>
                <w:szCs w:val="20"/>
              </w:rPr>
              <w:t>na přestupek podle § 30 odst. 1 písm. ch) přestupkového zákona s odůvodněním, že se jedná o přestupek s nižší sankcí je chybné, sankce podle § 30 odst. 2 písm. h) i písm. ch) jsou totožné</w:t>
            </w:r>
          </w:p>
          <w:p w:rsidR="008922F5" w:rsidRPr="00EC0486" w:rsidRDefault="008922F5" w:rsidP="005B7D0A">
            <w:pPr>
              <w:spacing w:after="0" w:line="240" w:lineRule="auto"/>
              <w:jc w:val="both"/>
              <w:rPr>
                <w:sz w:val="20"/>
                <w:szCs w:val="20"/>
              </w:rPr>
            </w:pPr>
            <w:r w:rsidRPr="00940A41">
              <w:rPr>
                <w:sz w:val="20"/>
                <w:szCs w:val="20"/>
              </w:rPr>
              <w:t>- výše uložené pokuty 200,- Kč neodpovídá stupni nebezpečnosti jednání obviněného</w:t>
            </w:r>
          </w:p>
        </w:tc>
        <w:tc>
          <w:tcPr>
            <w:tcW w:w="3780" w:type="dxa"/>
            <w:shd w:val="clear" w:color="auto" w:fill="auto"/>
            <w:vAlign w:val="center"/>
          </w:tcPr>
          <w:p w:rsidR="008922F5" w:rsidRPr="00EC0486" w:rsidRDefault="008922F5" w:rsidP="005B7D0A">
            <w:pPr>
              <w:spacing w:after="0" w:line="240" w:lineRule="auto"/>
              <w:jc w:val="both"/>
              <w:rPr>
                <w:sz w:val="20"/>
                <w:szCs w:val="20"/>
              </w:rPr>
            </w:pPr>
            <w:r>
              <w:rPr>
                <w:sz w:val="20"/>
                <w:szCs w:val="20"/>
              </w:rPr>
              <w:t xml:space="preserve">- u přestupků dle </w:t>
            </w:r>
            <w:r w:rsidRPr="00940A41">
              <w:rPr>
                <w:sz w:val="20"/>
                <w:szCs w:val="20"/>
              </w:rPr>
              <w:t>§ 30 odst. 1 písm. g), h), ch), i) přestupkového zákona</w:t>
            </w:r>
            <w:r>
              <w:rPr>
                <w:sz w:val="20"/>
                <w:szCs w:val="20"/>
              </w:rPr>
              <w:t xml:space="preserve"> </w:t>
            </w:r>
            <w:r w:rsidRPr="00940A41">
              <w:rPr>
                <w:sz w:val="20"/>
                <w:szCs w:val="20"/>
              </w:rPr>
              <w:t xml:space="preserve">zákon připouští uložit pokutu </w:t>
            </w:r>
            <w:r>
              <w:rPr>
                <w:sz w:val="20"/>
                <w:szCs w:val="20"/>
              </w:rPr>
              <w:t>(</w:t>
            </w:r>
            <w:r w:rsidRPr="00940A41">
              <w:rPr>
                <w:sz w:val="20"/>
                <w:szCs w:val="20"/>
              </w:rPr>
              <w:t>podle § 30 odst. 2</w:t>
            </w:r>
            <w:r>
              <w:rPr>
                <w:sz w:val="20"/>
                <w:szCs w:val="20"/>
              </w:rPr>
              <w:t>)</w:t>
            </w:r>
            <w:r w:rsidRPr="00940A41">
              <w:rPr>
                <w:sz w:val="20"/>
                <w:szCs w:val="20"/>
              </w:rPr>
              <w:t xml:space="preserve"> ve výši 25.000,- Kč až 50.000,- Kč, což jsou částky adekvátní stupni nebezpečnosti jednání pachatele</w:t>
            </w:r>
            <w:r>
              <w:rPr>
                <w:sz w:val="20"/>
                <w:szCs w:val="20"/>
              </w:rPr>
              <w:t>, č</w:t>
            </w:r>
            <w:r w:rsidRPr="00940A41">
              <w:rPr>
                <w:sz w:val="20"/>
                <w:szCs w:val="20"/>
              </w:rPr>
              <w:t>ástku 200,- Kč nelze považovat za odpovídající, spáchá-li obviněný přestupek podle § 30 odst. 1 písm. ch) přestupkového zákona</w:t>
            </w:r>
          </w:p>
        </w:tc>
      </w:tr>
      <w:tr w:rsidR="008922F5" w:rsidRPr="0019416A" w:rsidTr="00EC725D">
        <w:tc>
          <w:tcPr>
            <w:tcW w:w="0" w:type="auto"/>
            <w:vMerge w:val="restart"/>
            <w:shd w:val="clear" w:color="auto" w:fill="auto"/>
            <w:vAlign w:val="center"/>
          </w:tcPr>
          <w:p w:rsidR="008922F5" w:rsidRPr="0019416A" w:rsidRDefault="008922F5" w:rsidP="005B7D0A">
            <w:pPr>
              <w:spacing w:after="0" w:line="240" w:lineRule="auto"/>
              <w:jc w:val="both"/>
              <w:rPr>
                <w:sz w:val="20"/>
                <w:szCs w:val="20"/>
              </w:rPr>
            </w:pPr>
            <w:r w:rsidRPr="0019416A">
              <w:rPr>
                <w:sz w:val="20"/>
                <w:szCs w:val="20"/>
              </w:rPr>
              <w:t>Mě</w:t>
            </w:r>
            <w:r>
              <w:rPr>
                <w:sz w:val="20"/>
                <w:szCs w:val="20"/>
              </w:rPr>
              <w:t>stský úřad</w:t>
            </w:r>
            <w:r>
              <w:rPr>
                <w:sz w:val="20"/>
                <w:szCs w:val="20"/>
              </w:rPr>
              <w:br/>
              <w:t>Lysá nad Labem</w:t>
            </w:r>
          </w:p>
        </w:tc>
        <w:tc>
          <w:tcPr>
            <w:tcW w:w="3976" w:type="dxa"/>
            <w:shd w:val="clear" w:color="auto" w:fill="auto"/>
            <w:vAlign w:val="center"/>
          </w:tcPr>
          <w:p w:rsidR="008922F5" w:rsidRPr="00112D98" w:rsidRDefault="008922F5" w:rsidP="005B7D0A">
            <w:pPr>
              <w:spacing w:after="0" w:line="240" w:lineRule="auto"/>
              <w:jc w:val="both"/>
              <w:rPr>
                <w:sz w:val="20"/>
                <w:szCs w:val="20"/>
              </w:rPr>
            </w:pPr>
            <w:r w:rsidRPr="00112D98">
              <w:rPr>
                <w:sz w:val="20"/>
                <w:szCs w:val="20"/>
              </w:rPr>
              <w:t>- na Oznámení o zahájení správního řízení chybí datum vyhotovení dokumentu, je zde uvedena chybně doložka právní moci</w:t>
            </w:r>
          </w:p>
        </w:tc>
        <w:tc>
          <w:tcPr>
            <w:tcW w:w="3780" w:type="dxa"/>
            <w:shd w:val="clear" w:color="auto" w:fill="auto"/>
            <w:vAlign w:val="center"/>
          </w:tcPr>
          <w:p w:rsidR="008922F5" w:rsidRPr="00112D98" w:rsidRDefault="008922F5" w:rsidP="005B7D0A">
            <w:pPr>
              <w:spacing w:after="0" w:line="240" w:lineRule="auto"/>
              <w:jc w:val="both"/>
              <w:rPr>
                <w:sz w:val="20"/>
                <w:szCs w:val="20"/>
              </w:rPr>
            </w:pPr>
            <w:r w:rsidRPr="00112D98">
              <w:rPr>
                <w:sz w:val="20"/>
                <w:szCs w:val="20"/>
              </w:rPr>
              <w:t>- doporuč</w:t>
            </w:r>
            <w:r>
              <w:rPr>
                <w:sz w:val="20"/>
                <w:szCs w:val="20"/>
              </w:rPr>
              <w:t>eno</w:t>
            </w:r>
            <w:r w:rsidRPr="00112D98">
              <w:rPr>
                <w:sz w:val="20"/>
                <w:szCs w:val="20"/>
              </w:rPr>
              <w:t xml:space="preserve"> dodržovat ustanovení správního řádu, zejména v oblasti formálních náležitostí rozhodnutí a písemností vztahujících se k vydání rozhodnutí</w:t>
            </w:r>
          </w:p>
        </w:tc>
      </w:tr>
      <w:tr w:rsidR="008922F5" w:rsidRPr="0019416A" w:rsidTr="00EC725D">
        <w:tc>
          <w:tcPr>
            <w:tcW w:w="0" w:type="auto"/>
            <w:vMerge/>
            <w:shd w:val="clear" w:color="auto" w:fill="auto"/>
            <w:vAlign w:val="center"/>
          </w:tcPr>
          <w:p w:rsidR="008922F5" w:rsidRPr="0019416A" w:rsidRDefault="008922F5" w:rsidP="005B7D0A">
            <w:pPr>
              <w:spacing w:after="0" w:line="240" w:lineRule="auto"/>
              <w:jc w:val="both"/>
              <w:rPr>
                <w:sz w:val="20"/>
                <w:szCs w:val="20"/>
              </w:rPr>
            </w:pPr>
          </w:p>
        </w:tc>
        <w:tc>
          <w:tcPr>
            <w:tcW w:w="3976" w:type="dxa"/>
            <w:shd w:val="clear" w:color="auto" w:fill="auto"/>
            <w:vAlign w:val="center"/>
          </w:tcPr>
          <w:p w:rsidR="008922F5" w:rsidRPr="00112D98" w:rsidRDefault="008922F5" w:rsidP="005B7D0A">
            <w:pPr>
              <w:spacing w:after="0" w:line="240" w:lineRule="auto"/>
              <w:jc w:val="both"/>
              <w:rPr>
                <w:sz w:val="20"/>
                <w:szCs w:val="20"/>
              </w:rPr>
            </w:pPr>
            <w:r w:rsidRPr="003358A5">
              <w:rPr>
                <w:sz w:val="20"/>
                <w:szCs w:val="20"/>
              </w:rPr>
              <w:t>- porušení § 68 správního řádu</w:t>
            </w:r>
            <w:r>
              <w:rPr>
                <w:sz w:val="20"/>
                <w:szCs w:val="20"/>
              </w:rPr>
              <w:t xml:space="preserve">: </w:t>
            </w:r>
            <w:r w:rsidRPr="003358A5">
              <w:rPr>
                <w:sz w:val="20"/>
                <w:szCs w:val="20"/>
              </w:rPr>
              <w:t>v poučení Rozhodnutí je uvedena nesprávná informace, že proti rozhodnutí nelze podat odvolání</w:t>
            </w:r>
          </w:p>
        </w:tc>
        <w:tc>
          <w:tcPr>
            <w:tcW w:w="3780" w:type="dxa"/>
            <w:shd w:val="clear" w:color="auto" w:fill="auto"/>
            <w:vAlign w:val="center"/>
          </w:tcPr>
          <w:p w:rsidR="008922F5" w:rsidRPr="00112D98" w:rsidRDefault="008922F5" w:rsidP="005B7D0A">
            <w:pPr>
              <w:spacing w:after="0" w:line="240" w:lineRule="auto"/>
              <w:jc w:val="both"/>
              <w:rPr>
                <w:sz w:val="20"/>
                <w:szCs w:val="20"/>
              </w:rPr>
            </w:pPr>
            <w:r w:rsidRPr="003358A5">
              <w:rPr>
                <w:sz w:val="20"/>
                <w:szCs w:val="20"/>
              </w:rPr>
              <w:t>- doporučeno správně formulovat poučení v rozhodnutí dle § 68 správního řádu</w:t>
            </w:r>
          </w:p>
        </w:tc>
      </w:tr>
      <w:tr w:rsidR="008922F5" w:rsidRPr="0019416A" w:rsidTr="00EC725D">
        <w:tc>
          <w:tcPr>
            <w:tcW w:w="0" w:type="auto"/>
            <w:vMerge/>
            <w:shd w:val="clear" w:color="auto" w:fill="auto"/>
            <w:vAlign w:val="center"/>
          </w:tcPr>
          <w:p w:rsidR="008922F5" w:rsidRPr="0019416A" w:rsidRDefault="008922F5" w:rsidP="005B7D0A">
            <w:pPr>
              <w:spacing w:after="0" w:line="240" w:lineRule="auto"/>
              <w:jc w:val="both"/>
              <w:rPr>
                <w:sz w:val="20"/>
                <w:szCs w:val="20"/>
              </w:rPr>
            </w:pPr>
          </w:p>
        </w:tc>
        <w:tc>
          <w:tcPr>
            <w:tcW w:w="3976" w:type="dxa"/>
            <w:shd w:val="clear" w:color="auto" w:fill="auto"/>
            <w:vAlign w:val="center"/>
          </w:tcPr>
          <w:p w:rsidR="008922F5" w:rsidRPr="003358A5" w:rsidRDefault="008922F5" w:rsidP="005B7D0A">
            <w:pPr>
              <w:spacing w:after="0" w:line="240" w:lineRule="auto"/>
              <w:jc w:val="both"/>
              <w:rPr>
                <w:sz w:val="20"/>
                <w:szCs w:val="20"/>
              </w:rPr>
            </w:pPr>
            <w:r>
              <w:rPr>
                <w:sz w:val="20"/>
                <w:szCs w:val="20"/>
              </w:rPr>
              <w:t xml:space="preserve">- </w:t>
            </w:r>
            <w:r w:rsidRPr="003358A5">
              <w:rPr>
                <w:sz w:val="20"/>
                <w:szCs w:val="20"/>
              </w:rPr>
              <w:t>porušení § 79 odst. 2 přestupkového zákona</w:t>
            </w:r>
            <w:r>
              <w:rPr>
                <w:sz w:val="20"/>
                <w:szCs w:val="20"/>
              </w:rPr>
              <w:t>:</w:t>
            </w:r>
            <w:r w:rsidRPr="003358A5">
              <w:rPr>
                <w:sz w:val="20"/>
                <w:szCs w:val="20"/>
              </w:rPr>
              <w:t xml:space="preserve"> v Příkazu byla chybně uložena povinnost k úhradě nákladů řízení</w:t>
            </w:r>
          </w:p>
        </w:tc>
        <w:tc>
          <w:tcPr>
            <w:tcW w:w="3780" w:type="dxa"/>
            <w:shd w:val="clear" w:color="auto" w:fill="auto"/>
            <w:vAlign w:val="center"/>
          </w:tcPr>
          <w:p w:rsidR="008922F5" w:rsidRPr="003358A5" w:rsidRDefault="008922F5" w:rsidP="005B7D0A">
            <w:pPr>
              <w:spacing w:after="0" w:line="240" w:lineRule="auto"/>
              <w:jc w:val="both"/>
              <w:rPr>
                <w:sz w:val="20"/>
                <w:szCs w:val="20"/>
              </w:rPr>
            </w:pPr>
            <w:r w:rsidRPr="003358A5">
              <w:rPr>
                <w:sz w:val="20"/>
                <w:szCs w:val="20"/>
              </w:rPr>
              <w:t>- doporučeno v příkazním řízení dodržovat ustanovení § 87 přestupkového zákona a § 79 odst. 2 přestupkového zákona</w:t>
            </w:r>
          </w:p>
        </w:tc>
      </w:tr>
      <w:tr w:rsidR="008922F5" w:rsidRPr="0019416A" w:rsidTr="00EC725D">
        <w:tc>
          <w:tcPr>
            <w:tcW w:w="0" w:type="auto"/>
            <w:vMerge/>
            <w:shd w:val="clear" w:color="auto" w:fill="auto"/>
            <w:vAlign w:val="center"/>
          </w:tcPr>
          <w:p w:rsidR="008922F5" w:rsidRPr="0019416A" w:rsidRDefault="008922F5" w:rsidP="005B7D0A">
            <w:pPr>
              <w:spacing w:after="0" w:line="240" w:lineRule="auto"/>
              <w:jc w:val="both"/>
              <w:rPr>
                <w:sz w:val="20"/>
                <w:szCs w:val="20"/>
              </w:rPr>
            </w:pPr>
          </w:p>
        </w:tc>
        <w:tc>
          <w:tcPr>
            <w:tcW w:w="3976" w:type="dxa"/>
            <w:shd w:val="clear" w:color="auto" w:fill="auto"/>
            <w:vAlign w:val="center"/>
          </w:tcPr>
          <w:p w:rsidR="008922F5" w:rsidRPr="00112D98" w:rsidRDefault="008922F5" w:rsidP="005B7D0A">
            <w:pPr>
              <w:spacing w:after="0" w:line="240" w:lineRule="auto"/>
              <w:jc w:val="both"/>
              <w:rPr>
                <w:sz w:val="20"/>
                <w:szCs w:val="20"/>
              </w:rPr>
            </w:pPr>
            <w:r w:rsidRPr="003358A5">
              <w:rPr>
                <w:sz w:val="20"/>
                <w:szCs w:val="20"/>
              </w:rPr>
              <w:t xml:space="preserve">- </w:t>
            </w:r>
            <w:r>
              <w:rPr>
                <w:sz w:val="20"/>
                <w:szCs w:val="20"/>
              </w:rPr>
              <w:t xml:space="preserve">opakovaně </w:t>
            </w:r>
            <w:r w:rsidRPr="003358A5">
              <w:rPr>
                <w:sz w:val="20"/>
                <w:szCs w:val="20"/>
              </w:rPr>
              <w:t xml:space="preserve">chybná kvalifikace </w:t>
            </w:r>
            <w:r>
              <w:rPr>
                <w:sz w:val="20"/>
                <w:szCs w:val="20"/>
              </w:rPr>
              <w:t>jednání</w:t>
            </w:r>
          </w:p>
        </w:tc>
        <w:tc>
          <w:tcPr>
            <w:tcW w:w="3780" w:type="dxa"/>
            <w:shd w:val="clear" w:color="auto" w:fill="auto"/>
            <w:vAlign w:val="center"/>
          </w:tcPr>
          <w:p w:rsidR="008922F5" w:rsidRPr="00112D98" w:rsidRDefault="008922F5" w:rsidP="005B7D0A">
            <w:pPr>
              <w:spacing w:after="0" w:line="240" w:lineRule="auto"/>
              <w:jc w:val="both"/>
              <w:rPr>
                <w:sz w:val="20"/>
                <w:szCs w:val="20"/>
              </w:rPr>
            </w:pPr>
            <w:r w:rsidRPr="003358A5">
              <w:rPr>
                <w:sz w:val="20"/>
                <w:szCs w:val="20"/>
              </w:rPr>
              <w:t>- doporučeno správně vyhodnocovat doručená oznámení o přestupkové činnosti</w:t>
            </w:r>
          </w:p>
        </w:tc>
      </w:tr>
      <w:tr w:rsidR="008922F5" w:rsidRPr="0019416A" w:rsidTr="00EC725D">
        <w:tc>
          <w:tcPr>
            <w:tcW w:w="0" w:type="auto"/>
            <w:vMerge/>
            <w:shd w:val="clear" w:color="auto" w:fill="auto"/>
            <w:vAlign w:val="center"/>
          </w:tcPr>
          <w:p w:rsidR="008922F5" w:rsidRPr="0019416A" w:rsidRDefault="008922F5" w:rsidP="005B7D0A">
            <w:pPr>
              <w:spacing w:after="0" w:line="240" w:lineRule="auto"/>
              <w:jc w:val="both"/>
              <w:rPr>
                <w:sz w:val="20"/>
                <w:szCs w:val="20"/>
              </w:rPr>
            </w:pPr>
          </w:p>
        </w:tc>
        <w:tc>
          <w:tcPr>
            <w:tcW w:w="3976" w:type="dxa"/>
            <w:shd w:val="clear" w:color="auto" w:fill="auto"/>
            <w:vAlign w:val="center"/>
          </w:tcPr>
          <w:p w:rsidR="008922F5" w:rsidRPr="00112D98" w:rsidRDefault="008922F5" w:rsidP="005B7D0A">
            <w:pPr>
              <w:spacing w:after="0" w:line="240" w:lineRule="auto"/>
              <w:jc w:val="both"/>
              <w:rPr>
                <w:sz w:val="20"/>
                <w:szCs w:val="20"/>
              </w:rPr>
            </w:pPr>
            <w:r w:rsidRPr="003358A5">
              <w:rPr>
                <w:sz w:val="20"/>
                <w:szCs w:val="20"/>
              </w:rPr>
              <w:t>- porušení § 30 odst. 2 přestupkového zákona: přestupek podle § 30 odst. 1 písm. g) až i) přestupkového zákona nelze řešit „domluvou“, uložená sankce neodpovídá stupni nebezpečnosti jednání obviněného</w:t>
            </w:r>
          </w:p>
        </w:tc>
        <w:tc>
          <w:tcPr>
            <w:tcW w:w="3780" w:type="dxa"/>
            <w:shd w:val="clear" w:color="auto" w:fill="auto"/>
            <w:vAlign w:val="center"/>
          </w:tcPr>
          <w:p w:rsidR="008922F5" w:rsidRPr="00112D98" w:rsidRDefault="008922F5" w:rsidP="005B7D0A">
            <w:pPr>
              <w:spacing w:after="0" w:line="240" w:lineRule="auto"/>
              <w:jc w:val="both"/>
              <w:rPr>
                <w:sz w:val="20"/>
                <w:szCs w:val="20"/>
              </w:rPr>
            </w:pPr>
            <w:r w:rsidRPr="003358A5">
              <w:rPr>
                <w:sz w:val="20"/>
                <w:szCs w:val="20"/>
              </w:rPr>
              <w:t>- doporučeno u přestupků dle § 30 odst. 1 písm. g), h), ch), i) přestupkového zákona dbát na dodržování § 30 odst. 2 přestupkového zákona</w:t>
            </w:r>
          </w:p>
        </w:tc>
      </w:tr>
      <w:tr w:rsidR="008922F5" w:rsidRPr="0019416A" w:rsidTr="00EC725D">
        <w:tc>
          <w:tcPr>
            <w:tcW w:w="0" w:type="auto"/>
            <w:vMerge w:val="restart"/>
            <w:shd w:val="clear" w:color="auto" w:fill="auto"/>
            <w:vAlign w:val="center"/>
          </w:tcPr>
          <w:p w:rsidR="008922F5" w:rsidRPr="0019416A" w:rsidRDefault="008922F5" w:rsidP="005B7D0A">
            <w:pPr>
              <w:spacing w:after="0" w:line="240" w:lineRule="auto"/>
              <w:jc w:val="both"/>
              <w:rPr>
                <w:sz w:val="20"/>
                <w:szCs w:val="20"/>
              </w:rPr>
            </w:pPr>
            <w:r w:rsidRPr="00F30279">
              <w:rPr>
                <w:sz w:val="20"/>
                <w:szCs w:val="20"/>
              </w:rPr>
              <w:t>Městský úřad</w:t>
            </w:r>
            <w:r>
              <w:rPr>
                <w:sz w:val="20"/>
                <w:szCs w:val="20"/>
              </w:rPr>
              <w:t xml:space="preserve"> Český Brod</w:t>
            </w:r>
          </w:p>
        </w:tc>
        <w:tc>
          <w:tcPr>
            <w:tcW w:w="3976" w:type="dxa"/>
            <w:shd w:val="clear" w:color="auto" w:fill="auto"/>
            <w:vAlign w:val="center"/>
          </w:tcPr>
          <w:p w:rsidR="008922F5" w:rsidRPr="003358A5" w:rsidRDefault="008922F5" w:rsidP="005B7D0A">
            <w:pPr>
              <w:spacing w:after="0" w:line="240" w:lineRule="auto"/>
              <w:jc w:val="both"/>
              <w:rPr>
                <w:sz w:val="20"/>
                <w:szCs w:val="20"/>
              </w:rPr>
            </w:pPr>
            <w:r>
              <w:rPr>
                <w:sz w:val="20"/>
                <w:szCs w:val="20"/>
              </w:rPr>
              <w:t>- v</w:t>
            </w:r>
            <w:r w:rsidRPr="00F30279">
              <w:rPr>
                <w:sz w:val="20"/>
                <w:szCs w:val="20"/>
              </w:rPr>
              <w:t xml:space="preserve"> odůvodnění rozhodnutí není dostatečně zdůvodněno upuštění o</w:t>
            </w:r>
            <w:r>
              <w:rPr>
                <w:sz w:val="20"/>
                <w:szCs w:val="20"/>
              </w:rPr>
              <w:t>d</w:t>
            </w:r>
            <w:r w:rsidRPr="00F30279">
              <w:rPr>
                <w:sz w:val="20"/>
                <w:szCs w:val="20"/>
              </w:rPr>
              <w:t xml:space="preserve"> po</w:t>
            </w:r>
            <w:r>
              <w:rPr>
                <w:sz w:val="20"/>
                <w:szCs w:val="20"/>
              </w:rPr>
              <w:t>vinnosti uhradit náklady řízení, j</w:t>
            </w:r>
            <w:r w:rsidRPr="00F30279">
              <w:rPr>
                <w:sz w:val="20"/>
                <w:szCs w:val="20"/>
              </w:rPr>
              <w:t>e uvedeno pouze: „o nákladech řízení bylo rozhodnuto v souladu se zákonem“</w:t>
            </w:r>
          </w:p>
        </w:tc>
        <w:tc>
          <w:tcPr>
            <w:tcW w:w="3780" w:type="dxa"/>
            <w:shd w:val="clear" w:color="auto" w:fill="auto"/>
            <w:vAlign w:val="center"/>
          </w:tcPr>
          <w:p w:rsidR="008922F5" w:rsidRPr="003358A5" w:rsidRDefault="008922F5" w:rsidP="005B7D0A">
            <w:pPr>
              <w:spacing w:after="0" w:line="240" w:lineRule="auto"/>
              <w:jc w:val="both"/>
              <w:rPr>
                <w:sz w:val="20"/>
                <w:szCs w:val="20"/>
              </w:rPr>
            </w:pPr>
            <w:r>
              <w:rPr>
                <w:sz w:val="20"/>
                <w:szCs w:val="20"/>
              </w:rPr>
              <w:t>- d</w:t>
            </w:r>
            <w:r w:rsidRPr="00F30279">
              <w:rPr>
                <w:sz w:val="20"/>
                <w:szCs w:val="20"/>
              </w:rPr>
              <w:t>oporuč</w:t>
            </w:r>
            <w:r>
              <w:rPr>
                <w:sz w:val="20"/>
                <w:szCs w:val="20"/>
              </w:rPr>
              <w:t>eno</w:t>
            </w:r>
            <w:r w:rsidRPr="00F30279">
              <w:rPr>
                <w:sz w:val="20"/>
                <w:szCs w:val="20"/>
              </w:rPr>
              <w:t xml:space="preserve"> </w:t>
            </w:r>
            <w:r>
              <w:rPr>
                <w:sz w:val="20"/>
                <w:szCs w:val="20"/>
              </w:rPr>
              <w:t xml:space="preserve">řádně </w:t>
            </w:r>
            <w:r w:rsidRPr="00F30279">
              <w:rPr>
                <w:sz w:val="20"/>
                <w:szCs w:val="20"/>
              </w:rPr>
              <w:t xml:space="preserve">odůvodňovat v </w:t>
            </w:r>
            <w:r>
              <w:rPr>
                <w:sz w:val="20"/>
                <w:szCs w:val="20"/>
              </w:rPr>
              <w:t>r</w:t>
            </w:r>
            <w:r w:rsidRPr="00F30279">
              <w:rPr>
                <w:sz w:val="20"/>
                <w:szCs w:val="20"/>
              </w:rPr>
              <w:t xml:space="preserve">ozhodnutí uložení úhrady nákladů řízení </w:t>
            </w:r>
          </w:p>
        </w:tc>
      </w:tr>
      <w:tr w:rsidR="008922F5" w:rsidRPr="0019416A" w:rsidTr="00EC725D">
        <w:tc>
          <w:tcPr>
            <w:tcW w:w="0" w:type="auto"/>
            <w:vMerge/>
            <w:shd w:val="clear" w:color="auto" w:fill="auto"/>
            <w:vAlign w:val="center"/>
          </w:tcPr>
          <w:p w:rsidR="008922F5" w:rsidRPr="00F30279" w:rsidRDefault="008922F5" w:rsidP="005B7D0A">
            <w:pPr>
              <w:spacing w:after="0" w:line="240" w:lineRule="auto"/>
              <w:jc w:val="both"/>
              <w:rPr>
                <w:sz w:val="20"/>
                <w:szCs w:val="20"/>
              </w:rPr>
            </w:pPr>
          </w:p>
        </w:tc>
        <w:tc>
          <w:tcPr>
            <w:tcW w:w="3976" w:type="dxa"/>
            <w:shd w:val="clear" w:color="auto" w:fill="auto"/>
            <w:vAlign w:val="center"/>
          </w:tcPr>
          <w:p w:rsidR="008922F5" w:rsidRPr="00A8152C" w:rsidRDefault="008922F5" w:rsidP="005B7D0A">
            <w:pPr>
              <w:spacing w:after="0" w:line="240" w:lineRule="auto"/>
              <w:jc w:val="both"/>
              <w:rPr>
                <w:sz w:val="20"/>
                <w:szCs w:val="20"/>
              </w:rPr>
            </w:pPr>
            <w:r w:rsidRPr="00A8152C">
              <w:rPr>
                <w:sz w:val="20"/>
                <w:szCs w:val="20"/>
              </w:rPr>
              <w:t>- absence vyznačení nabytí právní moci u rozhodnutí</w:t>
            </w:r>
          </w:p>
        </w:tc>
        <w:tc>
          <w:tcPr>
            <w:tcW w:w="3780" w:type="dxa"/>
            <w:shd w:val="clear" w:color="auto" w:fill="auto"/>
            <w:vAlign w:val="center"/>
          </w:tcPr>
          <w:p w:rsidR="008922F5" w:rsidRPr="00A8152C" w:rsidRDefault="008922F5" w:rsidP="005B7D0A">
            <w:pPr>
              <w:spacing w:after="0" w:line="240" w:lineRule="auto"/>
              <w:jc w:val="both"/>
              <w:rPr>
                <w:sz w:val="20"/>
                <w:szCs w:val="20"/>
              </w:rPr>
            </w:pPr>
            <w:r w:rsidRPr="00A8152C">
              <w:rPr>
                <w:sz w:val="20"/>
                <w:szCs w:val="20"/>
              </w:rPr>
              <w:t>- doporučeno dodržovat ustanovení správního řádu, zejména v oblasti formálních náležitostí rozhodnutí a písemností vztahujících se k vydání rozhodnutí.</w:t>
            </w:r>
          </w:p>
        </w:tc>
      </w:tr>
      <w:tr w:rsidR="008922F5" w:rsidRPr="0019416A" w:rsidTr="00EC725D">
        <w:tc>
          <w:tcPr>
            <w:tcW w:w="0" w:type="auto"/>
            <w:vMerge w:val="restart"/>
            <w:shd w:val="clear" w:color="auto" w:fill="auto"/>
            <w:vAlign w:val="center"/>
          </w:tcPr>
          <w:p w:rsidR="008922F5" w:rsidRPr="00FF3FB6" w:rsidRDefault="008922F5" w:rsidP="005B7D0A">
            <w:pPr>
              <w:spacing w:after="0" w:line="240" w:lineRule="auto"/>
              <w:jc w:val="both"/>
              <w:rPr>
                <w:sz w:val="20"/>
                <w:szCs w:val="20"/>
              </w:rPr>
            </w:pPr>
            <w:r>
              <w:rPr>
                <w:sz w:val="20"/>
                <w:szCs w:val="20"/>
              </w:rPr>
              <w:t>Městský úřad Hořovice</w:t>
            </w:r>
          </w:p>
        </w:tc>
        <w:tc>
          <w:tcPr>
            <w:tcW w:w="3976" w:type="dxa"/>
            <w:shd w:val="clear" w:color="auto" w:fill="auto"/>
          </w:tcPr>
          <w:p w:rsidR="008922F5" w:rsidRPr="00A8152C" w:rsidRDefault="008922F5" w:rsidP="005B7D0A">
            <w:pPr>
              <w:spacing w:after="0" w:line="240" w:lineRule="auto"/>
              <w:rPr>
                <w:sz w:val="20"/>
                <w:szCs w:val="20"/>
              </w:rPr>
            </w:pPr>
            <w:r w:rsidRPr="00A8152C">
              <w:rPr>
                <w:sz w:val="20"/>
                <w:szCs w:val="20"/>
              </w:rPr>
              <w:t>- v poučení rozhodnutí chybně určena funkční příslušnost odvolacího orgánu</w:t>
            </w:r>
          </w:p>
        </w:tc>
        <w:tc>
          <w:tcPr>
            <w:tcW w:w="3780" w:type="dxa"/>
            <w:shd w:val="clear" w:color="auto" w:fill="auto"/>
          </w:tcPr>
          <w:p w:rsidR="008922F5" w:rsidRPr="00A8152C" w:rsidRDefault="008922F5" w:rsidP="005B7D0A">
            <w:pPr>
              <w:spacing w:after="0" w:line="240" w:lineRule="auto"/>
              <w:rPr>
                <w:sz w:val="20"/>
                <w:szCs w:val="20"/>
              </w:rPr>
            </w:pPr>
            <w:r w:rsidRPr="00A8152C">
              <w:rPr>
                <w:sz w:val="20"/>
                <w:szCs w:val="20"/>
              </w:rPr>
              <w:t>- doporučeno vyvarovat se určování funkční příslušnosti odvolacího orgánu v rozhodnutí</w:t>
            </w:r>
          </w:p>
        </w:tc>
      </w:tr>
      <w:tr w:rsidR="008922F5" w:rsidRPr="0019416A" w:rsidTr="00EC725D">
        <w:tc>
          <w:tcPr>
            <w:tcW w:w="0" w:type="auto"/>
            <w:vMerge/>
            <w:shd w:val="clear" w:color="auto" w:fill="auto"/>
            <w:vAlign w:val="center"/>
          </w:tcPr>
          <w:p w:rsidR="008922F5" w:rsidRPr="00FF3FB6" w:rsidRDefault="008922F5" w:rsidP="005B7D0A">
            <w:pPr>
              <w:spacing w:after="0" w:line="240" w:lineRule="auto"/>
              <w:jc w:val="both"/>
              <w:rPr>
                <w:sz w:val="20"/>
                <w:szCs w:val="20"/>
              </w:rPr>
            </w:pPr>
          </w:p>
        </w:tc>
        <w:tc>
          <w:tcPr>
            <w:tcW w:w="3976" w:type="dxa"/>
            <w:shd w:val="clear" w:color="auto" w:fill="auto"/>
            <w:vAlign w:val="center"/>
          </w:tcPr>
          <w:p w:rsidR="008922F5" w:rsidRPr="00EA509F" w:rsidRDefault="008922F5" w:rsidP="005B7D0A">
            <w:pPr>
              <w:spacing w:after="0" w:line="240" w:lineRule="auto"/>
              <w:jc w:val="both"/>
              <w:rPr>
                <w:sz w:val="20"/>
                <w:szCs w:val="20"/>
              </w:rPr>
            </w:pPr>
            <w:r w:rsidRPr="00EA509F">
              <w:rPr>
                <w:sz w:val="20"/>
                <w:szCs w:val="20"/>
              </w:rPr>
              <w:t>- absence podpisu a razítka správního orgánu na některých příkazech, v příkazním řízení bylo vydáno „Rozhodnutí“ místo „Příkazu“</w:t>
            </w:r>
          </w:p>
        </w:tc>
        <w:tc>
          <w:tcPr>
            <w:tcW w:w="3780" w:type="dxa"/>
            <w:shd w:val="clear" w:color="auto" w:fill="auto"/>
            <w:vAlign w:val="center"/>
          </w:tcPr>
          <w:p w:rsidR="008922F5" w:rsidRPr="00EA509F" w:rsidRDefault="008922F5" w:rsidP="005B7D0A">
            <w:pPr>
              <w:spacing w:after="0" w:line="240" w:lineRule="auto"/>
              <w:jc w:val="both"/>
              <w:rPr>
                <w:sz w:val="20"/>
                <w:szCs w:val="20"/>
              </w:rPr>
            </w:pPr>
            <w:r w:rsidRPr="00EA509F">
              <w:rPr>
                <w:sz w:val="20"/>
                <w:szCs w:val="20"/>
              </w:rPr>
              <w:t>- doporučeno dodržovat ustanovení správního řádu, zejména v oblasti formálních náležitostí rozhodnutí a písemností vztahujících se k vydání rozhodnutí.</w:t>
            </w:r>
          </w:p>
        </w:tc>
      </w:tr>
      <w:tr w:rsidR="008922F5" w:rsidRPr="0019416A" w:rsidTr="00EC725D">
        <w:tc>
          <w:tcPr>
            <w:tcW w:w="0" w:type="auto"/>
            <w:vMerge w:val="restart"/>
            <w:shd w:val="clear" w:color="auto" w:fill="auto"/>
            <w:vAlign w:val="center"/>
          </w:tcPr>
          <w:p w:rsidR="008922F5" w:rsidRPr="00EA509F" w:rsidRDefault="008922F5" w:rsidP="005B7D0A">
            <w:pPr>
              <w:spacing w:after="0" w:line="240" w:lineRule="auto"/>
              <w:jc w:val="both"/>
              <w:rPr>
                <w:sz w:val="20"/>
                <w:szCs w:val="20"/>
              </w:rPr>
            </w:pPr>
            <w:r w:rsidRPr="00EA509F">
              <w:rPr>
                <w:sz w:val="20"/>
                <w:szCs w:val="20"/>
              </w:rPr>
              <w:t xml:space="preserve">Městský úřad </w:t>
            </w:r>
            <w:r>
              <w:rPr>
                <w:sz w:val="20"/>
                <w:szCs w:val="20"/>
              </w:rPr>
              <w:t>Dobříš</w:t>
            </w:r>
          </w:p>
        </w:tc>
        <w:tc>
          <w:tcPr>
            <w:tcW w:w="3976" w:type="dxa"/>
            <w:shd w:val="clear" w:color="auto" w:fill="auto"/>
          </w:tcPr>
          <w:p w:rsidR="008922F5" w:rsidRPr="00EA509F" w:rsidRDefault="008922F5" w:rsidP="005B7D0A">
            <w:pPr>
              <w:spacing w:after="0" w:line="240" w:lineRule="auto"/>
              <w:rPr>
                <w:sz w:val="20"/>
                <w:szCs w:val="20"/>
              </w:rPr>
            </w:pPr>
            <w:r w:rsidRPr="00EA509F">
              <w:rPr>
                <w:sz w:val="20"/>
                <w:szCs w:val="20"/>
              </w:rPr>
              <w:t>- v poučení rozhodnutí chybně určena funkční příslušnost odvolacího orgánu</w:t>
            </w:r>
          </w:p>
        </w:tc>
        <w:tc>
          <w:tcPr>
            <w:tcW w:w="3780" w:type="dxa"/>
            <w:shd w:val="clear" w:color="auto" w:fill="auto"/>
          </w:tcPr>
          <w:p w:rsidR="008922F5" w:rsidRPr="00EA509F" w:rsidRDefault="008922F5" w:rsidP="005B7D0A">
            <w:pPr>
              <w:spacing w:after="0" w:line="240" w:lineRule="auto"/>
              <w:rPr>
                <w:sz w:val="20"/>
                <w:szCs w:val="20"/>
              </w:rPr>
            </w:pPr>
            <w:r w:rsidRPr="00EA509F">
              <w:rPr>
                <w:sz w:val="20"/>
                <w:szCs w:val="20"/>
              </w:rPr>
              <w:t>- doporučeno vyvarovat se určování funkční příslušnosti odvolacího orgánu v rozhodnutí</w:t>
            </w:r>
          </w:p>
        </w:tc>
      </w:tr>
      <w:tr w:rsidR="008922F5" w:rsidRPr="0019416A" w:rsidTr="00EC725D">
        <w:tc>
          <w:tcPr>
            <w:tcW w:w="0" w:type="auto"/>
            <w:vMerge/>
            <w:shd w:val="clear" w:color="auto" w:fill="auto"/>
            <w:vAlign w:val="center"/>
          </w:tcPr>
          <w:p w:rsidR="008922F5" w:rsidRPr="00EA509F" w:rsidRDefault="008922F5" w:rsidP="005B7D0A">
            <w:pPr>
              <w:spacing w:after="0" w:line="240" w:lineRule="auto"/>
              <w:jc w:val="both"/>
              <w:rPr>
                <w:sz w:val="20"/>
                <w:szCs w:val="20"/>
              </w:rPr>
            </w:pPr>
          </w:p>
        </w:tc>
        <w:tc>
          <w:tcPr>
            <w:tcW w:w="3976" w:type="dxa"/>
            <w:shd w:val="clear" w:color="auto" w:fill="auto"/>
          </w:tcPr>
          <w:p w:rsidR="008922F5" w:rsidRPr="00EA509F" w:rsidRDefault="008922F5" w:rsidP="005B7D0A">
            <w:pPr>
              <w:spacing w:after="0" w:line="240" w:lineRule="auto"/>
              <w:rPr>
                <w:sz w:val="20"/>
                <w:szCs w:val="20"/>
              </w:rPr>
            </w:pPr>
            <w:r>
              <w:rPr>
                <w:sz w:val="20"/>
                <w:szCs w:val="20"/>
              </w:rPr>
              <w:t xml:space="preserve">- </w:t>
            </w:r>
            <w:r w:rsidRPr="00D66A33">
              <w:rPr>
                <w:sz w:val="20"/>
                <w:szCs w:val="20"/>
              </w:rPr>
              <w:t>v příkazu nesprávně uvede</w:t>
            </w:r>
            <w:r>
              <w:rPr>
                <w:sz w:val="20"/>
                <w:szCs w:val="20"/>
              </w:rPr>
              <w:t xml:space="preserve">no: „Tento příkaz je vyhotoven </w:t>
            </w:r>
            <w:r w:rsidRPr="00D66A33">
              <w:rPr>
                <w:sz w:val="20"/>
                <w:szCs w:val="20"/>
              </w:rPr>
              <w:t>ve dvou stejnopisech.“</w:t>
            </w:r>
            <w:r>
              <w:rPr>
                <w:sz w:val="20"/>
                <w:szCs w:val="20"/>
              </w:rPr>
              <w:t>,</w:t>
            </w:r>
            <w:r>
              <w:t xml:space="preserve"> </w:t>
            </w:r>
            <w:r w:rsidRPr="00D66A33">
              <w:rPr>
                <w:sz w:val="20"/>
                <w:szCs w:val="20"/>
              </w:rPr>
              <w:t>originál rozhodnut</w:t>
            </w:r>
            <w:r>
              <w:rPr>
                <w:sz w:val="20"/>
                <w:szCs w:val="20"/>
              </w:rPr>
              <w:t xml:space="preserve">í je uložen ve spise, stejnopis </w:t>
            </w:r>
            <w:r w:rsidRPr="00D66A33">
              <w:rPr>
                <w:sz w:val="20"/>
                <w:szCs w:val="20"/>
              </w:rPr>
              <w:t>rozhodnutí se odesílá účastníkům řízení</w:t>
            </w:r>
          </w:p>
        </w:tc>
        <w:tc>
          <w:tcPr>
            <w:tcW w:w="3780" w:type="dxa"/>
            <w:shd w:val="clear" w:color="auto" w:fill="auto"/>
          </w:tcPr>
          <w:p w:rsidR="008922F5" w:rsidRPr="00EA509F" w:rsidRDefault="008922F5" w:rsidP="005B7D0A">
            <w:pPr>
              <w:spacing w:after="0" w:line="240" w:lineRule="auto"/>
              <w:jc w:val="both"/>
              <w:rPr>
                <w:sz w:val="20"/>
                <w:szCs w:val="20"/>
              </w:rPr>
            </w:pPr>
            <w:r w:rsidRPr="00D66A33">
              <w:rPr>
                <w:sz w:val="20"/>
                <w:szCs w:val="20"/>
              </w:rPr>
              <w:t>- doporučeno dodržovat ustanovení správního řádu, zejména v oblasti formálních náležitostí rozhodnutí a písemností vztahujících se k vydání rozhodnutí.</w:t>
            </w:r>
          </w:p>
        </w:tc>
      </w:tr>
      <w:tr w:rsidR="008922F5" w:rsidRPr="0019416A" w:rsidTr="00EC725D">
        <w:tc>
          <w:tcPr>
            <w:tcW w:w="0" w:type="auto"/>
            <w:vMerge/>
            <w:shd w:val="clear" w:color="auto" w:fill="auto"/>
            <w:vAlign w:val="center"/>
          </w:tcPr>
          <w:p w:rsidR="008922F5" w:rsidRPr="00F30279" w:rsidRDefault="008922F5" w:rsidP="005B7D0A">
            <w:pPr>
              <w:spacing w:after="0" w:line="240" w:lineRule="auto"/>
              <w:jc w:val="both"/>
              <w:rPr>
                <w:sz w:val="20"/>
                <w:szCs w:val="20"/>
              </w:rPr>
            </w:pPr>
          </w:p>
        </w:tc>
        <w:tc>
          <w:tcPr>
            <w:tcW w:w="3976" w:type="dxa"/>
            <w:shd w:val="clear" w:color="auto" w:fill="auto"/>
            <w:vAlign w:val="center"/>
          </w:tcPr>
          <w:p w:rsidR="008922F5" w:rsidRPr="00EA509F" w:rsidRDefault="008922F5" w:rsidP="005B7D0A">
            <w:pPr>
              <w:spacing w:after="0" w:line="240" w:lineRule="auto"/>
              <w:jc w:val="both"/>
              <w:rPr>
                <w:sz w:val="20"/>
                <w:szCs w:val="20"/>
              </w:rPr>
            </w:pPr>
            <w:r>
              <w:rPr>
                <w:sz w:val="20"/>
                <w:szCs w:val="20"/>
              </w:rPr>
              <w:t xml:space="preserve">- porušení </w:t>
            </w:r>
            <w:r w:rsidRPr="00D66A33">
              <w:rPr>
                <w:sz w:val="20"/>
                <w:szCs w:val="20"/>
              </w:rPr>
              <w:t>§ 53 odst. 2 přestupkového zákona</w:t>
            </w:r>
            <w:r>
              <w:rPr>
                <w:sz w:val="20"/>
                <w:szCs w:val="20"/>
              </w:rPr>
              <w:t>: o</w:t>
            </w:r>
            <w:r w:rsidRPr="00EA509F">
              <w:rPr>
                <w:sz w:val="20"/>
                <w:szCs w:val="20"/>
              </w:rPr>
              <w:t>známení o přestupku podle § 30 odst. 1 písm. p) přestupkového zákona bylo nesprávně postoupeno obci, která k jejímu vyřízení nebyla věcně příslušná</w:t>
            </w:r>
          </w:p>
        </w:tc>
        <w:tc>
          <w:tcPr>
            <w:tcW w:w="3780" w:type="dxa"/>
            <w:shd w:val="clear" w:color="auto" w:fill="auto"/>
            <w:vAlign w:val="center"/>
          </w:tcPr>
          <w:p w:rsidR="008922F5" w:rsidRPr="00EA509F" w:rsidRDefault="008922F5" w:rsidP="005B7D0A">
            <w:pPr>
              <w:spacing w:after="0" w:line="240" w:lineRule="auto"/>
              <w:jc w:val="both"/>
              <w:rPr>
                <w:sz w:val="20"/>
                <w:szCs w:val="20"/>
              </w:rPr>
            </w:pPr>
            <w:r>
              <w:rPr>
                <w:sz w:val="20"/>
                <w:szCs w:val="20"/>
              </w:rPr>
              <w:t>- do</w:t>
            </w:r>
            <w:r w:rsidRPr="00D66A33">
              <w:rPr>
                <w:sz w:val="20"/>
                <w:szCs w:val="20"/>
              </w:rPr>
              <w:t>poruč</w:t>
            </w:r>
            <w:r>
              <w:rPr>
                <w:sz w:val="20"/>
                <w:szCs w:val="20"/>
              </w:rPr>
              <w:t xml:space="preserve">eno respektovat věcnou </w:t>
            </w:r>
            <w:r w:rsidRPr="00D66A33">
              <w:rPr>
                <w:sz w:val="20"/>
                <w:szCs w:val="20"/>
              </w:rPr>
              <w:t>příslušnost došlých oznámení o přestupku</w:t>
            </w:r>
          </w:p>
        </w:tc>
      </w:tr>
    </w:tbl>
    <w:p w:rsidR="008922F5" w:rsidRDefault="008922F5" w:rsidP="005B7D0A">
      <w:pPr>
        <w:spacing w:after="0" w:line="240" w:lineRule="auto"/>
        <w:jc w:val="both"/>
      </w:pPr>
    </w:p>
    <w:p w:rsidR="008922F5" w:rsidRDefault="008922F5" w:rsidP="005B7D0A">
      <w:pPr>
        <w:spacing w:after="0" w:line="240" w:lineRule="auto"/>
        <w:jc w:val="both"/>
      </w:pPr>
      <w:r>
        <w:t xml:space="preserve">Častým </w:t>
      </w:r>
      <w:r w:rsidRPr="0019589D">
        <w:t>prohřeškem byl</w:t>
      </w:r>
      <w:r>
        <w:t>o nevyužití jednání</w:t>
      </w:r>
      <w:r w:rsidRPr="0019589D">
        <w:t>, které naplň</w:t>
      </w:r>
      <w:r>
        <w:t>ovalo</w:t>
      </w:r>
      <w:r w:rsidRPr="0019589D">
        <w:t xml:space="preserve"> znaky přestupku podle § 30 odst. 1 písm. a) přestupkového zákona, </w:t>
      </w:r>
      <w:r>
        <w:t>v další linii i jako</w:t>
      </w:r>
      <w:r w:rsidRPr="0019589D">
        <w:t xml:space="preserve"> správního deliktu </w:t>
      </w:r>
      <w:r>
        <w:t>příslušných</w:t>
      </w:r>
      <w:r w:rsidRPr="0019589D">
        <w:t xml:space="preserve"> provozovatel</w:t>
      </w:r>
      <w:r>
        <w:t>ů</w:t>
      </w:r>
      <w:r w:rsidRPr="0019589D">
        <w:t xml:space="preserve"> podle § 24 odst. 6 písm. i) zákona č. 379/2005 Sb.</w:t>
      </w:r>
      <w:r>
        <w:t xml:space="preserve"> </w:t>
      </w:r>
    </w:p>
    <w:p w:rsidR="008922F5" w:rsidRDefault="008922F5" w:rsidP="005B7D0A">
      <w:pPr>
        <w:spacing w:after="0" w:line="240" w:lineRule="auto"/>
        <w:jc w:val="both"/>
      </w:pPr>
    </w:p>
    <w:p w:rsidR="008922F5" w:rsidRDefault="008922F5" w:rsidP="005B7D0A">
      <w:pPr>
        <w:spacing w:after="0" w:line="240" w:lineRule="auto"/>
        <w:jc w:val="both"/>
        <w:rPr>
          <w:b/>
        </w:rPr>
      </w:pPr>
      <w:r w:rsidRPr="0019589D">
        <w:t>Kromě zjištěných nedostatků probíhala řízení v soula</w:t>
      </w:r>
      <w:r>
        <w:t xml:space="preserve">du se zákonem č. 200/1990 Sb., </w:t>
      </w:r>
      <w:r w:rsidRPr="0019589D">
        <w:t>o přestupcích, ve</w:t>
      </w:r>
      <w:r w:rsidR="00D72864">
        <w:t> </w:t>
      </w:r>
      <w:r w:rsidRPr="0019589D">
        <w:t xml:space="preserve">znění </w:t>
      </w:r>
      <w:r>
        <w:t>pozdějších předpisů a zákonem č. 500/2004 Sb., správní řád, ve znění pozdějších předpisů. Institut blokového a příkazního řízení podle § 87 přestupkového zákona byl využíván z důvodu ekonomické hospodárnosti. Nejvíce používanou sankcí byly pokuty, v menší míře byla ukládána napomenutí.</w:t>
      </w:r>
    </w:p>
    <w:p w:rsidR="008922F5" w:rsidRDefault="008922F5" w:rsidP="005B7D0A">
      <w:pPr>
        <w:spacing w:after="0" w:line="240" w:lineRule="auto"/>
        <w:jc w:val="both"/>
      </w:pPr>
    </w:p>
    <w:p w:rsidR="008922F5" w:rsidRDefault="008922F5" w:rsidP="005B7D0A">
      <w:pPr>
        <w:spacing w:after="0" w:line="240" w:lineRule="auto"/>
        <w:jc w:val="both"/>
        <w:rPr>
          <w:b/>
        </w:rPr>
      </w:pPr>
      <w:r>
        <w:rPr>
          <w:b/>
        </w:rPr>
        <w:t>2. výkon agendy podle § 27 odst. 6 zákona č. 48/1997 Sb. - informace zdravotnického zařízení o</w:t>
      </w:r>
      <w:r w:rsidR="00D72864">
        <w:rPr>
          <w:b/>
        </w:rPr>
        <w:t> </w:t>
      </w:r>
      <w:r>
        <w:rPr>
          <w:b/>
        </w:rPr>
        <w:t>propuštění pojištěnce, u něhož není zajištěna další péče nebo o propuštění dětí a mladistvých se</w:t>
      </w:r>
      <w:r w:rsidR="00D72864">
        <w:rPr>
          <w:b/>
        </w:rPr>
        <w:t> </w:t>
      </w:r>
      <w:r>
        <w:rPr>
          <w:b/>
        </w:rPr>
        <w:t>závažnou sociální problematikou v rodině:</w:t>
      </w:r>
    </w:p>
    <w:p w:rsidR="008922F5" w:rsidRDefault="008922F5" w:rsidP="005B7D0A">
      <w:pPr>
        <w:spacing w:after="0" w:line="240" w:lineRule="auto"/>
        <w:jc w:val="both"/>
      </w:pPr>
      <w:r>
        <w:t>Ve všech obcích funguje dobře spolupráce poskytovatelů zdravotních služeb a odborů sociální péče a</w:t>
      </w:r>
      <w:r w:rsidR="00D72864">
        <w:t> </w:t>
      </w:r>
      <w:r>
        <w:t xml:space="preserve">zdravotnictví. Pokud se vyskytne případ pojištěnce, u kterého po propuštění není zajištěna další péče, řeší tuto situaci obecní úřady operativně ve spolupráci s příslušnými poskytovateli zdravotních, sociálních i ubytovacích služeb (pečovatelská služba, domácí péče, farní charita, domovy pro seniory, LDN, dětská centra, dětské stacionáře, komerční ubytovací zařízení, azylové domy, azylové byty, apod.). </w:t>
      </w:r>
    </w:p>
    <w:p w:rsidR="008922F5" w:rsidRDefault="008922F5" w:rsidP="005B7D0A">
      <w:pPr>
        <w:spacing w:after="0" w:line="240" w:lineRule="auto"/>
        <w:jc w:val="both"/>
      </w:pPr>
    </w:p>
    <w:p w:rsidR="008922F5" w:rsidRDefault="008922F5" w:rsidP="005B7D0A">
      <w:pPr>
        <w:spacing w:after="0" w:line="240" w:lineRule="auto"/>
        <w:jc w:val="both"/>
        <w:rPr>
          <w:b/>
        </w:rPr>
      </w:pPr>
      <w:r>
        <w:rPr>
          <w:b/>
        </w:rPr>
        <w:t xml:space="preserve">3. </w:t>
      </w:r>
      <w:r w:rsidRPr="001632C0">
        <w:rPr>
          <w:b/>
        </w:rPr>
        <w:t>kontrola dodržování povinností podle zákona č. 379/2005 Sb., o opatřeních k ochraně před škodami působenými tabákovými výrobky, alkoholem a jinými návykovými látkami a o změně souvisejících zákonů, ve znění pozdějších předpisů</w:t>
      </w:r>
    </w:p>
    <w:p w:rsidR="008922F5" w:rsidRPr="00E55508" w:rsidRDefault="008922F5" w:rsidP="005B7D0A">
      <w:pPr>
        <w:spacing w:after="0" w:line="240" w:lineRule="auto"/>
        <w:jc w:val="both"/>
      </w:pPr>
      <w:r w:rsidRPr="00E55508">
        <w:t>V kontrolovaném období byly pouze u dvou obcí s rozšířenou působností (</w:t>
      </w:r>
      <w:r>
        <w:t>Městský úřad Vlašim, Městský úřad Hořovice</w:t>
      </w:r>
      <w:r w:rsidRPr="00E55508">
        <w:t>) projedná</w:t>
      </w:r>
      <w:r>
        <w:t>vá</w:t>
      </w:r>
      <w:r w:rsidRPr="00E55508">
        <w:t xml:space="preserve">ny správní delikty. </w:t>
      </w:r>
      <w:r>
        <w:t xml:space="preserve">Celkem bylo v kontrolovaném období projednáno </w:t>
      </w:r>
      <w:r w:rsidRPr="00E55508">
        <w:rPr>
          <w:b/>
        </w:rPr>
        <w:t>6 správních deliktů</w:t>
      </w:r>
      <w:r>
        <w:t>. V jednom případě se j</w:t>
      </w:r>
      <w:r w:rsidRPr="00E55508">
        <w:t xml:space="preserve">ednalo o správní delikt podle § 24 odst. </w:t>
      </w:r>
      <w:r>
        <w:t>6</w:t>
      </w:r>
      <w:r w:rsidRPr="00E55508">
        <w:t xml:space="preserve"> písm. </w:t>
      </w:r>
      <w:r>
        <w:t>d</w:t>
      </w:r>
      <w:r w:rsidRPr="00E55508">
        <w:t>) zákona č. 379/2005 Sb.</w:t>
      </w:r>
      <w:r>
        <w:t xml:space="preserve"> a v pěti případech o </w:t>
      </w:r>
      <w:r w:rsidRPr="00705B2B">
        <w:t xml:space="preserve">správní delikt podle § 24 odst. 6 písm. </w:t>
      </w:r>
      <w:r>
        <w:t>i</w:t>
      </w:r>
      <w:r w:rsidRPr="00705B2B">
        <w:t>) zákona č. 379/2005 Sb.</w:t>
      </w:r>
      <w:r>
        <w:t xml:space="preserve"> </w:t>
      </w:r>
      <w:r w:rsidRPr="00E55508">
        <w:t>V</w:t>
      </w:r>
      <w:r>
        <w:t> jednom případě byla věc postoupena příslušnému správnímu orgánu, ve</w:t>
      </w:r>
      <w:r w:rsidRPr="00E55508">
        <w:t xml:space="preserve"> dvou případech bylo řízení zastaveno, ve </w:t>
      </w:r>
      <w:r>
        <w:t>třech</w:t>
      </w:r>
      <w:r w:rsidRPr="00E55508">
        <w:t xml:space="preserve"> případech byl</w:t>
      </w:r>
      <w:r>
        <w:t>o vydáno rozhodnutí</w:t>
      </w:r>
      <w:r w:rsidRPr="00E55508">
        <w:t>.</w:t>
      </w:r>
    </w:p>
    <w:p w:rsidR="008922F5" w:rsidRPr="00E55508" w:rsidRDefault="008922F5" w:rsidP="005B7D0A">
      <w:pPr>
        <w:spacing w:after="0" w:line="240" w:lineRule="auto"/>
        <w:jc w:val="both"/>
      </w:pPr>
    </w:p>
    <w:p w:rsidR="008922F5" w:rsidRPr="00705B2B" w:rsidRDefault="008922F5" w:rsidP="005B7D0A">
      <w:pPr>
        <w:spacing w:after="0" w:line="240" w:lineRule="auto"/>
        <w:jc w:val="center"/>
        <w:rPr>
          <w:b/>
        </w:rPr>
      </w:pPr>
      <w:r w:rsidRPr="00705B2B">
        <w:rPr>
          <w:b/>
        </w:rPr>
        <w:t>Kontrolou spisové dokumentace byly pouze v jednom případě zjištěny nedostatky</w:t>
      </w:r>
    </w:p>
    <w:p w:rsidR="008922F5" w:rsidRPr="00705B2B" w:rsidRDefault="008922F5" w:rsidP="005B7D0A">
      <w:pPr>
        <w:spacing w:after="0" w:line="240" w:lineRule="auto"/>
        <w:jc w:val="center"/>
        <w:rPr>
          <w:b/>
        </w:rPr>
      </w:pPr>
      <w:r w:rsidRPr="00705B2B">
        <w:rPr>
          <w:b/>
        </w:rPr>
        <w:t>v řešení správních deliktů:</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06"/>
        <w:gridCol w:w="3780"/>
      </w:tblGrid>
      <w:tr w:rsidR="008922F5" w:rsidRPr="0019416A" w:rsidTr="00EC725D">
        <w:tc>
          <w:tcPr>
            <w:tcW w:w="1242" w:type="dxa"/>
            <w:shd w:val="clear" w:color="auto" w:fill="auto"/>
            <w:vAlign w:val="center"/>
          </w:tcPr>
          <w:p w:rsidR="008922F5" w:rsidRPr="0019416A" w:rsidRDefault="008922F5" w:rsidP="005B7D0A">
            <w:pPr>
              <w:spacing w:after="0" w:line="240" w:lineRule="auto"/>
              <w:rPr>
                <w:sz w:val="20"/>
                <w:szCs w:val="20"/>
              </w:rPr>
            </w:pPr>
            <w:r w:rsidRPr="0019416A">
              <w:rPr>
                <w:sz w:val="20"/>
                <w:szCs w:val="20"/>
              </w:rPr>
              <w:t>ORP</w:t>
            </w:r>
          </w:p>
        </w:tc>
        <w:tc>
          <w:tcPr>
            <w:tcW w:w="3906" w:type="dxa"/>
            <w:shd w:val="clear" w:color="auto" w:fill="auto"/>
          </w:tcPr>
          <w:p w:rsidR="008922F5" w:rsidRPr="0019416A" w:rsidRDefault="008922F5" w:rsidP="005B7D0A">
            <w:pPr>
              <w:spacing w:after="0" w:line="240" w:lineRule="auto"/>
              <w:jc w:val="both"/>
              <w:rPr>
                <w:sz w:val="20"/>
                <w:szCs w:val="20"/>
              </w:rPr>
            </w:pPr>
            <w:r w:rsidRPr="0019416A">
              <w:rPr>
                <w:sz w:val="20"/>
                <w:szCs w:val="20"/>
              </w:rPr>
              <w:t>ZÁVADA</w:t>
            </w:r>
          </w:p>
        </w:tc>
        <w:tc>
          <w:tcPr>
            <w:tcW w:w="3780" w:type="dxa"/>
            <w:shd w:val="clear" w:color="auto" w:fill="auto"/>
          </w:tcPr>
          <w:p w:rsidR="008922F5" w:rsidRPr="0019416A" w:rsidRDefault="008922F5" w:rsidP="005B7D0A">
            <w:pPr>
              <w:spacing w:after="0" w:line="240" w:lineRule="auto"/>
              <w:jc w:val="both"/>
              <w:rPr>
                <w:sz w:val="20"/>
                <w:szCs w:val="20"/>
              </w:rPr>
            </w:pPr>
            <w:r w:rsidRPr="0019416A">
              <w:rPr>
                <w:sz w:val="20"/>
                <w:szCs w:val="20"/>
              </w:rPr>
              <w:t>NÁPRAVA</w:t>
            </w:r>
          </w:p>
        </w:tc>
      </w:tr>
      <w:tr w:rsidR="008922F5" w:rsidRPr="0019416A" w:rsidTr="00EC725D">
        <w:tc>
          <w:tcPr>
            <w:tcW w:w="1242" w:type="dxa"/>
            <w:shd w:val="clear" w:color="auto" w:fill="auto"/>
            <w:vAlign w:val="center"/>
          </w:tcPr>
          <w:p w:rsidR="008922F5" w:rsidRPr="0019416A" w:rsidRDefault="008922F5" w:rsidP="005B7D0A">
            <w:pPr>
              <w:spacing w:after="0" w:line="240" w:lineRule="auto"/>
              <w:rPr>
                <w:sz w:val="20"/>
                <w:szCs w:val="20"/>
              </w:rPr>
            </w:pPr>
            <w:r w:rsidRPr="00705B2B">
              <w:rPr>
                <w:sz w:val="20"/>
                <w:szCs w:val="20"/>
              </w:rPr>
              <w:t>Městský úřad Vlašim</w:t>
            </w:r>
          </w:p>
        </w:tc>
        <w:tc>
          <w:tcPr>
            <w:tcW w:w="3906" w:type="dxa"/>
            <w:shd w:val="clear" w:color="auto" w:fill="auto"/>
          </w:tcPr>
          <w:p w:rsidR="008922F5" w:rsidRPr="0019416A" w:rsidRDefault="008922F5" w:rsidP="005B7D0A">
            <w:pPr>
              <w:spacing w:after="0" w:line="240" w:lineRule="auto"/>
              <w:jc w:val="both"/>
              <w:rPr>
                <w:sz w:val="20"/>
                <w:szCs w:val="20"/>
              </w:rPr>
            </w:pPr>
            <w:r w:rsidRPr="00705B2B">
              <w:rPr>
                <w:sz w:val="20"/>
                <w:szCs w:val="20"/>
              </w:rPr>
              <w:t>- výše pokuty nebyla v souladu s § 24 odst. 8 zákona č. 379/2005 Sb.</w:t>
            </w:r>
          </w:p>
        </w:tc>
        <w:tc>
          <w:tcPr>
            <w:tcW w:w="3780" w:type="dxa"/>
            <w:shd w:val="clear" w:color="auto" w:fill="auto"/>
          </w:tcPr>
          <w:p w:rsidR="008922F5" w:rsidRPr="0019416A" w:rsidRDefault="008922F5" w:rsidP="005B7D0A">
            <w:pPr>
              <w:spacing w:after="0" w:line="240" w:lineRule="auto"/>
              <w:jc w:val="both"/>
              <w:rPr>
                <w:sz w:val="20"/>
                <w:szCs w:val="20"/>
              </w:rPr>
            </w:pPr>
            <w:r>
              <w:rPr>
                <w:sz w:val="20"/>
                <w:szCs w:val="20"/>
              </w:rPr>
              <w:t>- d</w:t>
            </w:r>
            <w:r w:rsidRPr="00705B2B">
              <w:rPr>
                <w:sz w:val="20"/>
                <w:szCs w:val="20"/>
              </w:rPr>
              <w:t>oporučen</w:t>
            </w:r>
            <w:r>
              <w:rPr>
                <w:sz w:val="20"/>
                <w:szCs w:val="20"/>
              </w:rPr>
              <w:t xml:space="preserve">o </w:t>
            </w:r>
            <w:r w:rsidRPr="00705B2B">
              <w:rPr>
                <w:sz w:val="20"/>
                <w:szCs w:val="20"/>
              </w:rPr>
              <w:t>dbát na právní posouzení skutku a podle toho ukládat sankce</w:t>
            </w:r>
          </w:p>
        </w:tc>
      </w:tr>
    </w:tbl>
    <w:p w:rsidR="008922F5" w:rsidRDefault="008922F5" w:rsidP="005B7D0A">
      <w:pPr>
        <w:spacing w:after="0" w:line="240" w:lineRule="auto"/>
        <w:jc w:val="both"/>
      </w:pPr>
    </w:p>
    <w:p w:rsidR="008922F5" w:rsidRPr="007B403B" w:rsidRDefault="008922F5" w:rsidP="005B7D0A">
      <w:pPr>
        <w:spacing w:after="0" w:line="240" w:lineRule="auto"/>
        <w:jc w:val="both"/>
        <w:rPr>
          <w:b/>
        </w:rPr>
      </w:pPr>
      <w:r w:rsidRPr="007B403B">
        <w:rPr>
          <w:b/>
        </w:rPr>
        <w:t>4. zacházení obecních úřadů obcí s rozšířenou působností s tiskopisy receptů a žádanek s modrým pruhem dle zákona č. 167/1998 Sb. a vyhlášky č. 54/2008 Sb., ve znění pozdějších předpisů</w:t>
      </w:r>
    </w:p>
    <w:p w:rsidR="008922F5" w:rsidRDefault="008922F5" w:rsidP="005B7D0A">
      <w:pPr>
        <w:spacing w:after="0" w:line="240" w:lineRule="auto"/>
        <w:jc w:val="both"/>
      </w:pPr>
      <w:r w:rsidRPr="007B403B">
        <w:t>Dle stanoveného plánu bylo zkontrolováno 9 obcí s rozšířenou působností (Benešov</w:t>
      </w:r>
      <w:r>
        <w:t>, Vlašim,</w:t>
      </w:r>
    </w:p>
    <w:p w:rsidR="008922F5" w:rsidRDefault="008922F5" w:rsidP="005B7D0A">
      <w:pPr>
        <w:spacing w:after="0" w:line="240" w:lineRule="auto"/>
        <w:jc w:val="both"/>
      </w:pPr>
      <w:r>
        <w:t>Říčany, Brandýs nad Labem, Černošice, Lysá nad Labem, Český Brod, Hořovice, Dobříš).</w:t>
      </w:r>
    </w:p>
    <w:p w:rsidR="006D3B47" w:rsidRPr="007B403B" w:rsidRDefault="006D3B47" w:rsidP="005B7D0A">
      <w:pPr>
        <w:spacing w:after="0" w:line="240" w:lineRule="auto"/>
        <w:jc w:val="both"/>
      </w:pPr>
    </w:p>
    <w:p w:rsidR="008922F5" w:rsidRDefault="008922F5" w:rsidP="005B7D0A">
      <w:pPr>
        <w:spacing w:after="0" w:line="240" w:lineRule="auto"/>
        <w:jc w:val="both"/>
        <w:rPr>
          <w:highlight w:val="yellow"/>
        </w:rPr>
      </w:pPr>
    </w:p>
    <w:p w:rsidR="008922F5" w:rsidRDefault="008922F5" w:rsidP="005B7D0A">
      <w:pPr>
        <w:spacing w:after="0" w:line="240" w:lineRule="auto"/>
        <w:jc w:val="center"/>
      </w:pPr>
      <w:r>
        <w:rPr>
          <w:b/>
        </w:rPr>
        <w:t>Zjištěné nedostatky a uložená nápravná opatření:</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969"/>
        <w:gridCol w:w="3969"/>
      </w:tblGrid>
      <w:tr w:rsidR="008922F5" w:rsidTr="00EE61A6">
        <w:trPr>
          <w:trHeight w:val="419"/>
        </w:trPr>
        <w:tc>
          <w:tcPr>
            <w:tcW w:w="993"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spacing w:after="0" w:line="240" w:lineRule="auto"/>
              <w:rPr>
                <w:sz w:val="20"/>
                <w:szCs w:val="20"/>
              </w:rPr>
            </w:pPr>
            <w:r>
              <w:rPr>
                <w:sz w:val="20"/>
                <w:szCs w:val="20"/>
              </w:rPr>
              <w:t>ORP</w:t>
            </w:r>
          </w:p>
        </w:tc>
        <w:tc>
          <w:tcPr>
            <w:tcW w:w="3969"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tabs>
                <w:tab w:val="left" w:pos="170"/>
              </w:tabs>
              <w:spacing w:after="0" w:line="240" w:lineRule="auto"/>
              <w:rPr>
                <w:sz w:val="20"/>
                <w:szCs w:val="20"/>
              </w:rPr>
            </w:pPr>
            <w:r>
              <w:rPr>
                <w:sz w:val="20"/>
                <w:szCs w:val="20"/>
              </w:rPr>
              <w:t>ZÁVADA</w:t>
            </w:r>
          </w:p>
        </w:tc>
        <w:tc>
          <w:tcPr>
            <w:tcW w:w="3969"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tabs>
                <w:tab w:val="left" w:pos="170"/>
              </w:tabs>
              <w:spacing w:after="0" w:line="240" w:lineRule="auto"/>
              <w:rPr>
                <w:sz w:val="20"/>
                <w:szCs w:val="20"/>
              </w:rPr>
            </w:pPr>
            <w:r>
              <w:rPr>
                <w:sz w:val="20"/>
                <w:szCs w:val="20"/>
              </w:rPr>
              <w:t>NÁPRAVA</w:t>
            </w:r>
          </w:p>
        </w:tc>
      </w:tr>
      <w:tr w:rsidR="008922F5" w:rsidTr="00EE61A6">
        <w:trPr>
          <w:trHeight w:val="2594"/>
        </w:trPr>
        <w:tc>
          <w:tcPr>
            <w:tcW w:w="993"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spacing w:after="0" w:line="240" w:lineRule="auto"/>
              <w:rPr>
                <w:sz w:val="20"/>
                <w:szCs w:val="20"/>
              </w:rPr>
            </w:pPr>
            <w:r>
              <w:rPr>
                <w:sz w:val="20"/>
                <w:szCs w:val="20"/>
              </w:rPr>
              <w:lastRenderedPageBreak/>
              <w:t>Městský úřad Benešov</w:t>
            </w:r>
          </w:p>
        </w:tc>
        <w:tc>
          <w:tcPr>
            <w:tcW w:w="3969"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tabs>
                <w:tab w:val="left" w:pos="170"/>
              </w:tabs>
              <w:spacing w:after="0" w:line="240" w:lineRule="auto"/>
              <w:jc w:val="both"/>
              <w:rPr>
                <w:sz w:val="20"/>
                <w:szCs w:val="20"/>
              </w:rPr>
            </w:pPr>
            <w:r>
              <w:rPr>
                <w:sz w:val="20"/>
                <w:szCs w:val="20"/>
              </w:rPr>
              <w:t>• nepřehledná evidence, chyby v provádění oprav, absence roční inventury</w:t>
            </w:r>
          </w:p>
          <w:p w:rsidR="008922F5" w:rsidRDefault="008922F5" w:rsidP="005B7D0A">
            <w:pPr>
              <w:tabs>
                <w:tab w:val="left" w:pos="170"/>
              </w:tabs>
              <w:spacing w:after="0" w:line="240" w:lineRule="auto"/>
              <w:jc w:val="both"/>
              <w:rPr>
                <w:sz w:val="20"/>
                <w:szCs w:val="20"/>
              </w:rPr>
            </w:pPr>
            <w:r>
              <w:rPr>
                <w:sz w:val="20"/>
                <w:szCs w:val="20"/>
              </w:rPr>
              <w:t>• nejsou prováděny roční inventury</w:t>
            </w:r>
          </w:p>
        </w:tc>
        <w:tc>
          <w:tcPr>
            <w:tcW w:w="3969" w:type="dxa"/>
            <w:tcBorders>
              <w:top w:val="single" w:sz="4" w:space="0" w:color="auto"/>
              <w:left w:val="single" w:sz="4" w:space="0" w:color="auto"/>
              <w:bottom w:val="single" w:sz="4" w:space="0" w:color="auto"/>
              <w:right w:val="single" w:sz="4" w:space="0" w:color="auto"/>
            </w:tcBorders>
            <w:vAlign w:val="center"/>
          </w:tcPr>
          <w:p w:rsidR="008922F5" w:rsidRDefault="008922F5" w:rsidP="005B7D0A">
            <w:pPr>
              <w:tabs>
                <w:tab w:val="left" w:pos="170"/>
              </w:tabs>
              <w:spacing w:after="0" w:line="240" w:lineRule="auto"/>
              <w:jc w:val="both"/>
              <w:rPr>
                <w:sz w:val="20"/>
                <w:szCs w:val="20"/>
              </w:rPr>
            </w:pPr>
            <w:r>
              <w:rPr>
                <w:sz w:val="20"/>
                <w:szCs w:val="20"/>
              </w:rPr>
              <w:t>• doporučeno provádět opravy chyb v knize vydávaných tiskopisů tak, aby bylo možné zjistit obsah původního záznamu a opravené záznamy opatřovat datem a podpisem opravujícího</w:t>
            </w:r>
          </w:p>
          <w:p w:rsidR="008922F5" w:rsidRDefault="008922F5" w:rsidP="005B7D0A">
            <w:pPr>
              <w:tabs>
                <w:tab w:val="left" w:pos="170"/>
              </w:tabs>
              <w:spacing w:after="0" w:line="240" w:lineRule="auto"/>
              <w:jc w:val="both"/>
              <w:rPr>
                <w:sz w:val="20"/>
                <w:szCs w:val="20"/>
              </w:rPr>
            </w:pPr>
            <w:r>
              <w:rPr>
                <w:sz w:val="20"/>
                <w:szCs w:val="20"/>
              </w:rPr>
              <w:t>• upozorněno na povinnost provádění inventur v rámci evidence příjmu, stavu zásob, výdeje, vrácení a znehodnocení vrácených tiskopisů receptů a žádanek s modrým pruhem</w:t>
            </w:r>
          </w:p>
        </w:tc>
      </w:tr>
      <w:tr w:rsidR="008922F5" w:rsidTr="00EE61A6">
        <w:tc>
          <w:tcPr>
            <w:tcW w:w="993"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spacing w:after="0" w:line="240" w:lineRule="auto"/>
              <w:rPr>
                <w:sz w:val="20"/>
                <w:szCs w:val="20"/>
              </w:rPr>
            </w:pPr>
            <w:r>
              <w:rPr>
                <w:sz w:val="20"/>
                <w:szCs w:val="20"/>
              </w:rPr>
              <w:t>Městský úřad Vlašim</w:t>
            </w:r>
          </w:p>
        </w:tc>
        <w:tc>
          <w:tcPr>
            <w:tcW w:w="3969"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spacing w:after="0" w:line="240" w:lineRule="auto"/>
              <w:jc w:val="both"/>
              <w:rPr>
                <w:sz w:val="20"/>
                <w:szCs w:val="20"/>
              </w:rPr>
            </w:pPr>
            <w:r>
              <w:rPr>
                <w:sz w:val="20"/>
                <w:szCs w:val="20"/>
              </w:rPr>
              <w:t>• oprávněné osoby nepotvrzují svým podpisem převzetí tiskopisů s modrým pruhem na originálu objednávky</w:t>
            </w:r>
          </w:p>
        </w:tc>
        <w:tc>
          <w:tcPr>
            <w:tcW w:w="3969"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spacing w:after="0" w:line="240" w:lineRule="auto"/>
              <w:jc w:val="both"/>
              <w:rPr>
                <w:sz w:val="20"/>
                <w:szCs w:val="20"/>
              </w:rPr>
            </w:pPr>
            <w:r>
              <w:rPr>
                <w:sz w:val="20"/>
                <w:szCs w:val="20"/>
              </w:rPr>
              <w:t xml:space="preserve">• </w:t>
            </w:r>
            <w:r>
              <w:rPr>
                <w:bCs/>
                <w:sz w:val="20"/>
                <w:szCs w:val="20"/>
              </w:rPr>
              <w:t>doporučeno převzetí tiskopisů potvrzovat na všech objednávkách v souladu s § 3 odst. 5 vyhlášky č. 54/2008 Sb.</w:t>
            </w:r>
          </w:p>
        </w:tc>
      </w:tr>
      <w:tr w:rsidR="008922F5" w:rsidTr="00EE61A6">
        <w:tc>
          <w:tcPr>
            <w:tcW w:w="993"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spacing w:after="0" w:line="240" w:lineRule="auto"/>
              <w:rPr>
                <w:sz w:val="20"/>
                <w:szCs w:val="20"/>
              </w:rPr>
            </w:pPr>
            <w:r>
              <w:rPr>
                <w:sz w:val="20"/>
                <w:szCs w:val="20"/>
              </w:rPr>
              <w:t>Městský úřad Říčany</w:t>
            </w:r>
          </w:p>
        </w:tc>
        <w:tc>
          <w:tcPr>
            <w:tcW w:w="3969"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tabs>
                <w:tab w:val="left" w:pos="170"/>
              </w:tabs>
              <w:spacing w:after="0" w:line="240" w:lineRule="auto"/>
              <w:jc w:val="both"/>
              <w:rPr>
                <w:sz w:val="20"/>
                <w:szCs w:val="20"/>
              </w:rPr>
            </w:pPr>
            <w:r>
              <w:rPr>
                <w:sz w:val="20"/>
                <w:szCs w:val="20"/>
              </w:rPr>
              <w:t>• inventura v rámci evidence příjmu, stavu zásob, výdeje, vrácení a znehodnocení vrácených tiskopisů receptů a žádanek s modrým pruhem není prováděna k poslednímu kalendářnímu měsíci v roce</w:t>
            </w:r>
          </w:p>
        </w:tc>
        <w:tc>
          <w:tcPr>
            <w:tcW w:w="3969"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tabs>
                <w:tab w:val="left" w:pos="170"/>
              </w:tabs>
              <w:spacing w:after="0" w:line="240" w:lineRule="auto"/>
              <w:jc w:val="both"/>
              <w:rPr>
                <w:sz w:val="20"/>
                <w:szCs w:val="20"/>
              </w:rPr>
            </w:pPr>
            <w:r>
              <w:rPr>
                <w:sz w:val="20"/>
                <w:szCs w:val="20"/>
              </w:rPr>
              <w:t>• uloženo provádět pravidelné roční inventury v evidenční knize v souladu s § 13 odst. 5 zákona č. 167/1998 Sb.</w:t>
            </w:r>
          </w:p>
        </w:tc>
      </w:tr>
      <w:tr w:rsidR="008922F5" w:rsidTr="00EE61A6">
        <w:tc>
          <w:tcPr>
            <w:tcW w:w="993"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spacing w:after="0" w:line="240" w:lineRule="auto"/>
              <w:rPr>
                <w:sz w:val="20"/>
                <w:szCs w:val="20"/>
              </w:rPr>
            </w:pPr>
            <w:r>
              <w:rPr>
                <w:sz w:val="20"/>
                <w:szCs w:val="20"/>
              </w:rPr>
              <w:t>Městský úřad Brandýs nad Labem</w:t>
            </w:r>
          </w:p>
        </w:tc>
        <w:tc>
          <w:tcPr>
            <w:tcW w:w="3969"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tabs>
                <w:tab w:val="left" w:pos="170"/>
              </w:tabs>
              <w:spacing w:after="0" w:line="240" w:lineRule="auto"/>
              <w:jc w:val="both"/>
              <w:rPr>
                <w:sz w:val="20"/>
                <w:szCs w:val="20"/>
              </w:rPr>
            </w:pPr>
            <w:r>
              <w:rPr>
                <w:sz w:val="20"/>
                <w:szCs w:val="20"/>
              </w:rPr>
              <w:t>• nepřehledné vedení evidenční knihy, roční inventury nejsou prováděny k poslednímu kalendářnímu dni v roce</w:t>
            </w:r>
          </w:p>
          <w:p w:rsidR="008922F5" w:rsidRDefault="008922F5" w:rsidP="005B7D0A">
            <w:pPr>
              <w:tabs>
                <w:tab w:val="left" w:pos="170"/>
              </w:tabs>
              <w:spacing w:after="0" w:line="240" w:lineRule="auto"/>
              <w:jc w:val="both"/>
              <w:rPr>
                <w:sz w:val="20"/>
                <w:szCs w:val="20"/>
              </w:rPr>
            </w:pPr>
            <w:r>
              <w:rPr>
                <w:sz w:val="20"/>
                <w:szCs w:val="20"/>
              </w:rPr>
              <w:t>• inventura v rámci evidence příjmu, stavu zásob, výdeje, vrácení a znehodnocení vrácených tiskopisů receptů a žádanek s modrým pruhem není prováděna k poslednímu kalendářnímu měsíci v roce</w:t>
            </w:r>
          </w:p>
        </w:tc>
        <w:tc>
          <w:tcPr>
            <w:tcW w:w="3969"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tabs>
                <w:tab w:val="left" w:pos="170"/>
              </w:tabs>
              <w:spacing w:after="0" w:line="240" w:lineRule="auto"/>
              <w:jc w:val="both"/>
              <w:rPr>
                <w:sz w:val="20"/>
                <w:szCs w:val="20"/>
              </w:rPr>
            </w:pPr>
            <w:r>
              <w:rPr>
                <w:sz w:val="20"/>
                <w:szCs w:val="20"/>
              </w:rPr>
              <w:t>• doporučeno zlepšit úroveň vedení evidence příjmu, stavu zásob a výdej, vrácení a znehodnocení vrácených tiskopisů receptů a žádanek s modrým pruhem v souladu s platnou legislativou</w:t>
            </w:r>
          </w:p>
          <w:p w:rsidR="008922F5" w:rsidRDefault="008922F5" w:rsidP="005B7D0A">
            <w:pPr>
              <w:tabs>
                <w:tab w:val="left" w:pos="170"/>
              </w:tabs>
              <w:spacing w:after="0" w:line="240" w:lineRule="auto"/>
              <w:jc w:val="both"/>
              <w:rPr>
                <w:sz w:val="20"/>
                <w:szCs w:val="20"/>
              </w:rPr>
            </w:pPr>
            <w:r>
              <w:rPr>
                <w:sz w:val="20"/>
                <w:szCs w:val="20"/>
              </w:rPr>
              <w:t>• uloženo provádět pravidelné roční inventury v evidenční knize v souladu s § 13 odst. 5 zákona č. 167/1998 Sb.</w:t>
            </w:r>
          </w:p>
        </w:tc>
      </w:tr>
      <w:tr w:rsidR="008922F5" w:rsidTr="00EE61A6">
        <w:tc>
          <w:tcPr>
            <w:tcW w:w="993"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spacing w:after="0" w:line="240" w:lineRule="auto"/>
              <w:rPr>
                <w:sz w:val="20"/>
                <w:szCs w:val="20"/>
              </w:rPr>
            </w:pPr>
            <w:r>
              <w:rPr>
                <w:sz w:val="20"/>
                <w:szCs w:val="20"/>
              </w:rPr>
              <w:t>Městský úřad Černošice</w:t>
            </w:r>
          </w:p>
        </w:tc>
        <w:tc>
          <w:tcPr>
            <w:tcW w:w="3969"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spacing w:after="0" w:line="240" w:lineRule="auto"/>
              <w:jc w:val="both"/>
              <w:rPr>
                <w:sz w:val="20"/>
                <w:szCs w:val="20"/>
              </w:rPr>
            </w:pPr>
            <w:r>
              <w:rPr>
                <w:sz w:val="20"/>
                <w:szCs w:val="20"/>
              </w:rPr>
              <w:t>• oprávněné osoby nepotvrzují svým podpisem převzetí tiskopisů s modrým pruhem na originálu objednávky</w:t>
            </w:r>
          </w:p>
          <w:p w:rsidR="008922F5" w:rsidRDefault="008922F5" w:rsidP="005B7D0A">
            <w:pPr>
              <w:spacing w:after="0" w:line="240" w:lineRule="auto"/>
              <w:jc w:val="both"/>
              <w:rPr>
                <w:sz w:val="20"/>
                <w:szCs w:val="20"/>
              </w:rPr>
            </w:pPr>
            <w:r>
              <w:rPr>
                <w:sz w:val="20"/>
                <w:szCs w:val="20"/>
              </w:rPr>
              <w:t xml:space="preserve">• nepřehledné vedení evidenční knihy, </w:t>
            </w:r>
          </w:p>
          <w:p w:rsidR="008922F5" w:rsidRDefault="008922F5" w:rsidP="005B7D0A">
            <w:pPr>
              <w:spacing w:after="0" w:line="240" w:lineRule="auto"/>
              <w:jc w:val="both"/>
              <w:rPr>
                <w:sz w:val="20"/>
                <w:szCs w:val="20"/>
              </w:rPr>
            </w:pPr>
            <w:r>
              <w:rPr>
                <w:sz w:val="20"/>
                <w:szCs w:val="20"/>
              </w:rPr>
              <w:t>• inventura v rámci evidence příjmu, stavu zásob, výdeje, vrácení a znehodnocení vrácených tiskopisů receptů a žádanek s modrým pruhem není prováděna k poslednímu kalendářnímu měsíci v roce</w:t>
            </w:r>
          </w:p>
        </w:tc>
        <w:tc>
          <w:tcPr>
            <w:tcW w:w="3969"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spacing w:after="0" w:line="240" w:lineRule="auto"/>
              <w:jc w:val="both"/>
              <w:rPr>
                <w:sz w:val="20"/>
                <w:szCs w:val="20"/>
              </w:rPr>
            </w:pPr>
            <w:r>
              <w:rPr>
                <w:sz w:val="20"/>
                <w:szCs w:val="20"/>
              </w:rPr>
              <w:t>• uloženo provádět pravidelné roční inventury v evidenční knize a vést evidenci příjmu tiskopisů s modrým pruhem v souladu s § 13 odst. 5 zákona č. 167/1998 Sb.</w:t>
            </w:r>
          </w:p>
          <w:p w:rsidR="008922F5" w:rsidRDefault="008922F5" w:rsidP="005B7D0A">
            <w:pPr>
              <w:spacing w:after="0" w:line="240" w:lineRule="auto"/>
              <w:jc w:val="both"/>
              <w:rPr>
                <w:sz w:val="20"/>
                <w:szCs w:val="20"/>
              </w:rPr>
            </w:pPr>
            <w:r>
              <w:rPr>
                <w:sz w:val="20"/>
                <w:szCs w:val="20"/>
              </w:rPr>
              <w:t>• uloženo zavést systém, kdy poskytovatelé zdravotních služeb budou převzetí tiskopisů potvrzovat na originálu své objednávky</w:t>
            </w:r>
          </w:p>
          <w:p w:rsidR="008922F5" w:rsidRDefault="008922F5" w:rsidP="005B7D0A">
            <w:pPr>
              <w:spacing w:after="0" w:line="240" w:lineRule="auto"/>
              <w:jc w:val="both"/>
              <w:rPr>
                <w:sz w:val="20"/>
                <w:szCs w:val="20"/>
              </w:rPr>
            </w:pPr>
            <w:r>
              <w:rPr>
                <w:sz w:val="20"/>
                <w:szCs w:val="20"/>
              </w:rPr>
              <w:t>• uloženo vydávat tiskopisy v souvislých číselných řadách pro lepší vedení a kontrolu evidence</w:t>
            </w:r>
          </w:p>
        </w:tc>
      </w:tr>
      <w:tr w:rsidR="008922F5" w:rsidTr="00EE61A6">
        <w:tc>
          <w:tcPr>
            <w:tcW w:w="993"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spacing w:after="0" w:line="240" w:lineRule="auto"/>
              <w:rPr>
                <w:sz w:val="20"/>
                <w:szCs w:val="20"/>
              </w:rPr>
            </w:pPr>
            <w:r>
              <w:rPr>
                <w:sz w:val="20"/>
                <w:szCs w:val="20"/>
              </w:rPr>
              <w:t>Městský úřad Lysá nad Labem</w:t>
            </w:r>
          </w:p>
        </w:tc>
        <w:tc>
          <w:tcPr>
            <w:tcW w:w="3969"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spacing w:after="0" w:line="240" w:lineRule="auto"/>
              <w:jc w:val="both"/>
              <w:rPr>
                <w:sz w:val="20"/>
                <w:szCs w:val="20"/>
              </w:rPr>
            </w:pPr>
            <w:r>
              <w:rPr>
                <w:sz w:val="20"/>
                <w:szCs w:val="20"/>
              </w:rPr>
              <w:t>• oprávněné osoby nepotvrzují svým podpisem převzetí tiskopisů s modrým pruhem na originálu objednávky</w:t>
            </w:r>
          </w:p>
        </w:tc>
        <w:tc>
          <w:tcPr>
            <w:tcW w:w="3969"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spacing w:after="0" w:line="240" w:lineRule="auto"/>
              <w:jc w:val="both"/>
              <w:rPr>
                <w:sz w:val="20"/>
                <w:szCs w:val="20"/>
              </w:rPr>
            </w:pPr>
            <w:r>
              <w:rPr>
                <w:sz w:val="20"/>
                <w:szCs w:val="20"/>
              </w:rPr>
              <w:t xml:space="preserve">• </w:t>
            </w:r>
            <w:r>
              <w:rPr>
                <w:bCs/>
                <w:sz w:val="20"/>
                <w:szCs w:val="20"/>
              </w:rPr>
              <w:t>uloženo zavést systém, kdy poskytovatelé zdravotních služeb budou převzetí tiskopisů potvrzovat na originálu své objednávky</w:t>
            </w:r>
          </w:p>
        </w:tc>
      </w:tr>
      <w:tr w:rsidR="008922F5" w:rsidTr="00EE61A6">
        <w:tc>
          <w:tcPr>
            <w:tcW w:w="993"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spacing w:after="0" w:line="240" w:lineRule="auto"/>
              <w:rPr>
                <w:sz w:val="20"/>
                <w:szCs w:val="20"/>
              </w:rPr>
            </w:pPr>
            <w:r>
              <w:rPr>
                <w:sz w:val="20"/>
                <w:szCs w:val="20"/>
              </w:rPr>
              <w:t>Městský úřad Český Brod</w:t>
            </w:r>
          </w:p>
        </w:tc>
        <w:tc>
          <w:tcPr>
            <w:tcW w:w="3969" w:type="dxa"/>
            <w:tcBorders>
              <w:top w:val="single" w:sz="4" w:space="0" w:color="auto"/>
              <w:left w:val="single" w:sz="4" w:space="0" w:color="auto"/>
              <w:bottom w:val="single" w:sz="4" w:space="0" w:color="auto"/>
              <w:right w:val="single" w:sz="4" w:space="0" w:color="auto"/>
            </w:tcBorders>
            <w:vAlign w:val="center"/>
          </w:tcPr>
          <w:p w:rsidR="008922F5" w:rsidRPr="00686A1A" w:rsidRDefault="008922F5" w:rsidP="005B7D0A">
            <w:pPr>
              <w:spacing w:after="0" w:line="240" w:lineRule="auto"/>
              <w:rPr>
                <w:sz w:val="20"/>
                <w:szCs w:val="20"/>
              </w:rPr>
            </w:pPr>
            <w:r>
              <w:rPr>
                <w:sz w:val="20"/>
                <w:szCs w:val="20"/>
              </w:rPr>
              <w:t>• oprávněné osoby nepotvrzují svým podpisem převzetí tiskopisů s modrým pruhem na originálu objednávky</w:t>
            </w:r>
          </w:p>
        </w:tc>
        <w:tc>
          <w:tcPr>
            <w:tcW w:w="3969"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spacing w:after="0" w:line="240" w:lineRule="auto"/>
              <w:jc w:val="both"/>
              <w:rPr>
                <w:bCs/>
                <w:sz w:val="20"/>
                <w:szCs w:val="20"/>
              </w:rPr>
            </w:pPr>
            <w:r>
              <w:rPr>
                <w:sz w:val="20"/>
                <w:szCs w:val="20"/>
              </w:rPr>
              <w:t xml:space="preserve">• </w:t>
            </w:r>
            <w:r>
              <w:rPr>
                <w:bCs/>
                <w:sz w:val="20"/>
                <w:szCs w:val="20"/>
              </w:rPr>
              <w:t>uloženo zavést systém, kdy poskytovatelé zdravotních služeb budou převzetí tiskopisů potvrzovat na originálu své objednávky</w:t>
            </w:r>
          </w:p>
        </w:tc>
      </w:tr>
      <w:tr w:rsidR="008922F5" w:rsidTr="00EE61A6">
        <w:tc>
          <w:tcPr>
            <w:tcW w:w="993"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spacing w:after="0" w:line="240" w:lineRule="auto"/>
              <w:rPr>
                <w:sz w:val="20"/>
                <w:szCs w:val="20"/>
              </w:rPr>
            </w:pPr>
            <w:r>
              <w:rPr>
                <w:sz w:val="20"/>
                <w:szCs w:val="20"/>
              </w:rPr>
              <w:t>Městský úřad Hořovice</w:t>
            </w:r>
          </w:p>
        </w:tc>
        <w:tc>
          <w:tcPr>
            <w:tcW w:w="3969"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spacing w:after="0" w:line="240" w:lineRule="auto"/>
              <w:jc w:val="both"/>
              <w:rPr>
                <w:sz w:val="20"/>
                <w:szCs w:val="20"/>
              </w:rPr>
            </w:pPr>
            <w:r>
              <w:rPr>
                <w:sz w:val="20"/>
                <w:szCs w:val="20"/>
              </w:rPr>
              <w:t>• vedení evidenční knihy je nepřehledné a neprůkazné</w:t>
            </w:r>
          </w:p>
        </w:tc>
        <w:tc>
          <w:tcPr>
            <w:tcW w:w="3969"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spacing w:after="0" w:line="240" w:lineRule="auto"/>
              <w:jc w:val="both"/>
              <w:rPr>
                <w:sz w:val="20"/>
                <w:szCs w:val="20"/>
              </w:rPr>
            </w:pPr>
            <w:r>
              <w:rPr>
                <w:sz w:val="20"/>
                <w:szCs w:val="20"/>
              </w:rPr>
              <w:t>• uloženo zlepšit úroveň vedení evidence příjmu, stavu zásob a výdeje, tiskopis receptů a žádanek s modrým pruhem v souladu s § 13 odst. 5 zákona č. 167/1998 Sb.</w:t>
            </w:r>
          </w:p>
        </w:tc>
      </w:tr>
      <w:tr w:rsidR="008922F5" w:rsidTr="00EE61A6">
        <w:tc>
          <w:tcPr>
            <w:tcW w:w="993"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spacing w:after="0" w:line="240" w:lineRule="auto"/>
              <w:rPr>
                <w:sz w:val="20"/>
                <w:szCs w:val="20"/>
              </w:rPr>
            </w:pPr>
            <w:r>
              <w:rPr>
                <w:sz w:val="20"/>
                <w:szCs w:val="20"/>
              </w:rPr>
              <w:t>Městský úřad Dobříš</w:t>
            </w:r>
          </w:p>
        </w:tc>
        <w:tc>
          <w:tcPr>
            <w:tcW w:w="3969"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spacing w:after="0" w:line="240" w:lineRule="auto"/>
              <w:jc w:val="both"/>
              <w:rPr>
                <w:sz w:val="20"/>
                <w:szCs w:val="20"/>
              </w:rPr>
            </w:pPr>
            <w:r>
              <w:rPr>
                <w:sz w:val="20"/>
                <w:szCs w:val="20"/>
              </w:rPr>
              <w:t>• vedení evidenční knihy je nepřehledné a neprůkazné</w:t>
            </w:r>
          </w:p>
          <w:p w:rsidR="008922F5" w:rsidRDefault="008922F5" w:rsidP="005B7D0A">
            <w:pPr>
              <w:spacing w:after="0" w:line="240" w:lineRule="auto"/>
              <w:jc w:val="both"/>
              <w:rPr>
                <w:bCs/>
                <w:sz w:val="20"/>
                <w:szCs w:val="20"/>
              </w:rPr>
            </w:pPr>
            <w:r>
              <w:rPr>
                <w:sz w:val="20"/>
                <w:szCs w:val="20"/>
              </w:rPr>
              <w:t xml:space="preserve">• </w:t>
            </w:r>
            <w:r>
              <w:rPr>
                <w:bCs/>
                <w:sz w:val="20"/>
                <w:szCs w:val="20"/>
              </w:rPr>
              <w:t>u evidence o příjmu, stavu zásob, výdeji, vrácení a znehodnocení vrácených tiskopisů receptů a žádanek s modrým pruhem se neprovádí roční inventura k poslednímu dni kalendářního roku.</w:t>
            </w:r>
          </w:p>
        </w:tc>
        <w:tc>
          <w:tcPr>
            <w:tcW w:w="3969" w:type="dxa"/>
            <w:tcBorders>
              <w:top w:val="single" w:sz="4" w:space="0" w:color="auto"/>
              <w:left w:val="single" w:sz="4" w:space="0" w:color="auto"/>
              <w:bottom w:val="single" w:sz="4" w:space="0" w:color="auto"/>
              <w:right w:val="single" w:sz="4" w:space="0" w:color="auto"/>
            </w:tcBorders>
            <w:vAlign w:val="center"/>
            <w:hideMark/>
          </w:tcPr>
          <w:p w:rsidR="008922F5" w:rsidRDefault="008922F5" w:rsidP="005B7D0A">
            <w:pPr>
              <w:tabs>
                <w:tab w:val="left" w:pos="170"/>
              </w:tabs>
              <w:spacing w:after="0" w:line="240" w:lineRule="auto"/>
              <w:jc w:val="both"/>
              <w:rPr>
                <w:sz w:val="20"/>
                <w:szCs w:val="20"/>
              </w:rPr>
            </w:pPr>
            <w:r>
              <w:rPr>
                <w:sz w:val="20"/>
                <w:szCs w:val="20"/>
              </w:rPr>
              <w:t>• doporučeno provádět opravy chyb v knize vydávaných tiskopisů tak, aby bylo možné zjistit obsah původního záznamu a opravené záznamy opatřovat datem a podpisem opravujícího</w:t>
            </w:r>
          </w:p>
          <w:p w:rsidR="008922F5" w:rsidRDefault="008922F5" w:rsidP="005B7D0A">
            <w:pPr>
              <w:tabs>
                <w:tab w:val="left" w:pos="170"/>
              </w:tabs>
              <w:spacing w:after="0" w:line="240" w:lineRule="auto"/>
              <w:jc w:val="both"/>
              <w:rPr>
                <w:sz w:val="20"/>
                <w:szCs w:val="20"/>
              </w:rPr>
            </w:pPr>
            <w:r>
              <w:rPr>
                <w:sz w:val="20"/>
                <w:szCs w:val="20"/>
              </w:rPr>
              <w:t>• uloženo zavést systém, kdy odpovědná osoba bude provádět roční inventuru k poslednímu kalendářnímu dni roku</w:t>
            </w:r>
          </w:p>
        </w:tc>
      </w:tr>
    </w:tbl>
    <w:p w:rsidR="008922F5" w:rsidRDefault="008922F5" w:rsidP="005B7D0A">
      <w:pPr>
        <w:spacing w:after="0" w:line="240" w:lineRule="auto"/>
        <w:jc w:val="both"/>
        <w:rPr>
          <w:highlight w:val="yellow"/>
        </w:rPr>
      </w:pPr>
    </w:p>
    <w:p w:rsidR="008922F5" w:rsidRDefault="008922F5" w:rsidP="005B7D0A">
      <w:pPr>
        <w:spacing w:after="0" w:line="240" w:lineRule="auto"/>
        <w:jc w:val="both"/>
      </w:pPr>
      <w:r>
        <w:t>V průběhu roku 2015 se metodická činnost týkala především provádění pravidelných inventur</w:t>
      </w:r>
      <w:r w:rsidR="002D1C25">
        <w:t xml:space="preserve"> </w:t>
      </w:r>
      <w:r>
        <w:t xml:space="preserve">v rámci evidence příjmu, stavu zásob, výdeji, vrácení a znehodnocení tiskopisů a žádanek s modrým pruhem, </w:t>
      </w:r>
      <w:r>
        <w:lastRenderedPageBreak/>
        <w:t>a</w:t>
      </w:r>
      <w:r w:rsidR="002D1C25">
        <w:t> </w:t>
      </w:r>
      <w:r>
        <w:t>to dle zákona č. 167/1998 Sb., o návykových látkách a o změně některých dalších zákonů, ve znění pozdějších předpisů. S pověřenými osobami bylo dále řešeno provádění oprav chybně provedených záznamů v rámci evidence tiskopisů s modrým pruhem, často v souvislosti s doporučením zavést jiný systém vedení evidenční knihy.</w:t>
      </w:r>
    </w:p>
    <w:p w:rsidR="008922F5" w:rsidRDefault="008922F5" w:rsidP="00723B6E">
      <w:pPr>
        <w:spacing w:after="0" w:line="240" w:lineRule="auto"/>
        <w:jc w:val="both"/>
        <w:rPr>
          <w:color w:val="365F91" w:themeColor="accent1" w:themeShade="BF"/>
        </w:rPr>
      </w:pPr>
    </w:p>
    <w:p w:rsidR="006D3B47" w:rsidRDefault="006D3B47" w:rsidP="00723B6E">
      <w:pPr>
        <w:spacing w:after="0" w:line="240" w:lineRule="auto"/>
        <w:jc w:val="both"/>
        <w:rPr>
          <w:color w:val="365F91" w:themeColor="accent1" w:themeShade="BF"/>
        </w:rPr>
      </w:pPr>
    </w:p>
    <w:p w:rsidR="006D3B47" w:rsidRDefault="006D3B47" w:rsidP="00723B6E">
      <w:pPr>
        <w:spacing w:after="0" w:line="240" w:lineRule="auto"/>
        <w:jc w:val="both"/>
        <w:rPr>
          <w:color w:val="365F91" w:themeColor="accent1" w:themeShade="BF"/>
        </w:rPr>
      </w:pPr>
    </w:p>
    <w:p w:rsidR="006D3B47" w:rsidRDefault="006D3B47" w:rsidP="00723B6E">
      <w:pPr>
        <w:spacing w:after="0" w:line="240" w:lineRule="auto"/>
        <w:jc w:val="both"/>
        <w:rPr>
          <w:color w:val="365F91" w:themeColor="accent1" w:themeShade="BF"/>
        </w:rPr>
      </w:pPr>
    </w:p>
    <w:p w:rsidR="006D3B47" w:rsidRPr="000D2D15" w:rsidRDefault="006D3B47" w:rsidP="00723B6E">
      <w:pPr>
        <w:spacing w:after="0" w:line="240" w:lineRule="auto"/>
        <w:jc w:val="both"/>
        <w:rPr>
          <w:color w:val="365F91" w:themeColor="accent1" w:themeShade="BF"/>
        </w:rPr>
      </w:pPr>
    </w:p>
    <w:p w:rsidR="00510D2A" w:rsidRPr="00623EB8" w:rsidRDefault="00510D2A" w:rsidP="00723B6E">
      <w:pPr>
        <w:pStyle w:val="Nadpis1"/>
        <w:spacing w:before="0" w:line="240" w:lineRule="auto"/>
        <w:jc w:val="both"/>
        <w:rPr>
          <w:sz w:val="32"/>
          <w:szCs w:val="32"/>
        </w:rPr>
      </w:pPr>
      <w:r w:rsidRPr="00623EB8">
        <w:rPr>
          <w:sz w:val="32"/>
          <w:szCs w:val="32"/>
        </w:rPr>
        <w:t>Odbor dopravy</w:t>
      </w:r>
    </w:p>
    <w:p w:rsidR="00015DEA" w:rsidRDefault="00296EB2" w:rsidP="00723B6E">
      <w:pPr>
        <w:spacing w:after="0" w:line="240" w:lineRule="auto"/>
        <w:jc w:val="both"/>
      </w:pPr>
      <w:r>
        <w:t>(</w:t>
      </w:r>
      <w:r w:rsidRPr="00296EB2">
        <w:rPr>
          <w:color w:val="365F91" w:themeColor="accent1" w:themeShade="BF"/>
        </w:rPr>
        <w:t>úsek „doprava“)</w:t>
      </w:r>
    </w:p>
    <w:p w:rsidR="00296EB2" w:rsidRDefault="00296EB2" w:rsidP="00723B6E">
      <w:pPr>
        <w:spacing w:after="0" w:line="240" w:lineRule="auto"/>
        <w:jc w:val="both"/>
      </w:pPr>
    </w:p>
    <w:p w:rsidR="0090142C" w:rsidRPr="0090142C" w:rsidRDefault="0090142C" w:rsidP="00723B6E">
      <w:pPr>
        <w:spacing w:after="0" w:line="240" w:lineRule="auto"/>
        <w:jc w:val="both"/>
        <w:rPr>
          <w:b/>
          <w:color w:val="365F91" w:themeColor="accent1" w:themeShade="BF"/>
        </w:rPr>
      </w:pPr>
      <w:r w:rsidRPr="0090142C">
        <w:rPr>
          <w:b/>
          <w:color w:val="365F91" w:themeColor="accent1" w:themeShade="BF"/>
        </w:rPr>
        <w:t>ODDĚLENÍ DOPRAVNĚ SPRÁVNÍH AGEND</w:t>
      </w:r>
    </w:p>
    <w:p w:rsidR="0014086C" w:rsidRDefault="0014086C" w:rsidP="00256BBF">
      <w:pPr>
        <w:spacing w:after="0" w:line="240" w:lineRule="auto"/>
        <w:jc w:val="both"/>
      </w:pPr>
    </w:p>
    <w:p w:rsidR="0014086C" w:rsidRPr="00665FF8" w:rsidRDefault="0014086C" w:rsidP="0014086C">
      <w:pPr>
        <w:spacing w:after="0" w:line="240" w:lineRule="auto"/>
        <w:jc w:val="both"/>
        <w:rPr>
          <w:b/>
        </w:rPr>
      </w:pPr>
      <w:r>
        <w:rPr>
          <w:b/>
        </w:rPr>
        <w:t xml:space="preserve">1.1. </w:t>
      </w:r>
      <w:r w:rsidRPr="00665FF8">
        <w:rPr>
          <w:b/>
        </w:rPr>
        <w:t>Počet kontrol</w:t>
      </w:r>
    </w:p>
    <w:p w:rsidR="00AB3C04" w:rsidRDefault="00AB3C04" w:rsidP="00256BBF">
      <w:pPr>
        <w:spacing w:after="0" w:line="240" w:lineRule="auto"/>
        <w:jc w:val="both"/>
      </w:pPr>
      <w:r>
        <w:t xml:space="preserve">Podle </w:t>
      </w:r>
      <w:r w:rsidRPr="0014034C">
        <w:t>plánu</w:t>
      </w:r>
      <w:r>
        <w:t xml:space="preserve"> </w:t>
      </w:r>
      <w:r w:rsidRPr="0014034C">
        <w:t>kontrolní</w:t>
      </w:r>
      <w:r>
        <w:t xml:space="preserve"> </w:t>
      </w:r>
      <w:r w:rsidRPr="0014034C">
        <w:t>činnosti</w:t>
      </w:r>
      <w:r>
        <w:t xml:space="preserve"> </w:t>
      </w:r>
      <w:r w:rsidRPr="0014034C">
        <w:t>provedl</w:t>
      </w:r>
      <w:r>
        <w:t xml:space="preserve"> </w:t>
      </w:r>
      <w:r w:rsidRPr="0014034C">
        <w:t>odbor</w:t>
      </w:r>
      <w:r>
        <w:t xml:space="preserve"> </w:t>
      </w:r>
      <w:r w:rsidRPr="0014034C">
        <w:t>dopravy</w:t>
      </w:r>
      <w:r>
        <w:t xml:space="preserve"> </w:t>
      </w:r>
      <w:r w:rsidRPr="0014034C">
        <w:t>v</w:t>
      </w:r>
      <w:r>
        <w:t> </w:t>
      </w:r>
      <w:r w:rsidRPr="0014034C">
        <w:t>roce</w:t>
      </w:r>
      <w:r>
        <w:t xml:space="preserve"> </w:t>
      </w:r>
      <w:r w:rsidRPr="0014034C">
        <w:t>20</w:t>
      </w:r>
      <w:r>
        <w:t xml:space="preserve">15 </w:t>
      </w:r>
      <w:r w:rsidRPr="0014034C">
        <w:t>celkem</w:t>
      </w:r>
      <w:r>
        <w:t xml:space="preserve"> 10 řádných plánovaných </w:t>
      </w:r>
      <w:r w:rsidRPr="0014034C">
        <w:t>kontrol</w:t>
      </w:r>
      <w:r>
        <w:t xml:space="preserve"> </w:t>
      </w:r>
      <w:r w:rsidRPr="0014034C">
        <w:t>obcí</w:t>
      </w:r>
      <w:r>
        <w:t xml:space="preserve"> </w:t>
      </w:r>
      <w:r w:rsidRPr="0014034C">
        <w:t>s</w:t>
      </w:r>
      <w:r>
        <w:t> </w:t>
      </w:r>
      <w:r w:rsidRPr="0014034C">
        <w:t>rozšířenou</w:t>
      </w:r>
      <w:r>
        <w:t xml:space="preserve"> </w:t>
      </w:r>
      <w:r w:rsidRPr="0014034C">
        <w:t>působností,</w:t>
      </w:r>
      <w:r>
        <w:t xml:space="preserve"> </w:t>
      </w:r>
      <w:r w:rsidRPr="0014034C">
        <w:t>zaměřených</w:t>
      </w:r>
      <w:r>
        <w:t xml:space="preserve"> </w:t>
      </w:r>
      <w:r w:rsidRPr="0014034C">
        <w:t>na</w:t>
      </w:r>
      <w:r>
        <w:t xml:space="preserve"> </w:t>
      </w:r>
      <w:r w:rsidRPr="0014034C">
        <w:t>výkon</w:t>
      </w:r>
      <w:r>
        <w:t xml:space="preserve"> </w:t>
      </w:r>
      <w:r w:rsidRPr="0014034C">
        <w:t>státn</w:t>
      </w:r>
      <w:r>
        <w:t xml:space="preserve">í správy v přenesené působnosti na úseku dopravy, </w:t>
      </w:r>
      <w:r w:rsidRPr="0014034C">
        <w:t>a</w:t>
      </w:r>
      <w:r>
        <w:t xml:space="preserve"> </w:t>
      </w:r>
      <w:r w:rsidRPr="0014034C">
        <w:t>to</w:t>
      </w:r>
      <w:r>
        <w:t xml:space="preserve"> </w:t>
      </w:r>
      <w:r w:rsidRPr="0014034C">
        <w:t>u</w:t>
      </w:r>
      <w:r>
        <w:t xml:space="preserve"> </w:t>
      </w:r>
      <w:proofErr w:type="spellStart"/>
      <w:r>
        <w:t>MěÚ</w:t>
      </w:r>
      <w:proofErr w:type="spellEnd"/>
      <w:r>
        <w:t>:</w:t>
      </w:r>
    </w:p>
    <w:p w:rsidR="00AB3C04" w:rsidRDefault="00AB3C04" w:rsidP="00256BBF">
      <w:pPr>
        <w:widowControl w:val="0"/>
        <w:numPr>
          <w:ilvl w:val="0"/>
          <w:numId w:val="33"/>
        </w:numPr>
        <w:adjustRightInd w:val="0"/>
        <w:spacing w:after="0" w:line="240" w:lineRule="auto"/>
        <w:ind w:left="419" w:hanging="357"/>
        <w:jc w:val="both"/>
        <w:textAlignment w:val="baseline"/>
      </w:pPr>
      <w:r>
        <w:t>Lysá nad Labem</w:t>
      </w:r>
    </w:p>
    <w:p w:rsidR="00AB3C04" w:rsidRDefault="00AB3C04" w:rsidP="00256BBF">
      <w:pPr>
        <w:widowControl w:val="0"/>
        <w:numPr>
          <w:ilvl w:val="0"/>
          <w:numId w:val="33"/>
        </w:numPr>
        <w:adjustRightInd w:val="0"/>
        <w:spacing w:after="0" w:line="240" w:lineRule="auto"/>
        <w:ind w:left="419" w:hanging="357"/>
        <w:jc w:val="both"/>
        <w:textAlignment w:val="baseline"/>
      </w:pPr>
      <w:r>
        <w:t>Vlašim</w:t>
      </w:r>
    </w:p>
    <w:p w:rsidR="00AB3C04" w:rsidRDefault="00AB3C04" w:rsidP="00256BBF">
      <w:pPr>
        <w:widowControl w:val="0"/>
        <w:numPr>
          <w:ilvl w:val="0"/>
          <w:numId w:val="33"/>
        </w:numPr>
        <w:adjustRightInd w:val="0"/>
        <w:spacing w:after="0" w:line="240" w:lineRule="auto"/>
        <w:ind w:left="419" w:hanging="357"/>
        <w:jc w:val="both"/>
        <w:textAlignment w:val="baseline"/>
      </w:pPr>
      <w:r>
        <w:t>Neratovice</w:t>
      </w:r>
    </w:p>
    <w:p w:rsidR="00AB3C04" w:rsidRDefault="00AB3C04" w:rsidP="00256BBF">
      <w:pPr>
        <w:widowControl w:val="0"/>
        <w:numPr>
          <w:ilvl w:val="0"/>
          <w:numId w:val="33"/>
        </w:numPr>
        <w:adjustRightInd w:val="0"/>
        <w:spacing w:after="0" w:line="240" w:lineRule="auto"/>
        <w:ind w:left="419" w:hanging="357"/>
        <w:jc w:val="both"/>
        <w:textAlignment w:val="baseline"/>
      </w:pPr>
      <w:r>
        <w:t>Říčany</w:t>
      </w:r>
    </w:p>
    <w:p w:rsidR="00AB3C04" w:rsidRDefault="00AB3C04" w:rsidP="00256BBF">
      <w:pPr>
        <w:widowControl w:val="0"/>
        <w:numPr>
          <w:ilvl w:val="0"/>
          <w:numId w:val="33"/>
        </w:numPr>
        <w:adjustRightInd w:val="0"/>
        <w:spacing w:after="0" w:line="240" w:lineRule="auto"/>
        <w:ind w:left="419" w:hanging="357"/>
        <w:jc w:val="both"/>
        <w:textAlignment w:val="baseline"/>
      </w:pPr>
      <w:r>
        <w:t>Votice</w:t>
      </w:r>
    </w:p>
    <w:p w:rsidR="00AB3C04" w:rsidRDefault="00AB3C04" w:rsidP="00256BBF">
      <w:pPr>
        <w:widowControl w:val="0"/>
        <w:numPr>
          <w:ilvl w:val="0"/>
          <w:numId w:val="33"/>
        </w:numPr>
        <w:adjustRightInd w:val="0"/>
        <w:spacing w:after="0" w:line="240" w:lineRule="auto"/>
        <w:ind w:left="419" w:hanging="357"/>
        <w:jc w:val="both"/>
        <w:textAlignment w:val="baseline"/>
      </w:pPr>
      <w:r>
        <w:t>Rakovník</w:t>
      </w:r>
    </w:p>
    <w:p w:rsidR="00AB3C04" w:rsidRDefault="00AB3C04" w:rsidP="00256BBF">
      <w:pPr>
        <w:widowControl w:val="0"/>
        <w:numPr>
          <w:ilvl w:val="0"/>
          <w:numId w:val="33"/>
        </w:numPr>
        <w:adjustRightInd w:val="0"/>
        <w:spacing w:after="0" w:line="240" w:lineRule="auto"/>
        <w:ind w:left="419" w:hanging="357"/>
        <w:jc w:val="both"/>
        <w:textAlignment w:val="baseline"/>
      </w:pPr>
      <w:r>
        <w:t>Nymburk</w:t>
      </w:r>
    </w:p>
    <w:p w:rsidR="00AB3C04" w:rsidRDefault="00AB3C04" w:rsidP="00256BBF">
      <w:pPr>
        <w:widowControl w:val="0"/>
        <w:numPr>
          <w:ilvl w:val="0"/>
          <w:numId w:val="33"/>
        </w:numPr>
        <w:adjustRightInd w:val="0"/>
        <w:spacing w:after="0" w:line="240" w:lineRule="auto"/>
        <w:ind w:left="419" w:hanging="357"/>
        <w:jc w:val="both"/>
        <w:textAlignment w:val="baseline"/>
      </w:pPr>
      <w:r>
        <w:t>Slaný</w:t>
      </w:r>
    </w:p>
    <w:p w:rsidR="00AB3C04" w:rsidRDefault="00AB3C04" w:rsidP="00256BBF">
      <w:pPr>
        <w:widowControl w:val="0"/>
        <w:numPr>
          <w:ilvl w:val="0"/>
          <w:numId w:val="33"/>
        </w:numPr>
        <w:adjustRightInd w:val="0"/>
        <w:spacing w:after="0" w:line="240" w:lineRule="auto"/>
        <w:ind w:left="419" w:hanging="357"/>
        <w:jc w:val="both"/>
        <w:textAlignment w:val="baseline"/>
      </w:pPr>
      <w:r>
        <w:t>Benešov</w:t>
      </w:r>
    </w:p>
    <w:p w:rsidR="00AB3C04" w:rsidRDefault="00AB3C04" w:rsidP="00256BBF">
      <w:pPr>
        <w:widowControl w:val="0"/>
        <w:numPr>
          <w:ilvl w:val="0"/>
          <w:numId w:val="33"/>
        </w:numPr>
        <w:adjustRightInd w:val="0"/>
        <w:spacing w:after="0" w:line="240" w:lineRule="auto"/>
        <w:ind w:left="419" w:hanging="357"/>
        <w:jc w:val="both"/>
        <w:textAlignment w:val="baseline"/>
      </w:pPr>
      <w:r>
        <w:t>Mladá Boleslav</w:t>
      </w:r>
    </w:p>
    <w:p w:rsidR="002D1C25" w:rsidRDefault="002D1C25" w:rsidP="002D1C25">
      <w:pPr>
        <w:widowControl w:val="0"/>
        <w:adjustRightInd w:val="0"/>
        <w:spacing w:after="0" w:line="240" w:lineRule="auto"/>
        <w:ind w:left="419" w:hanging="419"/>
        <w:jc w:val="both"/>
        <w:textAlignment w:val="baseline"/>
      </w:pPr>
    </w:p>
    <w:p w:rsidR="002D1C25" w:rsidRPr="002D1C25" w:rsidRDefault="002D1C25" w:rsidP="002D1C25">
      <w:pPr>
        <w:widowControl w:val="0"/>
        <w:adjustRightInd w:val="0"/>
        <w:spacing w:after="0" w:line="240" w:lineRule="auto"/>
        <w:ind w:left="419" w:hanging="419"/>
        <w:jc w:val="both"/>
        <w:textAlignment w:val="baseline"/>
        <w:rPr>
          <w:b/>
        </w:rPr>
      </w:pPr>
      <w:r w:rsidRPr="002D1C25">
        <w:rPr>
          <w:b/>
        </w:rPr>
        <w:t>1.2. Předmět kontrol</w:t>
      </w:r>
    </w:p>
    <w:p w:rsidR="00AB3C04" w:rsidRPr="004F15CC" w:rsidRDefault="00AB3C04" w:rsidP="00256BBF">
      <w:pPr>
        <w:spacing w:after="0" w:line="240" w:lineRule="auto"/>
        <w:jc w:val="both"/>
        <w:rPr>
          <w:u w:val="single"/>
        </w:rPr>
      </w:pPr>
      <w:r w:rsidRPr="004F15CC">
        <w:rPr>
          <w:u w:val="single"/>
        </w:rPr>
        <w:t>Kontroly</w:t>
      </w:r>
      <w:r>
        <w:rPr>
          <w:u w:val="single"/>
        </w:rPr>
        <w:t xml:space="preserve"> </w:t>
      </w:r>
      <w:r w:rsidRPr="004F15CC">
        <w:rPr>
          <w:u w:val="single"/>
        </w:rPr>
        <w:t>byly</w:t>
      </w:r>
      <w:r>
        <w:rPr>
          <w:u w:val="single"/>
        </w:rPr>
        <w:t xml:space="preserve"> zaměřené </w:t>
      </w:r>
      <w:r w:rsidRPr="004F15CC">
        <w:rPr>
          <w:u w:val="single"/>
        </w:rPr>
        <w:t>na</w:t>
      </w:r>
      <w:r>
        <w:rPr>
          <w:u w:val="single"/>
        </w:rPr>
        <w:t xml:space="preserve"> </w:t>
      </w:r>
      <w:r w:rsidRPr="004F15CC">
        <w:rPr>
          <w:u w:val="single"/>
        </w:rPr>
        <w:t>výkon</w:t>
      </w:r>
      <w:r>
        <w:rPr>
          <w:u w:val="single"/>
        </w:rPr>
        <w:t xml:space="preserve"> </w:t>
      </w:r>
      <w:r w:rsidRPr="004F15CC">
        <w:rPr>
          <w:u w:val="single"/>
        </w:rPr>
        <w:t>státní</w:t>
      </w:r>
      <w:r>
        <w:rPr>
          <w:u w:val="single"/>
        </w:rPr>
        <w:t xml:space="preserve"> </w:t>
      </w:r>
      <w:r w:rsidRPr="004F15CC">
        <w:rPr>
          <w:u w:val="single"/>
        </w:rPr>
        <w:t>správy</w:t>
      </w:r>
      <w:r>
        <w:rPr>
          <w:u w:val="single"/>
        </w:rPr>
        <w:t xml:space="preserve"> v </w:t>
      </w:r>
      <w:r w:rsidRPr="004F15CC">
        <w:rPr>
          <w:u w:val="single"/>
        </w:rPr>
        <w:t>přenesené</w:t>
      </w:r>
      <w:r>
        <w:rPr>
          <w:u w:val="single"/>
        </w:rPr>
        <w:t xml:space="preserve"> </w:t>
      </w:r>
      <w:r w:rsidRPr="004F15CC">
        <w:rPr>
          <w:u w:val="single"/>
        </w:rPr>
        <w:t>působnosti</w:t>
      </w:r>
      <w:r>
        <w:rPr>
          <w:u w:val="single"/>
        </w:rPr>
        <w:t xml:space="preserve"> </w:t>
      </w:r>
      <w:r w:rsidRPr="004F15CC">
        <w:rPr>
          <w:u w:val="single"/>
        </w:rPr>
        <w:t>na</w:t>
      </w:r>
      <w:r>
        <w:rPr>
          <w:u w:val="single"/>
        </w:rPr>
        <w:t xml:space="preserve"> </w:t>
      </w:r>
      <w:r w:rsidRPr="004F15CC">
        <w:rPr>
          <w:u w:val="single"/>
        </w:rPr>
        <w:t>úseku:</w:t>
      </w:r>
    </w:p>
    <w:p w:rsidR="00AB3C04" w:rsidRPr="0014034C" w:rsidRDefault="00AB3C04" w:rsidP="002D1C25">
      <w:pPr>
        <w:widowControl w:val="0"/>
        <w:numPr>
          <w:ilvl w:val="0"/>
          <w:numId w:val="42"/>
        </w:numPr>
        <w:adjustRightInd w:val="0"/>
        <w:spacing w:after="0" w:line="240" w:lineRule="auto"/>
        <w:ind w:left="284" w:hanging="284"/>
        <w:jc w:val="both"/>
        <w:textAlignment w:val="baseline"/>
      </w:pPr>
      <w:r>
        <w:t>p</w:t>
      </w:r>
      <w:r w:rsidRPr="0014034C">
        <w:t>ozemních</w:t>
      </w:r>
      <w:r>
        <w:t xml:space="preserve"> </w:t>
      </w:r>
      <w:r w:rsidRPr="0014034C">
        <w:t>komunikací</w:t>
      </w:r>
      <w:r>
        <w:t xml:space="preserve"> </w:t>
      </w:r>
      <w:r w:rsidRPr="0014034C">
        <w:t>ve</w:t>
      </w:r>
      <w:r>
        <w:t xml:space="preserve"> </w:t>
      </w:r>
      <w:r w:rsidRPr="0014034C">
        <w:t>smyslu</w:t>
      </w:r>
      <w:r>
        <w:t xml:space="preserve"> </w:t>
      </w:r>
      <w:r w:rsidRPr="0014034C">
        <w:t>zákona</w:t>
      </w:r>
      <w:r>
        <w:t xml:space="preserve"> </w:t>
      </w:r>
      <w:r w:rsidRPr="0014034C">
        <w:t>č.</w:t>
      </w:r>
      <w:r>
        <w:t xml:space="preserve"> 13/1997 Sb., zákona č. 183/2006 Sb. a </w:t>
      </w:r>
      <w:r w:rsidRPr="0014034C">
        <w:t>stanovení místní a přechodné úpravy provozu na pozemních komunikacích ve</w:t>
      </w:r>
      <w:r>
        <w:t xml:space="preserve"> </w:t>
      </w:r>
      <w:r w:rsidRPr="0014034C">
        <w:t>smyslu</w:t>
      </w:r>
      <w:r>
        <w:t xml:space="preserve"> </w:t>
      </w:r>
      <w:r w:rsidRPr="0014034C">
        <w:t>zákona</w:t>
      </w:r>
      <w:r w:rsidR="00256BBF">
        <w:t xml:space="preserve"> </w:t>
      </w:r>
      <w:r w:rsidRPr="0014034C">
        <w:t>č.</w:t>
      </w:r>
      <w:r w:rsidR="00256BBF">
        <w:t> </w:t>
      </w:r>
      <w:r w:rsidRPr="0014034C">
        <w:t>361/2000</w:t>
      </w:r>
      <w:r>
        <w:t xml:space="preserve"> </w:t>
      </w:r>
      <w:r w:rsidRPr="0014034C">
        <w:t>Sb.;</w:t>
      </w:r>
    </w:p>
    <w:p w:rsidR="00AB3C04" w:rsidRPr="0014034C" w:rsidRDefault="00AB3C04" w:rsidP="002D1C25">
      <w:pPr>
        <w:widowControl w:val="0"/>
        <w:numPr>
          <w:ilvl w:val="0"/>
          <w:numId w:val="42"/>
        </w:numPr>
        <w:adjustRightInd w:val="0"/>
        <w:spacing w:after="0" w:line="240" w:lineRule="auto"/>
        <w:ind w:left="284" w:hanging="284"/>
        <w:jc w:val="both"/>
        <w:textAlignment w:val="baseline"/>
      </w:pPr>
      <w:r>
        <w:t>b</w:t>
      </w:r>
      <w:r w:rsidRPr="0014034C">
        <w:t>ezpečnosti</w:t>
      </w:r>
      <w:r>
        <w:t xml:space="preserve"> </w:t>
      </w:r>
      <w:r w:rsidRPr="0014034C">
        <w:t>a</w:t>
      </w:r>
      <w:r>
        <w:t xml:space="preserve"> </w:t>
      </w:r>
      <w:r w:rsidRPr="0014034C">
        <w:t>plynulosti</w:t>
      </w:r>
      <w:r>
        <w:t xml:space="preserve"> </w:t>
      </w:r>
      <w:r w:rsidRPr="0014034C">
        <w:t>silničního</w:t>
      </w:r>
      <w:r>
        <w:t xml:space="preserve"> </w:t>
      </w:r>
      <w:r w:rsidRPr="0014034C">
        <w:t>provozu</w:t>
      </w:r>
      <w:r>
        <w:t xml:space="preserve"> – </w:t>
      </w:r>
      <w:r w:rsidRPr="0014034C">
        <w:t>přestupkové</w:t>
      </w:r>
      <w:r>
        <w:t xml:space="preserve"> </w:t>
      </w:r>
      <w:r w:rsidRPr="0014034C">
        <w:t>agendy</w:t>
      </w:r>
      <w:r>
        <w:t xml:space="preserve"> </w:t>
      </w:r>
      <w:r w:rsidRPr="0014034C">
        <w:t>ve</w:t>
      </w:r>
      <w:r>
        <w:t xml:space="preserve"> </w:t>
      </w:r>
      <w:r w:rsidRPr="0014034C">
        <w:t>smyslu</w:t>
      </w:r>
      <w:r>
        <w:t xml:space="preserve"> </w:t>
      </w:r>
      <w:r w:rsidRPr="0014034C">
        <w:t>zákona</w:t>
      </w:r>
      <w:r>
        <w:t xml:space="preserve"> </w:t>
      </w:r>
      <w:r w:rsidRPr="0014034C">
        <w:t>č.</w:t>
      </w:r>
      <w:r w:rsidR="00256BBF">
        <w:t> </w:t>
      </w:r>
      <w:r w:rsidRPr="0014034C">
        <w:t>361/2000</w:t>
      </w:r>
      <w:r>
        <w:t xml:space="preserve"> </w:t>
      </w:r>
      <w:r w:rsidRPr="0014034C">
        <w:t>Sb.</w:t>
      </w:r>
      <w:r>
        <w:t xml:space="preserve"> a </w:t>
      </w:r>
      <w:r w:rsidRPr="0014034C">
        <w:t>zákona</w:t>
      </w:r>
      <w:r>
        <w:t xml:space="preserve"> </w:t>
      </w:r>
      <w:r w:rsidRPr="0014034C">
        <w:t>č.</w:t>
      </w:r>
      <w:r>
        <w:t xml:space="preserve"> </w:t>
      </w:r>
      <w:r w:rsidRPr="0014034C">
        <w:t>200/1990</w:t>
      </w:r>
      <w:r>
        <w:t xml:space="preserve"> </w:t>
      </w:r>
      <w:r w:rsidRPr="0014034C">
        <w:t>Sb.;</w:t>
      </w:r>
    </w:p>
    <w:p w:rsidR="00AB3C04" w:rsidRPr="0014034C" w:rsidRDefault="00AB3C04" w:rsidP="002D1C25">
      <w:pPr>
        <w:widowControl w:val="0"/>
        <w:numPr>
          <w:ilvl w:val="0"/>
          <w:numId w:val="42"/>
        </w:numPr>
        <w:adjustRightInd w:val="0"/>
        <w:spacing w:after="0" w:line="240" w:lineRule="auto"/>
        <w:ind w:left="284" w:hanging="284"/>
        <w:jc w:val="both"/>
        <w:textAlignment w:val="baseline"/>
      </w:pPr>
      <w:r w:rsidRPr="0014034C">
        <w:t>taxislužby</w:t>
      </w:r>
      <w:r>
        <w:t xml:space="preserve"> </w:t>
      </w:r>
      <w:r w:rsidRPr="0014034C">
        <w:t>a</w:t>
      </w:r>
      <w:r>
        <w:t xml:space="preserve"> </w:t>
      </w:r>
      <w:r w:rsidRPr="0014034C">
        <w:t>městské</w:t>
      </w:r>
      <w:r>
        <w:t xml:space="preserve"> </w:t>
      </w:r>
      <w:r w:rsidRPr="0014034C">
        <w:t>autobusové</w:t>
      </w:r>
      <w:r>
        <w:t xml:space="preserve"> </w:t>
      </w:r>
      <w:r w:rsidRPr="0014034C">
        <w:t>dopravy</w:t>
      </w:r>
      <w:r>
        <w:t xml:space="preserve"> </w:t>
      </w:r>
      <w:r w:rsidRPr="0014034C">
        <w:t>v</w:t>
      </w:r>
      <w:r>
        <w:t xml:space="preserve">e smyslu </w:t>
      </w:r>
      <w:r w:rsidRPr="0014034C">
        <w:t>zákona</w:t>
      </w:r>
      <w:r>
        <w:t xml:space="preserve"> </w:t>
      </w:r>
      <w:r w:rsidRPr="0014034C">
        <w:t>č.</w:t>
      </w:r>
      <w:r>
        <w:t xml:space="preserve"> </w:t>
      </w:r>
      <w:r w:rsidRPr="0014034C">
        <w:t>111/1994</w:t>
      </w:r>
      <w:r>
        <w:t xml:space="preserve"> </w:t>
      </w:r>
      <w:r w:rsidRPr="0014034C">
        <w:t>Sb.;</w:t>
      </w:r>
    </w:p>
    <w:p w:rsidR="00AB3C04" w:rsidRPr="0014034C" w:rsidRDefault="00AB3C04" w:rsidP="002D1C25">
      <w:pPr>
        <w:widowControl w:val="0"/>
        <w:numPr>
          <w:ilvl w:val="0"/>
          <w:numId w:val="42"/>
        </w:numPr>
        <w:adjustRightInd w:val="0"/>
        <w:spacing w:after="0" w:line="240" w:lineRule="auto"/>
        <w:ind w:left="284" w:hanging="284"/>
        <w:jc w:val="both"/>
        <w:textAlignment w:val="baseline"/>
      </w:pPr>
      <w:r w:rsidRPr="0014034C">
        <w:t>schvalování</w:t>
      </w:r>
      <w:r>
        <w:t xml:space="preserve"> technické </w:t>
      </w:r>
      <w:r w:rsidRPr="0014034C">
        <w:t>způsobilosti</w:t>
      </w:r>
      <w:r>
        <w:t xml:space="preserve"> </w:t>
      </w:r>
      <w:r w:rsidRPr="0014034C">
        <w:t>vozidel</w:t>
      </w:r>
      <w:r>
        <w:t xml:space="preserve"> </w:t>
      </w:r>
      <w:r w:rsidRPr="0014034C">
        <w:t>ve</w:t>
      </w:r>
      <w:r>
        <w:t xml:space="preserve"> smyslu </w:t>
      </w:r>
      <w:r w:rsidRPr="0014034C">
        <w:t>zákona</w:t>
      </w:r>
      <w:r>
        <w:t xml:space="preserve"> </w:t>
      </w:r>
      <w:r w:rsidRPr="0014034C">
        <w:t>č.</w:t>
      </w:r>
      <w:r>
        <w:t xml:space="preserve"> </w:t>
      </w:r>
      <w:r w:rsidRPr="0014034C">
        <w:t>56/2001</w:t>
      </w:r>
      <w:r>
        <w:t xml:space="preserve"> </w:t>
      </w:r>
      <w:r w:rsidRPr="0014034C">
        <w:t>Sb.;</w:t>
      </w:r>
    </w:p>
    <w:p w:rsidR="00AB3C04" w:rsidRDefault="00AB3C04" w:rsidP="002D1C25">
      <w:pPr>
        <w:widowControl w:val="0"/>
        <w:numPr>
          <w:ilvl w:val="0"/>
          <w:numId w:val="38"/>
        </w:numPr>
        <w:adjustRightInd w:val="0"/>
        <w:spacing w:after="0" w:line="240" w:lineRule="auto"/>
        <w:ind w:left="284" w:hanging="284"/>
        <w:jc w:val="both"/>
        <w:textAlignment w:val="baseline"/>
      </w:pPr>
      <w:r w:rsidRPr="0014034C">
        <w:t>provozování</w:t>
      </w:r>
      <w:r>
        <w:t xml:space="preserve"> autoškol </w:t>
      </w:r>
      <w:r w:rsidRPr="0014034C">
        <w:t>ve</w:t>
      </w:r>
      <w:r>
        <w:t xml:space="preserve"> </w:t>
      </w:r>
      <w:r w:rsidRPr="0014034C">
        <w:t>smyslu</w:t>
      </w:r>
      <w:r>
        <w:t xml:space="preserve"> </w:t>
      </w:r>
      <w:r w:rsidRPr="0014034C">
        <w:t>zákona</w:t>
      </w:r>
      <w:r>
        <w:t xml:space="preserve"> </w:t>
      </w:r>
      <w:r w:rsidRPr="0014034C">
        <w:t>č.</w:t>
      </w:r>
      <w:r>
        <w:t xml:space="preserve"> </w:t>
      </w:r>
      <w:r w:rsidRPr="0014034C">
        <w:t>247/2000</w:t>
      </w:r>
      <w:r>
        <w:t xml:space="preserve"> </w:t>
      </w:r>
      <w:r w:rsidRPr="0014034C">
        <w:t>Sb.</w:t>
      </w:r>
    </w:p>
    <w:p w:rsidR="002D1C25" w:rsidRPr="0014034C" w:rsidRDefault="002D1C25" w:rsidP="002D1C25">
      <w:pPr>
        <w:widowControl w:val="0"/>
        <w:adjustRightInd w:val="0"/>
        <w:spacing w:after="0" w:line="240" w:lineRule="auto"/>
        <w:ind w:left="284"/>
        <w:jc w:val="both"/>
        <w:textAlignment w:val="baseline"/>
      </w:pPr>
    </w:p>
    <w:p w:rsidR="00AB3C04" w:rsidRDefault="00AB3C04" w:rsidP="00256BBF">
      <w:pPr>
        <w:spacing w:after="0" w:line="240" w:lineRule="auto"/>
        <w:jc w:val="both"/>
      </w:pPr>
      <w:r w:rsidRPr="0014034C">
        <w:t xml:space="preserve">V průběhu jednotlivých </w:t>
      </w:r>
      <w:r>
        <w:t xml:space="preserve">kontrol </w:t>
      </w:r>
      <w:r w:rsidRPr="0014034C">
        <w:t>byl</w:t>
      </w:r>
      <w:r>
        <w:t xml:space="preserve"> </w:t>
      </w:r>
      <w:r w:rsidRPr="0014034C">
        <w:t>prověřován soulad postupu</w:t>
      </w:r>
      <w:r>
        <w:t xml:space="preserve"> </w:t>
      </w:r>
      <w:r w:rsidRPr="0014034C">
        <w:t>obcí</w:t>
      </w:r>
      <w:r>
        <w:t xml:space="preserve"> </w:t>
      </w:r>
      <w:r w:rsidRPr="0014034C">
        <w:t>při</w:t>
      </w:r>
      <w:r>
        <w:t xml:space="preserve"> </w:t>
      </w:r>
      <w:r w:rsidRPr="0014034C">
        <w:t>výkonu</w:t>
      </w:r>
      <w:r>
        <w:t xml:space="preserve"> </w:t>
      </w:r>
      <w:r w:rsidRPr="0014034C">
        <w:t>přenesené</w:t>
      </w:r>
      <w:r>
        <w:t xml:space="preserve"> </w:t>
      </w:r>
      <w:r w:rsidRPr="0014034C">
        <w:t>působnosti se závaznými právními předpisy,</w:t>
      </w:r>
      <w:r>
        <w:t xml:space="preserve"> </w:t>
      </w:r>
      <w:r w:rsidRPr="0014034C">
        <w:t>posuzována</w:t>
      </w:r>
      <w:r>
        <w:t xml:space="preserve"> </w:t>
      </w:r>
      <w:r w:rsidRPr="0014034C">
        <w:t>aplikace</w:t>
      </w:r>
      <w:r>
        <w:t xml:space="preserve"> </w:t>
      </w:r>
      <w:r w:rsidRPr="0014034C">
        <w:t>příslušných</w:t>
      </w:r>
      <w:r>
        <w:t xml:space="preserve"> </w:t>
      </w:r>
      <w:r w:rsidRPr="0014034C">
        <w:t>právních norem,</w:t>
      </w:r>
      <w:r>
        <w:t xml:space="preserve"> </w:t>
      </w:r>
      <w:r w:rsidRPr="0014034C">
        <w:t>sledováno,</w:t>
      </w:r>
      <w:r>
        <w:t xml:space="preserve"> </w:t>
      </w:r>
      <w:r w:rsidRPr="0014034C">
        <w:t>zda</w:t>
      </w:r>
      <w:r w:rsidR="008A7702">
        <w:t> </w:t>
      </w:r>
      <w:r w:rsidRPr="0014034C">
        <w:t>jsou</w:t>
      </w:r>
      <w:r>
        <w:t xml:space="preserve"> </w:t>
      </w:r>
      <w:r w:rsidRPr="0014034C">
        <w:t>důsledně</w:t>
      </w:r>
      <w:r>
        <w:t xml:space="preserve"> </w:t>
      </w:r>
      <w:r w:rsidRPr="0014034C">
        <w:t>dodržovány veškeré náležitosti</w:t>
      </w:r>
      <w:r>
        <w:t xml:space="preserve"> </w:t>
      </w:r>
      <w:r w:rsidRPr="0014034C">
        <w:t>požadované</w:t>
      </w:r>
      <w:r>
        <w:t xml:space="preserve"> </w:t>
      </w:r>
      <w:r w:rsidRPr="0014034C">
        <w:t>právními</w:t>
      </w:r>
      <w:r>
        <w:t xml:space="preserve"> </w:t>
      </w:r>
      <w:r w:rsidRPr="0014034C">
        <w:t>předpisy,</w:t>
      </w:r>
      <w:r>
        <w:t xml:space="preserve"> </w:t>
      </w:r>
      <w:r w:rsidRPr="0014034C">
        <w:t>kontrolovány</w:t>
      </w:r>
      <w:r>
        <w:t xml:space="preserve"> </w:t>
      </w:r>
      <w:r w:rsidRPr="0014034C">
        <w:t>obsahové</w:t>
      </w:r>
      <w:r>
        <w:t xml:space="preserve"> a </w:t>
      </w:r>
      <w:r w:rsidRPr="0014034C">
        <w:t>formální</w:t>
      </w:r>
      <w:r>
        <w:t xml:space="preserve"> </w:t>
      </w:r>
      <w:r w:rsidRPr="0014034C">
        <w:t>náležitosti</w:t>
      </w:r>
      <w:r>
        <w:t xml:space="preserve"> </w:t>
      </w:r>
      <w:r w:rsidRPr="0014034C">
        <w:t>právních aktů</w:t>
      </w:r>
      <w:r>
        <w:t xml:space="preserve"> </w:t>
      </w:r>
      <w:r w:rsidRPr="0014034C">
        <w:t>včetně</w:t>
      </w:r>
      <w:r>
        <w:t xml:space="preserve"> </w:t>
      </w:r>
      <w:r w:rsidRPr="0014034C">
        <w:t>evidence a úplnosti</w:t>
      </w:r>
      <w:r>
        <w:t xml:space="preserve"> </w:t>
      </w:r>
      <w:r w:rsidRPr="0014034C">
        <w:t>spisů.</w:t>
      </w:r>
      <w:r>
        <w:t xml:space="preserve"> Kontrolované období byl rok 2014.</w:t>
      </w:r>
    </w:p>
    <w:p w:rsidR="002D1C25" w:rsidRDefault="002D1C25" w:rsidP="00256BBF">
      <w:pPr>
        <w:spacing w:after="0" w:line="240" w:lineRule="auto"/>
        <w:jc w:val="both"/>
      </w:pPr>
    </w:p>
    <w:p w:rsidR="008A7702" w:rsidRPr="002D1C25" w:rsidRDefault="002D1C25" w:rsidP="00256BBF">
      <w:pPr>
        <w:spacing w:after="0" w:line="240" w:lineRule="auto"/>
        <w:jc w:val="both"/>
        <w:rPr>
          <w:b/>
        </w:rPr>
      </w:pPr>
      <w:r w:rsidRPr="002D1C25">
        <w:rPr>
          <w:b/>
        </w:rPr>
        <w:t>1.3. Hodnocení kontrol</w:t>
      </w:r>
    </w:p>
    <w:p w:rsidR="00AB3C04" w:rsidRDefault="00AB3C04" w:rsidP="00256BBF">
      <w:pPr>
        <w:spacing w:after="0" w:line="240" w:lineRule="auto"/>
        <w:jc w:val="both"/>
      </w:pPr>
      <w:r w:rsidRPr="0014034C">
        <w:t xml:space="preserve">Na úseku silničního hospodářství </w:t>
      </w:r>
      <w:r>
        <w:t>byla kontrola prováděna zvlášť pro výkon silničního správního a</w:t>
      </w:r>
      <w:r w:rsidR="008A7702">
        <w:t> </w:t>
      </w:r>
      <w:r>
        <w:t xml:space="preserve">speciálního stavebního úřadu. Při výkonu působnosti obou úřadů </w:t>
      </w:r>
      <w:r w:rsidRPr="0014034C">
        <w:t>byly nejčastěji zjišťovány drobné formální nedostatky při správním řízení</w:t>
      </w:r>
      <w:r>
        <w:t>, zejména</w:t>
      </w:r>
      <w:r w:rsidRPr="0014034C">
        <w:t xml:space="preserve"> </w:t>
      </w:r>
      <w:r>
        <w:t>při</w:t>
      </w:r>
      <w:r w:rsidRPr="0014034C">
        <w:t xml:space="preserve"> vydávání povolení zvláštního užívání a uzavírek silnic a místních komunikací. Dále </w:t>
      </w:r>
      <w:proofErr w:type="gramStart"/>
      <w:r w:rsidRPr="0014034C">
        <w:t>byl</w:t>
      </w:r>
      <w:r>
        <w:t>i</w:t>
      </w:r>
      <w:proofErr w:type="gramEnd"/>
      <w:r w:rsidRPr="0014034C">
        <w:t xml:space="preserve"> pracovníci </w:t>
      </w:r>
      <w:proofErr w:type="gramStart"/>
      <w:r w:rsidRPr="0014034C">
        <w:t>upozorňovány</w:t>
      </w:r>
      <w:proofErr w:type="gramEnd"/>
      <w:r w:rsidRPr="0014034C">
        <w:t xml:space="preserve"> na </w:t>
      </w:r>
      <w:r>
        <w:t xml:space="preserve">důsledné </w:t>
      </w:r>
      <w:r w:rsidRPr="0014034C">
        <w:t>dodržování způsobu uvádění účastníků řízení ve výrokové části rozhodnutí dle správního</w:t>
      </w:r>
      <w:r>
        <w:t xml:space="preserve"> řádu</w:t>
      </w:r>
      <w:r w:rsidRPr="0014034C">
        <w:t>. V rámci všech kontrol na</w:t>
      </w:r>
      <w:r w:rsidR="008A7702">
        <w:t> </w:t>
      </w:r>
      <w:r w:rsidRPr="0014034C">
        <w:t>úseku agendy silničního hospodářství nebylo nutné v rámci kontrol zahajovat mimoodvolací řízení.</w:t>
      </w:r>
      <w:r>
        <w:t xml:space="preserve"> Na</w:t>
      </w:r>
      <w:r w:rsidR="008A7702">
        <w:t> </w:t>
      </w:r>
      <w:r>
        <w:t xml:space="preserve">úseku výkonu speciálního stavebního úřadu byly obecně zjišťovány vady nedůsledného </w:t>
      </w:r>
      <w:r>
        <w:lastRenderedPageBreak/>
        <w:t>vyžadování všech podkladů pro vydání předmětných rozhodnutí, zejména pak stanovisek a závazných stanovisek dotčených orgánů.</w:t>
      </w:r>
      <w:r w:rsidRPr="0014034C">
        <w:t xml:space="preserve"> Lze konstatovat, že pracovníci silničních správních</w:t>
      </w:r>
      <w:r>
        <w:t xml:space="preserve"> a speciálních stavebních</w:t>
      </w:r>
      <w:r w:rsidRPr="0014034C">
        <w:t xml:space="preserve"> úřadů jsou </w:t>
      </w:r>
      <w:r>
        <w:t xml:space="preserve">odborně </w:t>
      </w:r>
      <w:r w:rsidRPr="0014034C">
        <w:t>na odpovídající úrovni</w:t>
      </w:r>
      <w:r>
        <w:t xml:space="preserve"> a agenda je vykonávána v požadované kvalitě</w:t>
      </w:r>
      <w:r w:rsidRPr="0014034C">
        <w:t>.</w:t>
      </w:r>
    </w:p>
    <w:p w:rsidR="008A7702" w:rsidRPr="0014034C" w:rsidRDefault="008A7702" w:rsidP="00256BBF">
      <w:pPr>
        <w:spacing w:after="0" w:line="240" w:lineRule="auto"/>
        <w:jc w:val="both"/>
      </w:pPr>
    </w:p>
    <w:p w:rsidR="00AB3C04" w:rsidRDefault="00AB3C04" w:rsidP="00256BBF">
      <w:pPr>
        <w:spacing w:after="0" w:line="240" w:lineRule="auto"/>
        <w:jc w:val="both"/>
      </w:pPr>
      <w:r>
        <w:t xml:space="preserve">V oblasti </w:t>
      </w:r>
      <w:r w:rsidRPr="0014034C">
        <w:t xml:space="preserve">přestupkového řízení </w:t>
      </w:r>
      <w:r>
        <w:t xml:space="preserve">na úseku bezpečnosti </w:t>
      </w:r>
      <w:r w:rsidRPr="0014034C">
        <w:t>a plynulosti silničního provozu</w:t>
      </w:r>
      <w:r>
        <w:t xml:space="preserve"> </w:t>
      </w:r>
      <w:r w:rsidRPr="0014034C">
        <w:t>byly nejčastějšími nedostatky</w:t>
      </w:r>
      <w:r>
        <w:t xml:space="preserve"> zjišťovány </w:t>
      </w:r>
      <w:r w:rsidRPr="0014034C">
        <w:t xml:space="preserve">zejména </w:t>
      </w:r>
      <w:r>
        <w:t xml:space="preserve">vady v </w:t>
      </w:r>
      <w:r w:rsidRPr="0014034C">
        <w:t>nesporné</w:t>
      </w:r>
      <w:r>
        <w:t>m</w:t>
      </w:r>
      <w:r w:rsidRPr="0014034C">
        <w:t xml:space="preserve"> prokázání protiprávního jednání obviněného z přestupku, </w:t>
      </w:r>
      <w:r>
        <w:t xml:space="preserve">nedostatečné odůvodňování vydávaných rozhodnutí, </w:t>
      </w:r>
      <w:r w:rsidRPr="0014034C">
        <w:t xml:space="preserve">nedůsledné vyrozumívání účastníků řízení o prováděných úkonech (výslechy svědků, ustanovení znalců apod.) a mnohé formální nesrovnalosti v rámci plnění jednotlivých správních aktů. Obecně lze konstatovat, že problém s opakujícími se </w:t>
      </w:r>
      <w:r>
        <w:t xml:space="preserve">formálními </w:t>
      </w:r>
      <w:r w:rsidRPr="0014034C">
        <w:t>i procesními vadami na úseku přestupků je způsobem nedostatkem zkušených pracovníků</w:t>
      </w:r>
      <w:r>
        <w:t>, jejich fluktuací</w:t>
      </w:r>
      <w:r w:rsidRPr="0014034C">
        <w:t xml:space="preserve"> a mnohdy nepřiměřeným objemem přidělené práce</w:t>
      </w:r>
      <w:r w:rsidRPr="00105AFC">
        <w:t xml:space="preserve">. </w:t>
      </w:r>
      <w:r>
        <w:t>Obecně l</w:t>
      </w:r>
      <w:r w:rsidRPr="0014034C">
        <w:t xml:space="preserve">ze konstatovat, že agenda </w:t>
      </w:r>
      <w:r>
        <w:t xml:space="preserve">přestupkových řízení </w:t>
      </w:r>
      <w:r w:rsidRPr="0014034C">
        <w:t xml:space="preserve">je </w:t>
      </w:r>
      <w:r>
        <w:t xml:space="preserve">vykonávána </w:t>
      </w:r>
      <w:r w:rsidRPr="0014034C">
        <w:t xml:space="preserve">na </w:t>
      </w:r>
      <w:r>
        <w:t>dostatečné úrovni, nicméně bylo by optimální zvýšit počet odpovědných pracovníků, a to zejména z důvodů vyšší snahy veřejnosti bránit se v rámci vedení příkazních a správních řízení na úseku přestupků proti bezpečnosti a plynulosti silničního provozu a klást důraz na zvýšení jejich odborných znalostí.</w:t>
      </w:r>
    </w:p>
    <w:p w:rsidR="008A7702" w:rsidRDefault="008A7702" w:rsidP="00256BBF">
      <w:pPr>
        <w:spacing w:after="0" w:line="240" w:lineRule="auto"/>
        <w:jc w:val="both"/>
      </w:pPr>
    </w:p>
    <w:p w:rsidR="00AB3C04" w:rsidRDefault="00AB3C04" w:rsidP="00256BBF">
      <w:pPr>
        <w:spacing w:after="0" w:line="240" w:lineRule="auto"/>
        <w:jc w:val="both"/>
      </w:pPr>
      <w:r>
        <w:t xml:space="preserve">U </w:t>
      </w:r>
      <w:r w:rsidRPr="0014034C">
        <w:t>osobní</w:t>
      </w:r>
      <w:r>
        <w:t xml:space="preserve"> </w:t>
      </w:r>
      <w:r w:rsidRPr="0014034C">
        <w:t>dopravy</w:t>
      </w:r>
      <w:r>
        <w:t xml:space="preserve"> </w:t>
      </w:r>
      <w:r w:rsidRPr="0014034C">
        <w:t>v</w:t>
      </w:r>
      <w:r>
        <w:t> </w:t>
      </w:r>
      <w:r w:rsidRPr="0014034C">
        <w:t>přenesené</w:t>
      </w:r>
      <w:r>
        <w:t xml:space="preserve"> </w:t>
      </w:r>
      <w:r w:rsidRPr="0014034C">
        <w:t>působnosti</w:t>
      </w:r>
      <w:r>
        <w:t xml:space="preserve"> </w:t>
      </w:r>
      <w:r w:rsidRPr="0014034C">
        <w:t>na</w:t>
      </w:r>
      <w:r>
        <w:t xml:space="preserve"> </w:t>
      </w:r>
      <w:r w:rsidRPr="0014034C">
        <w:t>úseku</w:t>
      </w:r>
      <w:r>
        <w:t xml:space="preserve"> </w:t>
      </w:r>
      <w:r w:rsidRPr="0014034C">
        <w:t>taxislužby</w:t>
      </w:r>
      <w:r>
        <w:t xml:space="preserve"> </w:t>
      </w:r>
      <w:r w:rsidRPr="0014034C">
        <w:t>při</w:t>
      </w:r>
      <w:r>
        <w:t xml:space="preserve"> </w:t>
      </w:r>
      <w:r w:rsidRPr="0014034C">
        <w:t>vydávání</w:t>
      </w:r>
      <w:r>
        <w:t xml:space="preserve"> </w:t>
      </w:r>
      <w:r w:rsidRPr="0014034C">
        <w:t>stanovisek</w:t>
      </w:r>
      <w:r>
        <w:t xml:space="preserve"> </w:t>
      </w:r>
      <w:r w:rsidRPr="0014034C">
        <w:t>pro</w:t>
      </w:r>
      <w:r>
        <w:t xml:space="preserve"> </w:t>
      </w:r>
      <w:r w:rsidRPr="0014034C">
        <w:t>ŽÚ</w:t>
      </w:r>
      <w:r w:rsidR="008A7702">
        <w:t xml:space="preserve"> </w:t>
      </w:r>
      <w:r w:rsidRPr="0014034C">
        <w:t>o</w:t>
      </w:r>
      <w:r w:rsidR="008A7702">
        <w:t> </w:t>
      </w:r>
      <w:r w:rsidRPr="0014034C">
        <w:t>vydání</w:t>
      </w:r>
      <w:r>
        <w:t xml:space="preserve"> </w:t>
      </w:r>
      <w:r w:rsidRPr="0014034C">
        <w:t>koncese,</w:t>
      </w:r>
      <w:r>
        <w:t xml:space="preserve"> vydávání </w:t>
      </w:r>
      <w:r w:rsidRPr="0014034C">
        <w:t>dokladů</w:t>
      </w:r>
      <w:r>
        <w:t xml:space="preserve"> </w:t>
      </w:r>
      <w:r w:rsidRPr="0014034C">
        <w:t>o</w:t>
      </w:r>
      <w:r>
        <w:t xml:space="preserve"> přidělení </w:t>
      </w:r>
      <w:r w:rsidRPr="0014034C">
        <w:t>evidenčních čísel</w:t>
      </w:r>
      <w:r>
        <w:t xml:space="preserve"> </w:t>
      </w:r>
      <w:r w:rsidRPr="0014034C">
        <w:t>vozidel</w:t>
      </w:r>
      <w:r>
        <w:t xml:space="preserve"> a </w:t>
      </w:r>
      <w:r w:rsidRPr="0014034C">
        <w:t>vydávání</w:t>
      </w:r>
      <w:r>
        <w:t xml:space="preserve"> průkazů </w:t>
      </w:r>
      <w:r w:rsidRPr="0014034C">
        <w:t>řidičů</w:t>
      </w:r>
      <w:r w:rsidR="008A7702">
        <w:t xml:space="preserve"> </w:t>
      </w:r>
      <w:r>
        <w:t xml:space="preserve">nebyla </w:t>
      </w:r>
      <w:r w:rsidRPr="0014034C">
        <w:t>zjištěn</w:t>
      </w:r>
      <w:r>
        <w:t xml:space="preserve">a žádná závažná </w:t>
      </w:r>
      <w:r w:rsidRPr="0014034C">
        <w:t>pochybení,</w:t>
      </w:r>
      <w:r>
        <w:t xml:space="preserve"> </w:t>
      </w:r>
      <w:r w:rsidRPr="0014034C">
        <w:t>která</w:t>
      </w:r>
      <w:r>
        <w:t xml:space="preserve"> </w:t>
      </w:r>
      <w:r w:rsidRPr="0014034C">
        <w:t>by</w:t>
      </w:r>
      <w:r>
        <w:t xml:space="preserve"> </w:t>
      </w:r>
      <w:r w:rsidRPr="0014034C">
        <w:t>vyžadovala</w:t>
      </w:r>
      <w:r>
        <w:t xml:space="preserve"> </w:t>
      </w:r>
      <w:r w:rsidRPr="0014034C">
        <w:t>opravy</w:t>
      </w:r>
      <w:r>
        <w:t xml:space="preserve"> </w:t>
      </w:r>
      <w:r w:rsidRPr="0014034C">
        <w:t>vydaných</w:t>
      </w:r>
      <w:r>
        <w:t xml:space="preserve"> </w:t>
      </w:r>
      <w:r w:rsidRPr="0014034C">
        <w:t>dokumentů,</w:t>
      </w:r>
      <w:r>
        <w:t xml:space="preserve"> </w:t>
      </w:r>
      <w:r w:rsidRPr="0014034C">
        <w:t>agenda</w:t>
      </w:r>
      <w:r>
        <w:t xml:space="preserve"> </w:t>
      </w:r>
      <w:r w:rsidRPr="0014034C">
        <w:t>je</w:t>
      </w:r>
      <w:r w:rsidR="008A7702">
        <w:t> </w:t>
      </w:r>
      <w:r w:rsidRPr="0014034C">
        <w:t>vedena na požadované úrovni</w:t>
      </w:r>
      <w:r>
        <w:t xml:space="preserve"> </w:t>
      </w:r>
      <w:r w:rsidRPr="0014034C">
        <w:t>a</w:t>
      </w:r>
      <w:r>
        <w:t xml:space="preserve"> přehledně. V souvislosti s novelou zákona č. 111/1994 Sb. o silniční dopravě, zákonem č. 102/2013 Sb. bylo kontrolováno i plnění přechodných ustanovení platných od</w:t>
      </w:r>
      <w:r w:rsidR="008A7702">
        <w:t> </w:t>
      </w:r>
      <w:proofErr w:type="gramStart"/>
      <w:r>
        <w:t>1.5.2013</w:t>
      </w:r>
      <w:proofErr w:type="gramEnd"/>
      <w:r>
        <w:t xml:space="preserve"> a ani v této oblasti se nevyskytovaly nedostatky. </w:t>
      </w:r>
      <w:r w:rsidRPr="0014034C">
        <w:t>V</w:t>
      </w:r>
      <w:r>
        <w:t xml:space="preserve"> </w:t>
      </w:r>
      <w:r w:rsidRPr="0014034C">
        <w:t>oblasti přenesené</w:t>
      </w:r>
      <w:r>
        <w:t xml:space="preserve"> </w:t>
      </w:r>
      <w:r w:rsidRPr="0014034C">
        <w:t>působnosti</w:t>
      </w:r>
      <w:r>
        <w:t xml:space="preserve"> </w:t>
      </w:r>
      <w:r w:rsidRPr="0014034C">
        <w:t>na</w:t>
      </w:r>
      <w:r>
        <w:t xml:space="preserve"> </w:t>
      </w:r>
      <w:r w:rsidRPr="0014034C">
        <w:t>úseku</w:t>
      </w:r>
      <w:r>
        <w:t xml:space="preserve"> MAD </w:t>
      </w:r>
      <w:r w:rsidRPr="0014034C">
        <w:t>nebyly</w:t>
      </w:r>
      <w:r>
        <w:t xml:space="preserve"> </w:t>
      </w:r>
      <w:r w:rsidRPr="0014034C">
        <w:t>zjištěny</w:t>
      </w:r>
      <w:r>
        <w:t xml:space="preserve"> </w:t>
      </w:r>
      <w:r w:rsidRPr="0014034C">
        <w:t>závažné</w:t>
      </w:r>
      <w:r>
        <w:t xml:space="preserve"> </w:t>
      </w:r>
      <w:r w:rsidRPr="0014034C">
        <w:t>nedostatky, jednalo se pouze na některých obcích o</w:t>
      </w:r>
      <w:r>
        <w:t xml:space="preserve"> d</w:t>
      </w:r>
      <w:r w:rsidRPr="0014034C">
        <w:t>robné formální nedostatky</w:t>
      </w:r>
      <w:r>
        <w:t xml:space="preserve"> </w:t>
      </w:r>
      <w:r w:rsidRPr="0014034C">
        <w:t>při</w:t>
      </w:r>
      <w:r>
        <w:t xml:space="preserve"> </w:t>
      </w:r>
      <w:r w:rsidRPr="0014034C">
        <w:t>řízení o</w:t>
      </w:r>
      <w:r>
        <w:t xml:space="preserve"> </w:t>
      </w:r>
      <w:r w:rsidRPr="0014034C">
        <w:t>vydání</w:t>
      </w:r>
      <w:r>
        <w:t xml:space="preserve"> </w:t>
      </w:r>
      <w:r w:rsidRPr="0014034C">
        <w:t>licence</w:t>
      </w:r>
      <w:r>
        <w:t xml:space="preserve"> </w:t>
      </w:r>
      <w:r w:rsidRPr="0014034C">
        <w:t>na</w:t>
      </w:r>
      <w:r>
        <w:t xml:space="preserve"> </w:t>
      </w:r>
      <w:r w:rsidRPr="0014034C">
        <w:t>městskou</w:t>
      </w:r>
      <w:r>
        <w:t xml:space="preserve"> </w:t>
      </w:r>
      <w:r w:rsidRPr="0014034C">
        <w:t>autobusovou</w:t>
      </w:r>
      <w:r>
        <w:t xml:space="preserve"> </w:t>
      </w:r>
      <w:r w:rsidRPr="0014034C">
        <w:t>dopravu</w:t>
      </w:r>
      <w:r>
        <w:t xml:space="preserve">. Dále </w:t>
      </w:r>
      <w:r w:rsidRPr="0014034C">
        <w:t>při</w:t>
      </w:r>
      <w:r>
        <w:t xml:space="preserve"> </w:t>
      </w:r>
      <w:r w:rsidRPr="0014034C">
        <w:t>schvalování</w:t>
      </w:r>
      <w:r>
        <w:t xml:space="preserve"> </w:t>
      </w:r>
      <w:r w:rsidRPr="0014034C">
        <w:t>jízdních</w:t>
      </w:r>
      <w:r>
        <w:t xml:space="preserve"> </w:t>
      </w:r>
      <w:r w:rsidRPr="0014034C">
        <w:t>řádů nebyly některé</w:t>
      </w:r>
      <w:r>
        <w:t xml:space="preserve"> </w:t>
      </w:r>
      <w:r w:rsidRPr="0014034C">
        <w:t>postupovány</w:t>
      </w:r>
      <w:r>
        <w:t xml:space="preserve"> </w:t>
      </w:r>
      <w:r w:rsidRPr="0014034C">
        <w:t>do</w:t>
      </w:r>
      <w:r>
        <w:t xml:space="preserve"> </w:t>
      </w:r>
      <w:r w:rsidRPr="0014034C">
        <w:t>centrálního</w:t>
      </w:r>
      <w:r>
        <w:t xml:space="preserve"> </w:t>
      </w:r>
      <w:r w:rsidRPr="0014034C">
        <w:t>informačního</w:t>
      </w:r>
      <w:r>
        <w:t xml:space="preserve"> </w:t>
      </w:r>
      <w:r w:rsidRPr="0014034C">
        <w:t xml:space="preserve">systému. </w:t>
      </w:r>
      <w:r>
        <w:t>Jako nedostatečný byl hodnocen výkon odborného dozoru, který se na většině kontrolovaných obcí neprovádí. Obecně l</w:t>
      </w:r>
      <w:r w:rsidRPr="0014034C">
        <w:t>ze konstatovat, že agenda těchto činností je prováděna na požadované úrovni.</w:t>
      </w:r>
    </w:p>
    <w:p w:rsidR="008A7702" w:rsidRPr="0014034C" w:rsidRDefault="008A7702" w:rsidP="00256BBF">
      <w:pPr>
        <w:spacing w:after="0" w:line="240" w:lineRule="auto"/>
        <w:jc w:val="both"/>
      </w:pPr>
    </w:p>
    <w:p w:rsidR="00AB3C04" w:rsidRDefault="00AB3C04" w:rsidP="00256BBF">
      <w:pPr>
        <w:spacing w:after="0" w:line="240" w:lineRule="auto"/>
        <w:jc w:val="both"/>
      </w:pPr>
      <w:r w:rsidRPr="0014034C">
        <w:t>Při</w:t>
      </w:r>
      <w:r>
        <w:t xml:space="preserve"> </w:t>
      </w:r>
      <w:r w:rsidRPr="0014034C">
        <w:t>schvalování</w:t>
      </w:r>
      <w:r>
        <w:t xml:space="preserve"> </w:t>
      </w:r>
      <w:r w:rsidRPr="0014034C">
        <w:t>technické</w:t>
      </w:r>
      <w:r>
        <w:t xml:space="preserve"> </w:t>
      </w:r>
      <w:r w:rsidRPr="0014034C">
        <w:t>způsobilosti</w:t>
      </w:r>
      <w:r>
        <w:t xml:space="preserve"> </w:t>
      </w:r>
      <w:r w:rsidRPr="0014034C">
        <w:t>jednotlivě</w:t>
      </w:r>
      <w:r>
        <w:t xml:space="preserve"> </w:t>
      </w:r>
      <w:r w:rsidRPr="0014034C">
        <w:t>dovezených</w:t>
      </w:r>
      <w:r>
        <w:t xml:space="preserve"> </w:t>
      </w:r>
      <w:r w:rsidRPr="0014034C">
        <w:t>vozidel</w:t>
      </w:r>
      <w:r>
        <w:t xml:space="preserve">, </w:t>
      </w:r>
      <w:r w:rsidRPr="0014034C">
        <w:t>staveb</w:t>
      </w:r>
      <w:r>
        <w:t xml:space="preserve"> </w:t>
      </w:r>
      <w:r w:rsidRPr="0014034C">
        <w:t>a</w:t>
      </w:r>
      <w:r>
        <w:t xml:space="preserve"> </w:t>
      </w:r>
      <w:r w:rsidRPr="0014034C">
        <w:t xml:space="preserve">přestaveb </w:t>
      </w:r>
      <w:r>
        <w:t>se</w:t>
      </w:r>
      <w:r w:rsidR="008A7702">
        <w:t> </w:t>
      </w:r>
      <w:r>
        <w:t xml:space="preserve">vyskytovaly pouze drobné formální nedostatky. Obecně by bylo záhodno zaměřit se v rámci kontrol nejenom na administrativní správní proces činnosti odpovědných pracovníků, ale zároveň na prověření pravosti předkládaných dokladů (technické průkazy, </w:t>
      </w:r>
      <w:proofErr w:type="gramStart"/>
      <w:r>
        <w:t>C.O.</w:t>
      </w:r>
      <w:proofErr w:type="gramEnd"/>
      <w:r>
        <w:t>C. listy apod.)</w:t>
      </w:r>
      <w:r w:rsidRPr="0014034C">
        <w:t>.</w:t>
      </w:r>
      <w:r>
        <w:t xml:space="preserve"> Toto ovšem není v možnostech kontrolního orgánu z důvodu absence k tomu potřebného vybavení a neexistenci oficiální sbírky všech uznatelných dokladů s popisem bezpečnostních prvků. Obecně l</w:t>
      </w:r>
      <w:r w:rsidRPr="0014034C">
        <w:t xml:space="preserve">ze </w:t>
      </w:r>
      <w:r>
        <w:t xml:space="preserve">opět </w:t>
      </w:r>
      <w:r w:rsidRPr="0014034C">
        <w:t xml:space="preserve">konstatovat, že agenda těchto činností je </w:t>
      </w:r>
      <w:r>
        <w:t xml:space="preserve">v rámci provedené kontroly </w:t>
      </w:r>
      <w:r w:rsidRPr="0014034C">
        <w:t>prováděna na požadované úrovni.</w:t>
      </w:r>
    </w:p>
    <w:p w:rsidR="008A7702" w:rsidRPr="0014034C" w:rsidRDefault="008A7702" w:rsidP="00256BBF">
      <w:pPr>
        <w:spacing w:after="0" w:line="240" w:lineRule="auto"/>
        <w:jc w:val="both"/>
      </w:pPr>
    </w:p>
    <w:p w:rsidR="00AB3C04" w:rsidRDefault="00AB3C04" w:rsidP="00256BBF">
      <w:pPr>
        <w:spacing w:after="0" w:line="240" w:lineRule="auto"/>
        <w:jc w:val="both"/>
      </w:pPr>
      <w:r w:rsidRPr="0014034C">
        <w:t>V oblasti získávání a zdokonalování odborné způsobilosti k řízení motorových vozidel není</w:t>
      </w:r>
      <w:r w:rsidR="00256BBF">
        <w:t xml:space="preserve"> </w:t>
      </w:r>
      <w:r w:rsidRPr="0014034C">
        <w:t>u</w:t>
      </w:r>
      <w:r w:rsidR="00256BBF">
        <w:t> </w:t>
      </w:r>
      <w:r w:rsidRPr="0014034C">
        <w:t>některých z kontrolovaných obcí zajištěna zastupitelnost zkušebních komisařů pro všechny skupiny řidičských oprávnění.</w:t>
      </w:r>
      <w:r>
        <w:t xml:space="preserve"> Jinak je agenda vykonávána v souladu s právními předpisy a v požadované kvalitě. </w:t>
      </w:r>
    </w:p>
    <w:p w:rsidR="008A7702" w:rsidRPr="0014034C" w:rsidRDefault="008A7702" w:rsidP="00256BBF">
      <w:pPr>
        <w:spacing w:after="0" w:line="240" w:lineRule="auto"/>
        <w:jc w:val="both"/>
      </w:pPr>
    </w:p>
    <w:p w:rsidR="00AB3C04" w:rsidRDefault="00AB3C04" w:rsidP="00256BBF">
      <w:pPr>
        <w:spacing w:after="0" w:line="240" w:lineRule="auto"/>
        <w:jc w:val="both"/>
      </w:pPr>
      <w:r w:rsidRPr="0014034C">
        <w:t>Státní</w:t>
      </w:r>
      <w:r>
        <w:t xml:space="preserve"> </w:t>
      </w:r>
      <w:r w:rsidRPr="0014034C">
        <w:t>dozor</w:t>
      </w:r>
      <w:r>
        <w:t xml:space="preserve"> </w:t>
      </w:r>
      <w:r w:rsidRPr="0014034C">
        <w:t>v</w:t>
      </w:r>
      <w:r>
        <w:t> </w:t>
      </w:r>
      <w:r w:rsidRPr="0014034C">
        <w:t>jednotlivých</w:t>
      </w:r>
      <w:r>
        <w:t xml:space="preserve"> </w:t>
      </w:r>
      <w:r w:rsidRPr="0014034C">
        <w:t>oblastech prováděn není nebo jen ve</w:t>
      </w:r>
      <w:r>
        <w:t xml:space="preserve"> </w:t>
      </w:r>
      <w:r w:rsidRPr="0014034C">
        <w:t>velmi</w:t>
      </w:r>
      <w:r>
        <w:t xml:space="preserve"> </w:t>
      </w:r>
      <w:r w:rsidRPr="0014034C">
        <w:t>omezeném</w:t>
      </w:r>
      <w:r>
        <w:t xml:space="preserve"> </w:t>
      </w:r>
      <w:r w:rsidRPr="0014034C">
        <w:t>rozsahu</w:t>
      </w:r>
      <w:r w:rsidR="00256BBF">
        <w:t xml:space="preserve"> </w:t>
      </w:r>
      <w:r w:rsidRPr="0014034C">
        <w:t>a</w:t>
      </w:r>
      <w:r w:rsidR="00256BBF">
        <w:t> </w:t>
      </w:r>
      <w:r w:rsidRPr="0014034C">
        <w:t>to</w:t>
      </w:r>
      <w:r w:rsidR="00256BBF">
        <w:t> </w:t>
      </w:r>
      <w:r w:rsidRPr="0014034C">
        <w:t>většinou způsoben, který není řádně protokolován.</w:t>
      </w:r>
      <w:r>
        <w:t xml:space="preserve"> </w:t>
      </w:r>
      <w:r w:rsidRPr="0014034C">
        <w:t>Omezování</w:t>
      </w:r>
      <w:r>
        <w:t xml:space="preserve"> </w:t>
      </w:r>
      <w:r w:rsidRPr="0014034C">
        <w:t>státního</w:t>
      </w:r>
      <w:r>
        <w:t xml:space="preserve"> </w:t>
      </w:r>
      <w:r w:rsidRPr="0014034C">
        <w:t>dozoru</w:t>
      </w:r>
      <w:r>
        <w:t xml:space="preserve"> </w:t>
      </w:r>
      <w:r w:rsidRPr="0014034C">
        <w:t>je</w:t>
      </w:r>
      <w:r>
        <w:t xml:space="preserve"> </w:t>
      </w:r>
      <w:r w:rsidRPr="0014034C">
        <w:t>vyvoláno</w:t>
      </w:r>
      <w:r w:rsidR="00256BBF">
        <w:t xml:space="preserve"> </w:t>
      </w:r>
      <w:r w:rsidRPr="0014034C">
        <w:t>ve</w:t>
      </w:r>
      <w:r w:rsidR="00256BBF">
        <w:t> </w:t>
      </w:r>
      <w:r w:rsidRPr="0014034C">
        <w:t>většině</w:t>
      </w:r>
      <w:r>
        <w:t xml:space="preserve"> případů nedostatečným </w:t>
      </w:r>
      <w:r w:rsidRPr="0014034C">
        <w:t>personálním</w:t>
      </w:r>
      <w:r>
        <w:t xml:space="preserve"> </w:t>
      </w:r>
      <w:r w:rsidRPr="0014034C">
        <w:t>obsazením</w:t>
      </w:r>
      <w:r>
        <w:t xml:space="preserve"> </w:t>
      </w:r>
      <w:r w:rsidRPr="0014034C">
        <w:t>jednotlivých</w:t>
      </w:r>
      <w:r>
        <w:t xml:space="preserve"> </w:t>
      </w:r>
      <w:r w:rsidRPr="0014034C">
        <w:t>odborů</w:t>
      </w:r>
      <w:r>
        <w:t xml:space="preserve"> </w:t>
      </w:r>
      <w:r w:rsidRPr="0014034C">
        <w:t>vykonávajících</w:t>
      </w:r>
      <w:r>
        <w:t xml:space="preserve"> činnosti v </w:t>
      </w:r>
      <w:r w:rsidRPr="0014034C">
        <w:t>dopravě,</w:t>
      </w:r>
      <w:r>
        <w:t xml:space="preserve"> </w:t>
      </w:r>
      <w:r w:rsidRPr="0014034C">
        <w:t>které</w:t>
      </w:r>
      <w:r>
        <w:t xml:space="preserve"> </w:t>
      </w:r>
      <w:r w:rsidRPr="0014034C">
        <w:t>se</w:t>
      </w:r>
      <w:r>
        <w:t xml:space="preserve"> </w:t>
      </w:r>
      <w:r w:rsidRPr="0014034C">
        <w:t>u jednotlivých úřadů</w:t>
      </w:r>
      <w:r>
        <w:t xml:space="preserve"> </w:t>
      </w:r>
      <w:r w:rsidRPr="0014034C">
        <w:t>liší</w:t>
      </w:r>
      <w:r>
        <w:t xml:space="preserve"> </w:t>
      </w:r>
      <w:r w:rsidRPr="0014034C">
        <w:t>jak</w:t>
      </w:r>
      <w:r>
        <w:t xml:space="preserve"> počtem </w:t>
      </w:r>
      <w:r w:rsidRPr="0014034C">
        <w:t>pracovníků,</w:t>
      </w:r>
      <w:r>
        <w:t xml:space="preserve"> </w:t>
      </w:r>
      <w:r w:rsidRPr="0014034C">
        <w:t>tak organizační strukturou</w:t>
      </w:r>
      <w:r>
        <w:t xml:space="preserve"> </w:t>
      </w:r>
      <w:r w:rsidRPr="0014034C">
        <w:t>a</w:t>
      </w:r>
      <w:r>
        <w:t xml:space="preserve"> kumulací </w:t>
      </w:r>
      <w:r w:rsidRPr="0014034C">
        <w:t>pracovních</w:t>
      </w:r>
      <w:r>
        <w:t xml:space="preserve"> </w:t>
      </w:r>
      <w:r w:rsidRPr="0014034C">
        <w:t xml:space="preserve">činností. </w:t>
      </w:r>
      <w:r>
        <w:t xml:space="preserve">U úřadů, </w:t>
      </w:r>
      <w:r w:rsidRPr="0014034C">
        <w:t>kde</w:t>
      </w:r>
      <w:r>
        <w:t xml:space="preserve"> </w:t>
      </w:r>
      <w:r w:rsidRPr="0014034C">
        <w:t>byl</w:t>
      </w:r>
      <w:r>
        <w:t xml:space="preserve"> </w:t>
      </w:r>
      <w:r w:rsidRPr="0014034C">
        <w:t>státní</w:t>
      </w:r>
      <w:r>
        <w:t xml:space="preserve"> </w:t>
      </w:r>
      <w:r w:rsidRPr="0014034C">
        <w:t>dozor</w:t>
      </w:r>
      <w:r>
        <w:t xml:space="preserve"> prováděn, </w:t>
      </w:r>
      <w:r w:rsidRPr="0014034C">
        <w:t>nebyly při jeho výkonu zjištěny nedostatky.</w:t>
      </w:r>
    </w:p>
    <w:p w:rsidR="008A7702" w:rsidRPr="0014034C" w:rsidRDefault="008A7702" w:rsidP="00256BBF">
      <w:pPr>
        <w:spacing w:after="0" w:line="240" w:lineRule="auto"/>
        <w:jc w:val="both"/>
      </w:pPr>
    </w:p>
    <w:p w:rsidR="00AB3C04" w:rsidRDefault="00AB3C04" w:rsidP="00256BBF">
      <w:pPr>
        <w:spacing w:after="0" w:line="240" w:lineRule="auto"/>
        <w:jc w:val="both"/>
      </w:pPr>
      <w:r w:rsidRPr="0014034C">
        <w:t>I</w:t>
      </w:r>
      <w:r>
        <w:t xml:space="preserve"> </w:t>
      </w:r>
      <w:r w:rsidRPr="0014034C">
        <w:t>přes</w:t>
      </w:r>
      <w:r>
        <w:t xml:space="preserve"> </w:t>
      </w:r>
      <w:r w:rsidRPr="0014034C">
        <w:t>zjištěné</w:t>
      </w:r>
      <w:r>
        <w:t xml:space="preserve"> </w:t>
      </w:r>
      <w:r w:rsidRPr="0014034C">
        <w:t>nedostatky</w:t>
      </w:r>
      <w:r>
        <w:t xml:space="preserve"> </w:t>
      </w:r>
      <w:r w:rsidRPr="0014034C">
        <w:t>lze</w:t>
      </w:r>
      <w:r>
        <w:t xml:space="preserve"> </w:t>
      </w:r>
      <w:r w:rsidRPr="0014034C">
        <w:t>konstatovat,</w:t>
      </w:r>
      <w:r>
        <w:t xml:space="preserve"> </w:t>
      </w:r>
      <w:r w:rsidRPr="0014034C">
        <w:t>že</w:t>
      </w:r>
      <w:r>
        <w:t xml:space="preserve"> </w:t>
      </w:r>
      <w:r w:rsidRPr="0014034C">
        <w:t>výkon</w:t>
      </w:r>
      <w:r>
        <w:t xml:space="preserve"> </w:t>
      </w:r>
      <w:r w:rsidRPr="0014034C">
        <w:t>státní</w:t>
      </w:r>
      <w:r>
        <w:t xml:space="preserve"> </w:t>
      </w:r>
      <w:r w:rsidRPr="0014034C">
        <w:t>správy</w:t>
      </w:r>
      <w:r>
        <w:t xml:space="preserve"> </w:t>
      </w:r>
      <w:r w:rsidRPr="0014034C">
        <w:t>byl</w:t>
      </w:r>
      <w:r>
        <w:t xml:space="preserve"> </w:t>
      </w:r>
      <w:r w:rsidRPr="0014034C">
        <w:t>u</w:t>
      </w:r>
      <w:r>
        <w:t xml:space="preserve"> </w:t>
      </w:r>
      <w:r w:rsidRPr="0014034C">
        <w:t>kontrolovaných</w:t>
      </w:r>
      <w:r>
        <w:t xml:space="preserve"> </w:t>
      </w:r>
      <w:r w:rsidRPr="0014034C">
        <w:t>úřadů</w:t>
      </w:r>
      <w:r>
        <w:t xml:space="preserve"> </w:t>
      </w:r>
      <w:r w:rsidRPr="0014034C">
        <w:t>prováděn</w:t>
      </w:r>
      <w:r>
        <w:t xml:space="preserve"> </w:t>
      </w:r>
      <w:r w:rsidRPr="0014034C">
        <w:t>na úrovni</w:t>
      </w:r>
      <w:r>
        <w:t xml:space="preserve"> odpovídající požadavkům kladeným na výkon státní správy a to s ohledem na aktuální personální situaci pracovníků ve veřejné a státní správě</w:t>
      </w:r>
      <w:r w:rsidRPr="0014034C">
        <w:t xml:space="preserve">. </w:t>
      </w:r>
      <w:r>
        <w:t xml:space="preserve">U </w:t>
      </w:r>
      <w:r w:rsidRPr="0014034C">
        <w:t xml:space="preserve">žádného </w:t>
      </w:r>
      <w:r>
        <w:t xml:space="preserve">z </w:t>
      </w:r>
      <w:r w:rsidRPr="0014034C">
        <w:t>kontrolovan</w:t>
      </w:r>
      <w:r>
        <w:t>ých</w:t>
      </w:r>
      <w:r w:rsidRPr="0014034C">
        <w:t xml:space="preserve"> úřad</w:t>
      </w:r>
      <w:r>
        <w:t xml:space="preserve">ů nebylo </w:t>
      </w:r>
      <w:r w:rsidRPr="0014034C">
        <w:t>zjištěno</w:t>
      </w:r>
      <w:r>
        <w:t xml:space="preserve"> </w:t>
      </w:r>
      <w:r w:rsidRPr="0014034C">
        <w:t>pochybení,</w:t>
      </w:r>
      <w:r>
        <w:t xml:space="preserve"> </w:t>
      </w:r>
      <w:r w:rsidRPr="0014034C">
        <w:t>které by vyvolalo podnět</w:t>
      </w:r>
      <w:r>
        <w:t xml:space="preserve"> </w:t>
      </w:r>
      <w:r w:rsidRPr="0014034C">
        <w:t>k</w:t>
      </w:r>
      <w:r>
        <w:t> </w:t>
      </w:r>
      <w:r w:rsidRPr="0014034C">
        <w:t>následným</w:t>
      </w:r>
      <w:r>
        <w:t xml:space="preserve"> </w:t>
      </w:r>
      <w:r w:rsidRPr="0014034C">
        <w:t>kontrolám</w:t>
      </w:r>
      <w:r>
        <w:t xml:space="preserve"> </w:t>
      </w:r>
      <w:r w:rsidRPr="0014034C">
        <w:t>nebo k</w:t>
      </w:r>
      <w:r>
        <w:t> </w:t>
      </w:r>
      <w:r w:rsidRPr="0014034C">
        <w:t>realizaci</w:t>
      </w:r>
      <w:r>
        <w:t xml:space="preserve"> </w:t>
      </w:r>
      <w:r w:rsidRPr="0014034C">
        <w:t>mimořádných</w:t>
      </w:r>
      <w:r>
        <w:t xml:space="preserve"> </w:t>
      </w:r>
      <w:r w:rsidRPr="0014034C">
        <w:t>opravných</w:t>
      </w:r>
      <w:r>
        <w:t xml:space="preserve"> </w:t>
      </w:r>
      <w:r w:rsidRPr="0014034C">
        <w:t>prostředků.</w:t>
      </w:r>
      <w:r>
        <w:t xml:space="preserve"> </w:t>
      </w:r>
    </w:p>
    <w:p w:rsidR="00510D2A" w:rsidRPr="00623EB8" w:rsidRDefault="00510D2A" w:rsidP="00723B6E">
      <w:pPr>
        <w:pStyle w:val="Nadpis1"/>
        <w:spacing w:line="240" w:lineRule="auto"/>
        <w:jc w:val="both"/>
        <w:rPr>
          <w:sz w:val="32"/>
          <w:szCs w:val="32"/>
        </w:rPr>
      </w:pPr>
      <w:r w:rsidRPr="00623EB8">
        <w:rPr>
          <w:sz w:val="32"/>
          <w:szCs w:val="32"/>
        </w:rPr>
        <w:lastRenderedPageBreak/>
        <w:t>Odbor školství, mládeže a sportu</w:t>
      </w:r>
    </w:p>
    <w:p w:rsidR="00510D2A" w:rsidRPr="00820072" w:rsidRDefault="00820072" w:rsidP="00723B6E">
      <w:pPr>
        <w:spacing w:after="0" w:line="240" w:lineRule="auto"/>
        <w:jc w:val="both"/>
        <w:rPr>
          <w:color w:val="365F91" w:themeColor="accent1" w:themeShade="BF"/>
        </w:rPr>
      </w:pPr>
      <w:r w:rsidRPr="00820072">
        <w:rPr>
          <w:color w:val="365F91" w:themeColor="accent1" w:themeShade="BF"/>
        </w:rPr>
        <w:t>(úsek „školství)</w:t>
      </w:r>
    </w:p>
    <w:p w:rsidR="006B673B" w:rsidRDefault="006B673B" w:rsidP="00723B6E">
      <w:pPr>
        <w:spacing w:after="0" w:line="240" w:lineRule="auto"/>
        <w:jc w:val="both"/>
      </w:pPr>
    </w:p>
    <w:p w:rsidR="006B673B" w:rsidRDefault="006B673B" w:rsidP="00723B6E">
      <w:pPr>
        <w:spacing w:after="0" w:line="240" w:lineRule="auto"/>
        <w:jc w:val="both"/>
        <w:rPr>
          <w:b/>
          <w:color w:val="365F91" w:themeColor="accent1" w:themeShade="BF"/>
        </w:rPr>
      </w:pPr>
      <w:r w:rsidRPr="00820072">
        <w:rPr>
          <w:b/>
          <w:color w:val="365F91" w:themeColor="accent1" w:themeShade="BF"/>
        </w:rPr>
        <w:t>ODDĚLENÍ EKONOMIKY ŠKOL</w:t>
      </w:r>
    </w:p>
    <w:p w:rsidR="00665FF8" w:rsidRDefault="00665FF8" w:rsidP="00665FF8">
      <w:pPr>
        <w:spacing w:after="0" w:line="240" w:lineRule="auto"/>
        <w:jc w:val="both"/>
      </w:pPr>
    </w:p>
    <w:p w:rsidR="00665FF8" w:rsidRPr="00665FF8" w:rsidRDefault="00665FF8" w:rsidP="00665FF8">
      <w:pPr>
        <w:spacing w:after="0" w:line="240" w:lineRule="auto"/>
        <w:jc w:val="both"/>
        <w:rPr>
          <w:b/>
        </w:rPr>
      </w:pPr>
      <w:r>
        <w:rPr>
          <w:b/>
        </w:rPr>
        <w:t xml:space="preserve">1.1. </w:t>
      </w:r>
      <w:r w:rsidRPr="00665FF8">
        <w:rPr>
          <w:b/>
        </w:rPr>
        <w:t>Počet kontrol</w:t>
      </w:r>
    </w:p>
    <w:p w:rsidR="00D579BA" w:rsidRDefault="00D579BA" w:rsidP="00665FF8">
      <w:pPr>
        <w:spacing w:after="0" w:line="240" w:lineRule="auto"/>
        <w:jc w:val="both"/>
      </w:pPr>
      <w:r>
        <w:t xml:space="preserve">Podle </w:t>
      </w:r>
      <w:r w:rsidRPr="0014034C">
        <w:t>plánu</w:t>
      </w:r>
      <w:r>
        <w:t xml:space="preserve"> </w:t>
      </w:r>
      <w:r w:rsidRPr="0014034C">
        <w:t>kontrolní</w:t>
      </w:r>
      <w:r>
        <w:t xml:space="preserve"> </w:t>
      </w:r>
      <w:r w:rsidRPr="0014034C">
        <w:t>činnosti</w:t>
      </w:r>
      <w:r>
        <w:t xml:space="preserve"> </w:t>
      </w:r>
      <w:r w:rsidRPr="0014034C">
        <w:t>provedl</w:t>
      </w:r>
      <w:r>
        <w:t xml:space="preserve"> </w:t>
      </w:r>
      <w:r w:rsidRPr="0014034C">
        <w:t>odbor</w:t>
      </w:r>
      <w:r>
        <w:t xml:space="preserve"> školství, mládeže a sportu </w:t>
      </w:r>
      <w:r w:rsidRPr="0014034C">
        <w:t>v</w:t>
      </w:r>
      <w:r>
        <w:t> </w:t>
      </w:r>
      <w:r w:rsidRPr="0014034C">
        <w:t>roce</w:t>
      </w:r>
      <w:r>
        <w:t xml:space="preserve"> </w:t>
      </w:r>
      <w:r w:rsidRPr="0014034C">
        <w:t>20</w:t>
      </w:r>
      <w:r>
        <w:t xml:space="preserve">15 </w:t>
      </w:r>
      <w:r w:rsidRPr="0014034C">
        <w:t>celkem</w:t>
      </w:r>
      <w:r>
        <w:t xml:space="preserve"> 9 řádných plánovaných </w:t>
      </w:r>
      <w:r w:rsidRPr="0014034C">
        <w:t>kontrol</w:t>
      </w:r>
      <w:r>
        <w:t xml:space="preserve"> </w:t>
      </w:r>
      <w:r w:rsidRPr="0014034C">
        <w:t>obcí</w:t>
      </w:r>
      <w:r>
        <w:t xml:space="preserve"> </w:t>
      </w:r>
      <w:r w:rsidRPr="0014034C">
        <w:t>s</w:t>
      </w:r>
      <w:r>
        <w:t> </w:t>
      </w:r>
      <w:r w:rsidRPr="0014034C">
        <w:t>rozšířenou</w:t>
      </w:r>
      <w:r>
        <w:t xml:space="preserve"> </w:t>
      </w:r>
      <w:r w:rsidRPr="0014034C">
        <w:t>působností,</w:t>
      </w:r>
      <w:r>
        <w:t xml:space="preserve"> </w:t>
      </w:r>
      <w:r w:rsidRPr="0014034C">
        <w:t>a</w:t>
      </w:r>
      <w:r>
        <w:t xml:space="preserve"> </w:t>
      </w:r>
      <w:r w:rsidRPr="0014034C">
        <w:t>to</w:t>
      </w:r>
      <w:r>
        <w:t xml:space="preserve"> </w:t>
      </w:r>
      <w:r w:rsidRPr="0014034C">
        <w:t>u</w:t>
      </w:r>
      <w:r>
        <w:t xml:space="preserve"> </w:t>
      </w:r>
      <w:proofErr w:type="spellStart"/>
      <w:r>
        <w:t>MěÚ</w:t>
      </w:r>
      <w:proofErr w:type="spellEnd"/>
      <w:r>
        <w:t>:</w:t>
      </w:r>
    </w:p>
    <w:p w:rsidR="00711AFB" w:rsidRDefault="00711AFB" w:rsidP="00665FF8">
      <w:pPr>
        <w:spacing w:after="0" w:line="240" w:lineRule="auto"/>
        <w:jc w:val="both"/>
      </w:pPr>
    </w:p>
    <w:tbl>
      <w:tblPr>
        <w:tblW w:w="5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7"/>
        <w:gridCol w:w="3563"/>
      </w:tblGrid>
      <w:tr w:rsidR="00711AFB" w:rsidRPr="00571592" w:rsidTr="00EC725D">
        <w:trPr>
          <w:trHeight w:val="20"/>
        </w:trPr>
        <w:tc>
          <w:tcPr>
            <w:tcW w:w="2107" w:type="dxa"/>
            <w:tcBorders>
              <w:top w:val="single" w:sz="4" w:space="0" w:color="auto"/>
              <w:left w:val="single" w:sz="4" w:space="0" w:color="auto"/>
              <w:bottom w:val="single" w:sz="4" w:space="0" w:color="auto"/>
              <w:right w:val="single" w:sz="4" w:space="0" w:color="auto"/>
            </w:tcBorders>
            <w:noWrap/>
            <w:vAlign w:val="bottom"/>
            <w:hideMark/>
          </w:tcPr>
          <w:p w:rsidR="00711AFB" w:rsidRPr="00571592" w:rsidRDefault="00711AFB" w:rsidP="00665FF8">
            <w:pPr>
              <w:pStyle w:val="Bezmezer"/>
              <w:jc w:val="both"/>
              <w:rPr>
                <w:b/>
              </w:rPr>
            </w:pPr>
            <w:r w:rsidRPr="00571592">
              <w:rPr>
                <w:b/>
              </w:rPr>
              <w:t>kontrolované období</w:t>
            </w:r>
          </w:p>
        </w:tc>
        <w:tc>
          <w:tcPr>
            <w:tcW w:w="3563" w:type="dxa"/>
            <w:tcBorders>
              <w:top w:val="single" w:sz="4" w:space="0" w:color="auto"/>
              <w:left w:val="single" w:sz="4" w:space="0" w:color="auto"/>
              <w:bottom w:val="single" w:sz="4" w:space="0" w:color="auto"/>
              <w:right w:val="single" w:sz="4" w:space="0" w:color="auto"/>
            </w:tcBorders>
            <w:noWrap/>
            <w:vAlign w:val="center"/>
            <w:hideMark/>
          </w:tcPr>
          <w:p w:rsidR="00711AFB" w:rsidRPr="00571592" w:rsidRDefault="00711AFB" w:rsidP="00665FF8">
            <w:pPr>
              <w:pStyle w:val="Bezmezer"/>
              <w:jc w:val="both"/>
              <w:rPr>
                <w:b/>
              </w:rPr>
            </w:pPr>
            <w:r w:rsidRPr="00571592">
              <w:rPr>
                <w:b/>
              </w:rPr>
              <w:t>1.</w:t>
            </w:r>
            <w:r>
              <w:rPr>
                <w:b/>
              </w:rPr>
              <w:t xml:space="preserve"> </w:t>
            </w:r>
            <w:r w:rsidRPr="00571592">
              <w:rPr>
                <w:b/>
              </w:rPr>
              <w:t>1.</w:t>
            </w:r>
            <w:r>
              <w:rPr>
                <w:b/>
              </w:rPr>
              <w:t xml:space="preserve"> </w:t>
            </w:r>
            <w:r w:rsidRPr="00571592">
              <w:rPr>
                <w:b/>
              </w:rPr>
              <w:t>20</w:t>
            </w:r>
            <w:r w:rsidR="00D579BA">
              <w:rPr>
                <w:b/>
              </w:rPr>
              <w:t>14</w:t>
            </w:r>
            <w:r w:rsidRPr="00571592">
              <w:rPr>
                <w:b/>
              </w:rPr>
              <w:t xml:space="preserve"> - 31.</w:t>
            </w:r>
            <w:r>
              <w:rPr>
                <w:b/>
              </w:rPr>
              <w:t xml:space="preserve"> </w:t>
            </w:r>
            <w:r w:rsidRPr="00571592">
              <w:rPr>
                <w:b/>
              </w:rPr>
              <w:t>12.</w:t>
            </w:r>
            <w:r>
              <w:rPr>
                <w:b/>
              </w:rPr>
              <w:t xml:space="preserve"> </w:t>
            </w:r>
            <w:r w:rsidRPr="00571592">
              <w:rPr>
                <w:b/>
              </w:rPr>
              <w:t>201</w:t>
            </w:r>
            <w:r w:rsidR="00D579BA">
              <w:rPr>
                <w:b/>
              </w:rPr>
              <w:t>4</w:t>
            </w:r>
          </w:p>
        </w:tc>
      </w:tr>
      <w:tr w:rsidR="00711AFB" w:rsidRPr="00571592" w:rsidTr="00EC725D">
        <w:trPr>
          <w:trHeight w:val="20"/>
        </w:trPr>
        <w:tc>
          <w:tcPr>
            <w:tcW w:w="2107" w:type="dxa"/>
            <w:tcBorders>
              <w:top w:val="single" w:sz="4" w:space="0" w:color="auto"/>
              <w:left w:val="single" w:sz="4" w:space="0" w:color="auto"/>
              <w:bottom w:val="single" w:sz="4" w:space="0" w:color="auto"/>
              <w:right w:val="single" w:sz="4" w:space="0" w:color="auto"/>
            </w:tcBorders>
            <w:noWrap/>
            <w:vAlign w:val="center"/>
            <w:hideMark/>
          </w:tcPr>
          <w:p w:rsidR="00711AFB" w:rsidRPr="00571592" w:rsidRDefault="00711AFB" w:rsidP="00665FF8">
            <w:pPr>
              <w:pStyle w:val="Bezmezer"/>
              <w:jc w:val="both"/>
              <w:rPr>
                <w:b/>
              </w:rPr>
            </w:pPr>
            <w:r w:rsidRPr="00571592">
              <w:rPr>
                <w:b/>
              </w:rPr>
              <w:t>měsíc</w:t>
            </w:r>
          </w:p>
        </w:tc>
        <w:tc>
          <w:tcPr>
            <w:tcW w:w="3563" w:type="dxa"/>
            <w:tcBorders>
              <w:top w:val="single" w:sz="4" w:space="0" w:color="auto"/>
              <w:left w:val="single" w:sz="4" w:space="0" w:color="auto"/>
              <w:bottom w:val="single" w:sz="4" w:space="0" w:color="auto"/>
              <w:right w:val="single" w:sz="4" w:space="0" w:color="auto"/>
            </w:tcBorders>
            <w:noWrap/>
            <w:vAlign w:val="center"/>
            <w:hideMark/>
          </w:tcPr>
          <w:p w:rsidR="00711AFB" w:rsidRPr="00571592" w:rsidRDefault="00711AFB" w:rsidP="00665FF8">
            <w:pPr>
              <w:pStyle w:val="Bezmezer"/>
              <w:jc w:val="both"/>
              <w:rPr>
                <w:b/>
              </w:rPr>
            </w:pPr>
            <w:r>
              <w:rPr>
                <w:b/>
              </w:rPr>
              <w:t xml:space="preserve">ORP </w:t>
            </w:r>
          </w:p>
        </w:tc>
      </w:tr>
      <w:tr w:rsidR="00711AFB" w:rsidTr="00EC725D">
        <w:trPr>
          <w:trHeight w:val="20"/>
        </w:trPr>
        <w:tc>
          <w:tcPr>
            <w:tcW w:w="2107" w:type="dxa"/>
            <w:tcBorders>
              <w:top w:val="single" w:sz="4" w:space="0" w:color="auto"/>
              <w:left w:val="single" w:sz="4" w:space="0" w:color="auto"/>
              <w:bottom w:val="single" w:sz="4" w:space="0" w:color="auto"/>
              <w:right w:val="single" w:sz="4" w:space="0" w:color="auto"/>
            </w:tcBorders>
            <w:noWrap/>
            <w:vAlign w:val="center"/>
          </w:tcPr>
          <w:p w:rsidR="00711AFB" w:rsidRDefault="005A2134" w:rsidP="00665FF8">
            <w:pPr>
              <w:pStyle w:val="Bezmezer"/>
              <w:jc w:val="both"/>
            </w:pPr>
            <w:r>
              <w:t>duben</w:t>
            </w:r>
          </w:p>
        </w:tc>
        <w:tc>
          <w:tcPr>
            <w:tcW w:w="3563" w:type="dxa"/>
            <w:tcBorders>
              <w:top w:val="single" w:sz="4" w:space="0" w:color="auto"/>
              <w:left w:val="single" w:sz="4" w:space="0" w:color="auto"/>
              <w:bottom w:val="single" w:sz="4" w:space="0" w:color="auto"/>
              <w:right w:val="single" w:sz="4" w:space="0" w:color="auto"/>
            </w:tcBorders>
            <w:noWrap/>
            <w:vAlign w:val="center"/>
          </w:tcPr>
          <w:p w:rsidR="00711AFB" w:rsidRDefault="00EC725D" w:rsidP="00665FF8">
            <w:pPr>
              <w:pStyle w:val="Bezmezer"/>
              <w:jc w:val="both"/>
            </w:pPr>
            <w:r>
              <w:t>Rakovník</w:t>
            </w:r>
          </w:p>
        </w:tc>
      </w:tr>
      <w:tr w:rsidR="00711AFB" w:rsidTr="00EC725D">
        <w:trPr>
          <w:trHeight w:val="20"/>
        </w:trPr>
        <w:tc>
          <w:tcPr>
            <w:tcW w:w="2107" w:type="dxa"/>
            <w:tcBorders>
              <w:top w:val="single" w:sz="4" w:space="0" w:color="auto"/>
              <w:left w:val="single" w:sz="4" w:space="0" w:color="auto"/>
              <w:bottom w:val="single" w:sz="4" w:space="0" w:color="auto"/>
              <w:right w:val="single" w:sz="4" w:space="0" w:color="auto"/>
            </w:tcBorders>
            <w:noWrap/>
            <w:vAlign w:val="center"/>
          </w:tcPr>
          <w:p w:rsidR="00711AFB" w:rsidRDefault="00D579BA" w:rsidP="00665FF8">
            <w:pPr>
              <w:pStyle w:val="Bezmezer"/>
              <w:jc w:val="both"/>
            </w:pPr>
            <w:r>
              <w:t>duben</w:t>
            </w:r>
          </w:p>
        </w:tc>
        <w:tc>
          <w:tcPr>
            <w:tcW w:w="3563" w:type="dxa"/>
            <w:tcBorders>
              <w:top w:val="single" w:sz="4" w:space="0" w:color="auto"/>
              <w:left w:val="single" w:sz="4" w:space="0" w:color="auto"/>
              <w:bottom w:val="single" w:sz="4" w:space="0" w:color="auto"/>
              <w:right w:val="single" w:sz="4" w:space="0" w:color="auto"/>
            </w:tcBorders>
            <w:noWrap/>
            <w:vAlign w:val="center"/>
          </w:tcPr>
          <w:p w:rsidR="00711AFB" w:rsidRDefault="00EC725D" w:rsidP="00665FF8">
            <w:pPr>
              <w:pStyle w:val="Bezmezer"/>
              <w:jc w:val="both"/>
            </w:pPr>
            <w:r>
              <w:t>Hořovice</w:t>
            </w:r>
          </w:p>
        </w:tc>
      </w:tr>
      <w:tr w:rsidR="00711AFB" w:rsidTr="00EC725D">
        <w:trPr>
          <w:trHeight w:val="266"/>
        </w:trPr>
        <w:tc>
          <w:tcPr>
            <w:tcW w:w="2107" w:type="dxa"/>
            <w:tcBorders>
              <w:top w:val="single" w:sz="4" w:space="0" w:color="auto"/>
              <w:left w:val="single" w:sz="4" w:space="0" w:color="auto"/>
              <w:bottom w:val="single" w:sz="4" w:space="0" w:color="auto"/>
              <w:right w:val="single" w:sz="4" w:space="0" w:color="auto"/>
            </w:tcBorders>
            <w:noWrap/>
            <w:vAlign w:val="center"/>
          </w:tcPr>
          <w:p w:rsidR="00711AFB" w:rsidRDefault="005A2134" w:rsidP="00665FF8">
            <w:pPr>
              <w:pStyle w:val="Bezmezer"/>
              <w:jc w:val="both"/>
            </w:pPr>
            <w:r>
              <w:t>květen</w:t>
            </w:r>
          </w:p>
        </w:tc>
        <w:tc>
          <w:tcPr>
            <w:tcW w:w="3563" w:type="dxa"/>
            <w:tcBorders>
              <w:top w:val="single" w:sz="4" w:space="0" w:color="auto"/>
              <w:left w:val="single" w:sz="4" w:space="0" w:color="auto"/>
              <w:bottom w:val="single" w:sz="4" w:space="0" w:color="auto"/>
              <w:right w:val="single" w:sz="4" w:space="0" w:color="auto"/>
            </w:tcBorders>
            <w:noWrap/>
            <w:vAlign w:val="center"/>
          </w:tcPr>
          <w:p w:rsidR="00711AFB" w:rsidRDefault="00EC725D" w:rsidP="00665FF8">
            <w:pPr>
              <w:pStyle w:val="Bezmezer"/>
              <w:jc w:val="both"/>
            </w:pPr>
            <w:r>
              <w:t>Vlašim</w:t>
            </w:r>
          </w:p>
        </w:tc>
      </w:tr>
      <w:tr w:rsidR="00711AFB" w:rsidTr="00EC725D">
        <w:trPr>
          <w:trHeight w:val="216"/>
        </w:trPr>
        <w:tc>
          <w:tcPr>
            <w:tcW w:w="2107" w:type="dxa"/>
            <w:tcBorders>
              <w:top w:val="single" w:sz="4" w:space="0" w:color="auto"/>
              <w:left w:val="single" w:sz="4" w:space="0" w:color="auto"/>
              <w:bottom w:val="single" w:sz="4" w:space="0" w:color="auto"/>
              <w:right w:val="single" w:sz="4" w:space="0" w:color="auto"/>
            </w:tcBorders>
            <w:noWrap/>
            <w:vAlign w:val="center"/>
          </w:tcPr>
          <w:p w:rsidR="00711AFB" w:rsidRDefault="00D579BA" w:rsidP="00665FF8">
            <w:pPr>
              <w:pStyle w:val="Bezmezer"/>
              <w:jc w:val="both"/>
            </w:pPr>
            <w:r>
              <w:t>květen</w:t>
            </w:r>
          </w:p>
        </w:tc>
        <w:tc>
          <w:tcPr>
            <w:tcW w:w="3563" w:type="dxa"/>
            <w:tcBorders>
              <w:top w:val="single" w:sz="4" w:space="0" w:color="auto"/>
              <w:left w:val="single" w:sz="4" w:space="0" w:color="auto"/>
              <w:bottom w:val="single" w:sz="4" w:space="0" w:color="auto"/>
              <w:right w:val="single" w:sz="4" w:space="0" w:color="auto"/>
            </w:tcBorders>
            <w:noWrap/>
            <w:vAlign w:val="center"/>
          </w:tcPr>
          <w:p w:rsidR="00711AFB" w:rsidRDefault="00EC725D" w:rsidP="00665FF8">
            <w:pPr>
              <w:pStyle w:val="Bezmezer"/>
              <w:jc w:val="both"/>
            </w:pPr>
            <w:r>
              <w:t>Nymburk</w:t>
            </w:r>
          </w:p>
        </w:tc>
      </w:tr>
      <w:tr w:rsidR="00711AFB" w:rsidTr="00EC725D">
        <w:trPr>
          <w:trHeight w:val="20"/>
        </w:trPr>
        <w:tc>
          <w:tcPr>
            <w:tcW w:w="2107" w:type="dxa"/>
            <w:tcBorders>
              <w:top w:val="single" w:sz="4" w:space="0" w:color="auto"/>
              <w:left w:val="single" w:sz="4" w:space="0" w:color="auto"/>
              <w:bottom w:val="single" w:sz="4" w:space="0" w:color="auto"/>
              <w:right w:val="single" w:sz="4" w:space="0" w:color="auto"/>
            </w:tcBorders>
            <w:noWrap/>
            <w:vAlign w:val="center"/>
          </w:tcPr>
          <w:p w:rsidR="00711AFB" w:rsidRDefault="005A2134" w:rsidP="00665FF8">
            <w:pPr>
              <w:pStyle w:val="Bezmezer"/>
              <w:jc w:val="both"/>
            </w:pPr>
            <w:r>
              <w:t>červen</w:t>
            </w:r>
          </w:p>
        </w:tc>
        <w:tc>
          <w:tcPr>
            <w:tcW w:w="3563" w:type="dxa"/>
            <w:tcBorders>
              <w:top w:val="single" w:sz="4" w:space="0" w:color="auto"/>
              <w:left w:val="single" w:sz="4" w:space="0" w:color="auto"/>
              <w:bottom w:val="single" w:sz="4" w:space="0" w:color="auto"/>
              <w:right w:val="single" w:sz="4" w:space="0" w:color="auto"/>
            </w:tcBorders>
            <w:noWrap/>
            <w:vAlign w:val="center"/>
          </w:tcPr>
          <w:p w:rsidR="00711AFB" w:rsidRDefault="00EC725D" w:rsidP="00665FF8">
            <w:pPr>
              <w:pStyle w:val="Bezmezer"/>
              <w:jc w:val="both"/>
              <w:rPr>
                <w:color w:val="000000"/>
              </w:rPr>
            </w:pPr>
            <w:r>
              <w:rPr>
                <w:color w:val="000000"/>
              </w:rPr>
              <w:t>Mnichovo Hradiště</w:t>
            </w:r>
          </w:p>
        </w:tc>
      </w:tr>
      <w:tr w:rsidR="00711AFB" w:rsidTr="00EC725D">
        <w:trPr>
          <w:trHeight w:val="20"/>
        </w:trPr>
        <w:tc>
          <w:tcPr>
            <w:tcW w:w="2107" w:type="dxa"/>
            <w:tcBorders>
              <w:top w:val="single" w:sz="4" w:space="0" w:color="auto"/>
              <w:left w:val="single" w:sz="4" w:space="0" w:color="auto"/>
              <w:bottom w:val="single" w:sz="4" w:space="0" w:color="auto"/>
              <w:right w:val="single" w:sz="4" w:space="0" w:color="auto"/>
            </w:tcBorders>
            <w:noWrap/>
            <w:vAlign w:val="center"/>
          </w:tcPr>
          <w:p w:rsidR="00711AFB" w:rsidRDefault="005A2134" w:rsidP="00665FF8">
            <w:pPr>
              <w:pStyle w:val="Bezmezer"/>
              <w:jc w:val="both"/>
            </w:pPr>
            <w:r>
              <w:t>říjen</w:t>
            </w:r>
          </w:p>
        </w:tc>
        <w:tc>
          <w:tcPr>
            <w:tcW w:w="3563" w:type="dxa"/>
            <w:tcBorders>
              <w:top w:val="single" w:sz="4" w:space="0" w:color="auto"/>
              <w:left w:val="single" w:sz="4" w:space="0" w:color="auto"/>
              <w:bottom w:val="single" w:sz="4" w:space="0" w:color="auto"/>
              <w:right w:val="single" w:sz="4" w:space="0" w:color="auto"/>
            </w:tcBorders>
            <w:noWrap/>
            <w:vAlign w:val="center"/>
          </w:tcPr>
          <w:p w:rsidR="00711AFB" w:rsidRDefault="00EC725D" w:rsidP="00665FF8">
            <w:pPr>
              <w:pStyle w:val="Bezmezer"/>
              <w:jc w:val="both"/>
              <w:rPr>
                <w:color w:val="000000"/>
              </w:rPr>
            </w:pPr>
            <w:r>
              <w:rPr>
                <w:color w:val="000000"/>
              </w:rPr>
              <w:t>Brandýs nad Labem - Stará Boleslav</w:t>
            </w:r>
          </w:p>
        </w:tc>
      </w:tr>
      <w:tr w:rsidR="00EC725D" w:rsidTr="00EC725D">
        <w:trPr>
          <w:trHeight w:val="20"/>
        </w:trPr>
        <w:tc>
          <w:tcPr>
            <w:tcW w:w="2107" w:type="dxa"/>
            <w:tcBorders>
              <w:top w:val="single" w:sz="4" w:space="0" w:color="auto"/>
              <w:left w:val="single" w:sz="4" w:space="0" w:color="auto"/>
              <w:bottom w:val="single" w:sz="4" w:space="0" w:color="auto"/>
              <w:right w:val="single" w:sz="4" w:space="0" w:color="auto"/>
            </w:tcBorders>
            <w:noWrap/>
            <w:vAlign w:val="center"/>
          </w:tcPr>
          <w:p w:rsidR="00EC725D" w:rsidRDefault="00EC725D" w:rsidP="00665FF8">
            <w:pPr>
              <w:pStyle w:val="Bezmezer"/>
              <w:jc w:val="both"/>
            </w:pPr>
            <w:r>
              <w:t>říjen</w:t>
            </w:r>
          </w:p>
        </w:tc>
        <w:tc>
          <w:tcPr>
            <w:tcW w:w="3563" w:type="dxa"/>
            <w:tcBorders>
              <w:top w:val="single" w:sz="4" w:space="0" w:color="auto"/>
              <w:left w:val="single" w:sz="4" w:space="0" w:color="auto"/>
              <w:bottom w:val="single" w:sz="4" w:space="0" w:color="auto"/>
              <w:right w:val="single" w:sz="4" w:space="0" w:color="auto"/>
            </w:tcBorders>
            <w:noWrap/>
            <w:vAlign w:val="center"/>
          </w:tcPr>
          <w:p w:rsidR="00EC725D" w:rsidRDefault="00B058DA" w:rsidP="00665FF8">
            <w:pPr>
              <w:pStyle w:val="Bezmezer"/>
              <w:jc w:val="both"/>
              <w:rPr>
                <w:color w:val="000000"/>
              </w:rPr>
            </w:pPr>
            <w:r>
              <w:rPr>
                <w:color w:val="000000"/>
              </w:rPr>
              <w:t>Černošice</w:t>
            </w:r>
          </w:p>
        </w:tc>
      </w:tr>
      <w:tr w:rsidR="00683AB3" w:rsidTr="00EC725D">
        <w:trPr>
          <w:trHeight w:val="20"/>
        </w:trPr>
        <w:tc>
          <w:tcPr>
            <w:tcW w:w="2107" w:type="dxa"/>
            <w:tcBorders>
              <w:top w:val="single" w:sz="4" w:space="0" w:color="auto"/>
              <w:left w:val="single" w:sz="4" w:space="0" w:color="auto"/>
              <w:bottom w:val="single" w:sz="4" w:space="0" w:color="auto"/>
              <w:right w:val="single" w:sz="4" w:space="0" w:color="auto"/>
            </w:tcBorders>
            <w:noWrap/>
            <w:vAlign w:val="center"/>
          </w:tcPr>
          <w:p w:rsidR="00683AB3" w:rsidRDefault="005A2134" w:rsidP="00665FF8">
            <w:pPr>
              <w:pStyle w:val="Bezmezer"/>
              <w:jc w:val="both"/>
            </w:pPr>
            <w:r>
              <w:t>listopad</w:t>
            </w:r>
          </w:p>
        </w:tc>
        <w:tc>
          <w:tcPr>
            <w:tcW w:w="3563" w:type="dxa"/>
            <w:tcBorders>
              <w:top w:val="single" w:sz="4" w:space="0" w:color="auto"/>
              <w:left w:val="single" w:sz="4" w:space="0" w:color="auto"/>
              <w:bottom w:val="single" w:sz="4" w:space="0" w:color="auto"/>
              <w:right w:val="single" w:sz="4" w:space="0" w:color="auto"/>
            </w:tcBorders>
            <w:noWrap/>
            <w:vAlign w:val="center"/>
          </w:tcPr>
          <w:p w:rsidR="00683AB3" w:rsidRDefault="00B058DA" w:rsidP="00665FF8">
            <w:pPr>
              <w:pStyle w:val="Bezmezer"/>
              <w:jc w:val="both"/>
              <w:rPr>
                <w:color w:val="000000"/>
              </w:rPr>
            </w:pPr>
            <w:r>
              <w:rPr>
                <w:color w:val="000000"/>
              </w:rPr>
              <w:t>Dobříš</w:t>
            </w:r>
          </w:p>
        </w:tc>
      </w:tr>
      <w:tr w:rsidR="00683AB3" w:rsidTr="00EC725D">
        <w:trPr>
          <w:trHeight w:val="20"/>
        </w:trPr>
        <w:tc>
          <w:tcPr>
            <w:tcW w:w="2107" w:type="dxa"/>
            <w:tcBorders>
              <w:top w:val="single" w:sz="4" w:space="0" w:color="auto"/>
              <w:left w:val="single" w:sz="4" w:space="0" w:color="auto"/>
              <w:bottom w:val="single" w:sz="4" w:space="0" w:color="auto"/>
              <w:right w:val="single" w:sz="4" w:space="0" w:color="auto"/>
            </w:tcBorders>
            <w:noWrap/>
            <w:vAlign w:val="center"/>
          </w:tcPr>
          <w:p w:rsidR="00683AB3" w:rsidRDefault="005A2134" w:rsidP="00665FF8">
            <w:pPr>
              <w:pStyle w:val="Bezmezer"/>
              <w:jc w:val="both"/>
            </w:pPr>
            <w:r>
              <w:t>listopad</w:t>
            </w:r>
          </w:p>
        </w:tc>
        <w:tc>
          <w:tcPr>
            <w:tcW w:w="3563" w:type="dxa"/>
            <w:tcBorders>
              <w:top w:val="single" w:sz="4" w:space="0" w:color="auto"/>
              <w:left w:val="single" w:sz="4" w:space="0" w:color="auto"/>
              <w:bottom w:val="single" w:sz="4" w:space="0" w:color="auto"/>
              <w:right w:val="single" w:sz="4" w:space="0" w:color="auto"/>
            </w:tcBorders>
            <w:noWrap/>
            <w:vAlign w:val="center"/>
          </w:tcPr>
          <w:p w:rsidR="00683AB3" w:rsidRDefault="00B058DA" w:rsidP="00665FF8">
            <w:pPr>
              <w:pStyle w:val="Bezmezer"/>
              <w:jc w:val="both"/>
              <w:rPr>
                <w:color w:val="000000"/>
              </w:rPr>
            </w:pPr>
            <w:r>
              <w:rPr>
                <w:color w:val="000000"/>
              </w:rPr>
              <w:t>Kralupy nad Vltavou</w:t>
            </w:r>
          </w:p>
        </w:tc>
      </w:tr>
    </w:tbl>
    <w:p w:rsidR="00711AFB" w:rsidRDefault="00711AFB" w:rsidP="00665FF8">
      <w:pPr>
        <w:spacing w:after="0" w:line="240" w:lineRule="auto"/>
        <w:jc w:val="both"/>
      </w:pPr>
    </w:p>
    <w:p w:rsidR="00E5219E" w:rsidRPr="00665FF8" w:rsidRDefault="00665FF8" w:rsidP="00665FF8">
      <w:pPr>
        <w:spacing w:after="0" w:line="240" w:lineRule="auto"/>
        <w:jc w:val="both"/>
        <w:rPr>
          <w:b/>
        </w:rPr>
      </w:pPr>
      <w:r>
        <w:rPr>
          <w:b/>
        </w:rPr>
        <w:t xml:space="preserve">1.2. </w:t>
      </w:r>
      <w:r w:rsidR="00E5219E" w:rsidRPr="00665FF8">
        <w:rPr>
          <w:b/>
        </w:rPr>
        <w:t xml:space="preserve">Předmět kontrol </w:t>
      </w:r>
    </w:p>
    <w:p w:rsidR="00E5219E" w:rsidRPr="006B2184" w:rsidRDefault="00E5219E" w:rsidP="00665FF8">
      <w:pPr>
        <w:numPr>
          <w:ilvl w:val="0"/>
          <w:numId w:val="39"/>
        </w:numPr>
        <w:tabs>
          <w:tab w:val="left" w:pos="284"/>
        </w:tabs>
        <w:spacing w:after="0" w:line="240" w:lineRule="auto"/>
        <w:ind w:left="284" w:hanging="284"/>
        <w:jc w:val="both"/>
      </w:pPr>
      <w:r>
        <w:t>dodržování § 161 odst. 7 zákona č. 561/2004 Sb., o předškolním, základním, středním, vyšším a</w:t>
      </w:r>
      <w:r w:rsidR="00665FF8">
        <w:t> </w:t>
      </w:r>
      <w:r>
        <w:t>jiném vzdělávání (školský zákon)</w:t>
      </w:r>
    </w:p>
    <w:p w:rsidR="00E5219E" w:rsidRPr="009A7C6F" w:rsidRDefault="00E5219E" w:rsidP="00665FF8">
      <w:pPr>
        <w:numPr>
          <w:ilvl w:val="0"/>
          <w:numId w:val="39"/>
        </w:numPr>
        <w:tabs>
          <w:tab w:val="left" w:pos="284"/>
        </w:tabs>
        <w:spacing w:after="0" w:line="240" w:lineRule="auto"/>
        <w:ind w:left="284" w:hanging="284"/>
        <w:jc w:val="both"/>
      </w:pPr>
      <w:r>
        <w:t>dodržování směrnice MŠMT č. j. 28768/2005-45, při provádění návrhů rozpisů rozpočtu finančních prostředků státního rozpočtu pro školy a školská zařízení zřizované obcemi</w:t>
      </w:r>
    </w:p>
    <w:p w:rsidR="00E5219E" w:rsidRPr="006B2184" w:rsidRDefault="00E5219E" w:rsidP="00665FF8">
      <w:pPr>
        <w:numPr>
          <w:ilvl w:val="0"/>
          <w:numId w:val="39"/>
        </w:numPr>
        <w:tabs>
          <w:tab w:val="left" w:pos="284"/>
        </w:tabs>
        <w:spacing w:after="0" w:line="240" w:lineRule="auto"/>
        <w:ind w:hanging="720"/>
        <w:jc w:val="both"/>
      </w:pPr>
      <w:r>
        <w:t>poskytování informací podle zákona č. 106/1999 Sb., o svobodném přístupu k informacím</w:t>
      </w:r>
    </w:p>
    <w:p w:rsidR="00E5219E" w:rsidRDefault="00E5219E" w:rsidP="00665FF8">
      <w:pPr>
        <w:spacing w:after="0" w:line="240" w:lineRule="auto"/>
        <w:jc w:val="both"/>
      </w:pPr>
    </w:p>
    <w:p w:rsidR="00E5219E" w:rsidRPr="00665FF8" w:rsidRDefault="00665FF8" w:rsidP="00665FF8">
      <w:pPr>
        <w:spacing w:after="0" w:line="240" w:lineRule="auto"/>
        <w:jc w:val="both"/>
        <w:rPr>
          <w:b/>
        </w:rPr>
      </w:pPr>
      <w:r w:rsidRPr="00665FF8">
        <w:rPr>
          <w:b/>
        </w:rPr>
        <w:t xml:space="preserve">1.3. </w:t>
      </w:r>
      <w:r w:rsidR="00E5219E" w:rsidRPr="00665FF8">
        <w:rPr>
          <w:b/>
        </w:rPr>
        <w:t xml:space="preserve">Hodnocení kontrol </w:t>
      </w:r>
    </w:p>
    <w:p w:rsidR="00510D2A" w:rsidRDefault="0030106B" w:rsidP="00665FF8">
      <w:pPr>
        <w:spacing w:after="0" w:line="240" w:lineRule="auto"/>
        <w:jc w:val="both"/>
      </w:pPr>
      <w:r>
        <w:t>Ž</w:t>
      </w:r>
      <w:r w:rsidR="004D3E19">
        <w:t>ádná opatření k nápravě zjištěných nedostatků nebyla ulo</w:t>
      </w:r>
      <w:r>
        <w:t>ž</w:t>
      </w:r>
      <w:r w:rsidR="004D3E19">
        <w:t>ena – v rámci kontroly nebyly zjištěny u</w:t>
      </w:r>
      <w:r w:rsidR="00381B35">
        <w:t> </w:t>
      </w:r>
      <w:r w:rsidR="004D3E19">
        <w:t>uvedených obcí s rozšířenou působností nedostatky při plnění výkonu přenesené působnosti na</w:t>
      </w:r>
      <w:r w:rsidR="007D768A">
        <w:t> </w:t>
      </w:r>
      <w:r w:rsidR="004D3E19">
        <w:t xml:space="preserve">úseku školství. </w:t>
      </w:r>
    </w:p>
    <w:p w:rsidR="00197BF1" w:rsidRPr="00251297" w:rsidRDefault="00197BF1" w:rsidP="00723B6E">
      <w:pPr>
        <w:pStyle w:val="Nadpis1"/>
        <w:jc w:val="both"/>
        <w:rPr>
          <w:sz w:val="32"/>
          <w:szCs w:val="32"/>
        </w:rPr>
      </w:pPr>
      <w:r w:rsidRPr="00251297">
        <w:rPr>
          <w:sz w:val="32"/>
          <w:szCs w:val="32"/>
        </w:rPr>
        <w:t>Celkový př</w:t>
      </w:r>
      <w:r w:rsidR="009A2EE8" w:rsidRPr="00251297">
        <w:rPr>
          <w:sz w:val="32"/>
          <w:szCs w:val="32"/>
        </w:rPr>
        <w:t>e</w:t>
      </w:r>
      <w:r w:rsidRPr="00251297">
        <w:rPr>
          <w:sz w:val="32"/>
          <w:szCs w:val="32"/>
        </w:rPr>
        <w:t xml:space="preserve">hled kontrol </w:t>
      </w:r>
    </w:p>
    <w:p w:rsidR="00197BF1" w:rsidRDefault="00197BF1" w:rsidP="00723B6E">
      <w:pPr>
        <w:spacing w:after="0" w:line="240" w:lineRule="auto"/>
        <w:jc w:val="both"/>
      </w:pPr>
    </w:p>
    <w:p w:rsidR="00197BF1" w:rsidRDefault="009A2EE8" w:rsidP="00723B6E">
      <w:pPr>
        <w:spacing w:after="0" w:line="240" w:lineRule="auto"/>
        <w:jc w:val="both"/>
      </w:pPr>
      <w:r>
        <w:t xml:space="preserve">Celkový přehled kontrol výkonu přenesené působnosti obcí Středočeského kraje </w:t>
      </w:r>
      <w:r w:rsidR="00B735D0">
        <w:t>za rok 201</w:t>
      </w:r>
      <w:r w:rsidR="007F3F23">
        <w:t>5</w:t>
      </w:r>
      <w:r w:rsidR="00B735D0">
        <w:t xml:space="preserve"> </w:t>
      </w:r>
      <w:r>
        <w:t>je</w:t>
      </w:r>
      <w:r w:rsidR="007D768A">
        <w:t> </w:t>
      </w:r>
      <w:r>
        <w:t>uveden v tabulce viz Příloha č. 1.</w:t>
      </w:r>
    </w:p>
    <w:p w:rsidR="009A2EE8" w:rsidRDefault="009A2EE8" w:rsidP="00723B6E">
      <w:pPr>
        <w:spacing w:after="0" w:line="240" w:lineRule="auto"/>
        <w:jc w:val="both"/>
      </w:pPr>
    </w:p>
    <w:p w:rsidR="009A2EE8" w:rsidRPr="00197BF1" w:rsidRDefault="009A2EE8" w:rsidP="00723B6E">
      <w:pPr>
        <w:spacing w:after="0" w:line="240" w:lineRule="auto"/>
        <w:jc w:val="both"/>
      </w:pPr>
    </w:p>
    <w:sectPr w:rsidR="009A2EE8" w:rsidRPr="00197BF1" w:rsidSect="00480F68">
      <w:footerReference w:type="default" r:id="rId8"/>
      <w:pgSz w:w="11906" w:h="16838"/>
      <w:pgMar w:top="1417" w:right="1417"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B89" w:rsidRDefault="007C5B89" w:rsidP="00DC7A3D">
      <w:pPr>
        <w:spacing w:after="0" w:line="240" w:lineRule="auto"/>
      </w:pPr>
      <w:r>
        <w:separator/>
      </w:r>
    </w:p>
  </w:endnote>
  <w:endnote w:type="continuationSeparator" w:id="0">
    <w:p w:rsidR="007C5B89" w:rsidRDefault="007C5B89" w:rsidP="00DC7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214304"/>
      <w:docPartObj>
        <w:docPartGallery w:val="Page Numbers (Bottom of Page)"/>
        <w:docPartUnique/>
      </w:docPartObj>
    </w:sdtPr>
    <w:sdtContent>
      <w:p w:rsidR="00BE2387" w:rsidRDefault="00BE2387">
        <w:pPr>
          <w:pStyle w:val="Zpat"/>
          <w:jc w:val="right"/>
        </w:pPr>
        <w:r>
          <w:fldChar w:fldCharType="begin"/>
        </w:r>
        <w:r>
          <w:instrText>PAGE   \* MERGEFORMAT</w:instrText>
        </w:r>
        <w:r>
          <w:fldChar w:fldCharType="separate"/>
        </w:r>
        <w:r w:rsidR="00CE267E">
          <w:rPr>
            <w:noProof/>
          </w:rPr>
          <w:t>21</w:t>
        </w:r>
        <w:r>
          <w:fldChar w:fldCharType="end"/>
        </w:r>
      </w:p>
    </w:sdtContent>
  </w:sdt>
  <w:p w:rsidR="00BE2387" w:rsidRDefault="00BE238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B89" w:rsidRDefault="007C5B89" w:rsidP="00DC7A3D">
      <w:pPr>
        <w:spacing w:after="0" w:line="240" w:lineRule="auto"/>
      </w:pPr>
      <w:r>
        <w:separator/>
      </w:r>
    </w:p>
  </w:footnote>
  <w:footnote w:type="continuationSeparator" w:id="0">
    <w:p w:rsidR="007C5B89" w:rsidRDefault="007C5B89" w:rsidP="00DC7A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203"/>
    <w:multiLevelType w:val="hybridMultilevel"/>
    <w:tmpl w:val="B7F26E80"/>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A5626E9"/>
    <w:multiLevelType w:val="hybridMultilevel"/>
    <w:tmpl w:val="F2706D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2B2215"/>
    <w:multiLevelType w:val="hybridMultilevel"/>
    <w:tmpl w:val="0F22CD9A"/>
    <w:lvl w:ilvl="0" w:tplc="52D2A060">
      <w:start w:val="1"/>
      <w:numFmt w:val="bullet"/>
      <w:lvlText w:val="-"/>
      <w:lvlJc w:val="left"/>
      <w:pPr>
        <w:ind w:left="1080" w:hanging="360"/>
      </w:pPr>
      <w:rPr>
        <w:rFonts w:ascii="Calibri" w:eastAsia="Times New Roman" w:hAnsi="Calibri" w:hint="default"/>
      </w:rPr>
    </w:lvl>
    <w:lvl w:ilvl="1" w:tplc="F9EC7C82">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9670F510">
      <w:numFmt w:val="bullet"/>
      <w:lvlText w:val="-"/>
      <w:lvlJc w:val="left"/>
      <w:pPr>
        <w:tabs>
          <w:tab w:val="num" w:pos="2880"/>
        </w:tabs>
        <w:ind w:left="2880" w:hanging="360"/>
      </w:pPr>
      <w:rPr>
        <w:rFonts w:ascii="Century Gothic" w:eastAsia="Times New Roman" w:hAnsi="Century Gothic" w:cs="Times New Roman"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FDB7CAA"/>
    <w:multiLevelType w:val="hybridMultilevel"/>
    <w:tmpl w:val="6672AA96"/>
    <w:lvl w:ilvl="0" w:tplc="2EA83D6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1191A2D"/>
    <w:multiLevelType w:val="hybridMultilevel"/>
    <w:tmpl w:val="F11090DE"/>
    <w:lvl w:ilvl="0" w:tplc="9670F510">
      <w:numFmt w:val="bullet"/>
      <w:lvlText w:val="-"/>
      <w:lvlJc w:val="left"/>
      <w:pPr>
        <w:tabs>
          <w:tab w:val="num" w:pos="720"/>
        </w:tabs>
        <w:ind w:left="720" w:hanging="360"/>
      </w:pPr>
      <w:rPr>
        <w:rFonts w:ascii="Century Gothic" w:eastAsia="Times New Roman" w:hAnsi="Century Gothic"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15F7500A"/>
    <w:multiLevelType w:val="hybridMultilevel"/>
    <w:tmpl w:val="9CD28D3E"/>
    <w:lvl w:ilvl="0" w:tplc="52D2A060">
      <w:start w:val="1"/>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E0E44E7"/>
    <w:multiLevelType w:val="hybridMultilevel"/>
    <w:tmpl w:val="FBE2B2B6"/>
    <w:lvl w:ilvl="0" w:tplc="71F062D8">
      <w:start w:val="1"/>
      <w:numFmt w:val="lowerLetter"/>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EE141A"/>
    <w:multiLevelType w:val="hybridMultilevel"/>
    <w:tmpl w:val="D2D4BBEC"/>
    <w:lvl w:ilvl="0" w:tplc="9670F510">
      <w:numFmt w:val="bullet"/>
      <w:lvlText w:val="-"/>
      <w:lvlJc w:val="left"/>
      <w:pPr>
        <w:tabs>
          <w:tab w:val="num" w:pos="360"/>
        </w:tabs>
        <w:ind w:left="360" w:hanging="360"/>
      </w:pPr>
      <w:rPr>
        <w:rFonts w:ascii="Century Gothic" w:eastAsia="Times New Roman" w:hAnsi="Century Gothic"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139424A"/>
    <w:multiLevelType w:val="hybridMultilevel"/>
    <w:tmpl w:val="A8A68C98"/>
    <w:lvl w:ilvl="0" w:tplc="54A008FE">
      <w:start w:val="1"/>
      <w:numFmt w:val="bullet"/>
      <w:lvlText w:val=""/>
      <w:lvlJc w:val="left"/>
      <w:pPr>
        <w:tabs>
          <w:tab w:val="num" w:pos="420"/>
        </w:tabs>
        <w:ind w:left="420" w:hanging="360"/>
      </w:pPr>
      <w:rPr>
        <w:rFonts w:ascii="Symbol" w:hAnsi="Symbol" w:hint="default"/>
        <w:color w:val="auto"/>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9">
    <w:nsid w:val="21920446"/>
    <w:multiLevelType w:val="hybridMultilevel"/>
    <w:tmpl w:val="4274C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33E3E50"/>
    <w:multiLevelType w:val="hybridMultilevel"/>
    <w:tmpl w:val="82462FE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1A0BE7"/>
    <w:multiLevelType w:val="hybridMultilevel"/>
    <w:tmpl w:val="6B8EACEE"/>
    <w:lvl w:ilvl="0" w:tplc="9670F510">
      <w:numFmt w:val="bullet"/>
      <w:lvlText w:val="-"/>
      <w:lvlJc w:val="left"/>
      <w:pPr>
        <w:tabs>
          <w:tab w:val="num" w:pos="360"/>
        </w:tabs>
        <w:ind w:left="360" w:hanging="360"/>
      </w:pPr>
      <w:rPr>
        <w:rFonts w:ascii="Century Gothic" w:eastAsia="Times New Roman" w:hAnsi="Century Gothic" w:cs="Times New Roman"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hint="default"/>
      </w:rPr>
    </w:lvl>
  </w:abstractNum>
  <w:abstractNum w:abstractNumId="12">
    <w:nsid w:val="2E4B2C60"/>
    <w:multiLevelType w:val="hybridMultilevel"/>
    <w:tmpl w:val="1B5E6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4740FDA"/>
    <w:multiLevelType w:val="hybridMultilevel"/>
    <w:tmpl w:val="6038D0A2"/>
    <w:lvl w:ilvl="0" w:tplc="9670F510">
      <w:numFmt w:val="bullet"/>
      <w:lvlText w:val="-"/>
      <w:lvlJc w:val="left"/>
      <w:pPr>
        <w:ind w:left="720" w:hanging="360"/>
      </w:pPr>
      <w:rPr>
        <w:rFonts w:ascii="Century Gothic" w:eastAsia="Times New Roman" w:hAnsi="Century Gothic"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3F6268"/>
    <w:multiLevelType w:val="hybridMultilevel"/>
    <w:tmpl w:val="07688F2E"/>
    <w:lvl w:ilvl="0" w:tplc="9670F510">
      <w:numFmt w:val="bullet"/>
      <w:lvlText w:val="-"/>
      <w:lvlJc w:val="left"/>
      <w:pPr>
        <w:tabs>
          <w:tab w:val="num" w:pos="720"/>
        </w:tabs>
        <w:ind w:left="720" w:hanging="360"/>
      </w:pPr>
      <w:rPr>
        <w:rFonts w:ascii="Century Gothic" w:eastAsia="Times New Roman" w:hAnsi="Century Gothic"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35431B63"/>
    <w:multiLevelType w:val="hybridMultilevel"/>
    <w:tmpl w:val="B0C61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77B2F52"/>
    <w:multiLevelType w:val="hybridMultilevel"/>
    <w:tmpl w:val="53C2A4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930"/>
        </w:tabs>
        <w:ind w:left="930" w:hanging="360"/>
      </w:pPr>
      <w:rPr>
        <w:rFonts w:ascii="Courier New" w:hAnsi="Courier New" w:cs="Courier New" w:hint="default"/>
      </w:rPr>
    </w:lvl>
    <w:lvl w:ilvl="2" w:tplc="04050005" w:tentative="1">
      <w:start w:val="1"/>
      <w:numFmt w:val="bullet"/>
      <w:lvlText w:val=""/>
      <w:lvlJc w:val="left"/>
      <w:pPr>
        <w:tabs>
          <w:tab w:val="num" w:pos="1650"/>
        </w:tabs>
        <w:ind w:left="1650" w:hanging="360"/>
      </w:pPr>
      <w:rPr>
        <w:rFonts w:ascii="Wingdings" w:hAnsi="Wingdings" w:hint="default"/>
      </w:rPr>
    </w:lvl>
    <w:lvl w:ilvl="3" w:tplc="04050001" w:tentative="1">
      <w:start w:val="1"/>
      <w:numFmt w:val="bullet"/>
      <w:lvlText w:val=""/>
      <w:lvlJc w:val="left"/>
      <w:pPr>
        <w:tabs>
          <w:tab w:val="num" w:pos="2370"/>
        </w:tabs>
        <w:ind w:left="2370" w:hanging="360"/>
      </w:pPr>
      <w:rPr>
        <w:rFonts w:ascii="Symbol" w:hAnsi="Symbol" w:hint="default"/>
      </w:rPr>
    </w:lvl>
    <w:lvl w:ilvl="4" w:tplc="04050003" w:tentative="1">
      <w:start w:val="1"/>
      <w:numFmt w:val="bullet"/>
      <w:lvlText w:val="o"/>
      <w:lvlJc w:val="left"/>
      <w:pPr>
        <w:tabs>
          <w:tab w:val="num" w:pos="3090"/>
        </w:tabs>
        <w:ind w:left="3090" w:hanging="360"/>
      </w:pPr>
      <w:rPr>
        <w:rFonts w:ascii="Courier New" w:hAnsi="Courier New" w:cs="Courier New" w:hint="default"/>
      </w:rPr>
    </w:lvl>
    <w:lvl w:ilvl="5" w:tplc="04050005" w:tentative="1">
      <w:start w:val="1"/>
      <w:numFmt w:val="bullet"/>
      <w:lvlText w:val=""/>
      <w:lvlJc w:val="left"/>
      <w:pPr>
        <w:tabs>
          <w:tab w:val="num" w:pos="3810"/>
        </w:tabs>
        <w:ind w:left="3810" w:hanging="360"/>
      </w:pPr>
      <w:rPr>
        <w:rFonts w:ascii="Wingdings" w:hAnsi="Wingdings" w:hint="default"/>
      </w:rPr>
    </w:lvl>
    <w:lvl w:ilvl="6" w:tplc="04050001" w:tentative="1">
      <w:start w:val="1"/>
      <w:numFmt w:val="bullet"/>
      <w:lvlText w:val=""/>
      <w:lvlJc w:val="left"/>
      <w:pPr>
        <w:tabs>
          <w:tab w:val="num" w:pos="4530"/>
        </w:tabs>
        <w:ind w:left="4530" w:hanging="360"/>
      </w:pPr>
      <w:rPr>
        <w:rFonts w:ascii="Symbol" w:hAnsi="Symbol" w:hint="default"/>
      </w:rPr>
    </w:lvl>
    <w:lvl w:ilvl="7" w:tplc="04050003" w:tentative="1">
      <w:start w:val="1"/>
      <w:numFmt w:val="bullet"/>
      <w:lvlText w:val="o"/>
      <w:lvlJc w:val="left"/>
      <w:pPr>
        <w:tabs>
          <w:tab w:val="num" w:pos="5250"/>
        </w:tabs>
        <w:ind w:left="5250" w:hanging="360"/>
      </w:pPr>
      <w:rPr>
        <w:rFonts w:ascii="Courier New" w:hAnsi="Courier New" w:cs="Courier New" w:hint="default"/>
      </w:rPr>
    </w:lvl>
    <w:lvl w:ilvl="8" w:tplc="04050005" w:tentative="1">
      <w:start w:val="1"/>
      <w:numFmt w:val="bullet"/>
      <w:lvlText w:val=""/>
      <w:lvlJc w:val="left"/>
      <w:pPr>
        <w:tabs>
          <w:tab w:val="num" w:pos="5970"/>
        </w:tabs>
        <w:ind w:left="5970" w:hanging="360"/>
      </w:pPr>
      <w:rPr>
        <w:rFonts w:ascii="Wingdings" w:hAnsi="Wingdings" w:hint="default"/>
      </w:rPr>
    </w:lvl>
  </w:abstractNum>
  <w:abstractNum w:abstractNumId="17">
    <w:nsid w:val="393F7200"/>
    <w:multiLevelType w:val="hybridMultilevel"/>
    <w:tmpl w:val="138AD6AA"/>
    <w:lvl w:ilvl="0" w:tplc="52D2A060">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C8626BA"/>
    <w:multiLevelType w:val="hybridMultilevel"/>
    <w:tmpl w:val="E8C215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930"/>
        </w:tabs>
        <w:ind w:left="930" w:hanging="360"/>
      </w:pPr>
      <w:rPr>
        <w:rFonts w:ascii="Courier New" w:hAnsi="Courier New" w:cs="Courier New" w:hint="default"/>
      </w:rPr>
    </w:lvl>
    <w:lvl w:ilvl="2" w:tplc="04050005" w:tentative="1">
      <w:start w:val="1"/>
      <w:numFmt w:val="bullet"/>
      <w:lvlText w:val=""/>
      <w:lvlJc w:val="left"/>
      <w:pPr>
        <w:tabs>
          <w:tab w:val="num" w:pos="1650"/>
        </w:tabs>
        <w:ind w:left="1650" w:hanging="360"/>
      </w:pPr>
      <w:rPr>
        <w:rFonts w:ascii="Wingdings" w:hAnsi="Wingdings" w:hint="default"/>
      </w:rPr>
    </w:lvl>
    <w:lvl w:ilvl="3" w:tplc="04050001" w:tentative="1">
      <w:start w:val="1"/>
      <w:numFmt w:val="bullet"/>
      <w:lvlText w:val=""/>
      <w:lvlJc w:val="left"/>
      <w:pPr>
        <w:tabs>
          <w:tab w:val="num" w:pos="2370"/>
        </w:tabs>
        <w:ind w:left="2370" w:hanging="360"/>
      </w:pPr>
      <w:rPr>
        <w:rFonts w:ascii="Symbol" w:hAnsi="Symbol" w:hint="default"/>
      </w:rPr>
    </w:lvl>
    <w:lvl w:ilvl="4" w:tplc="04050003" w:tentative="1">
      <w:start w:val="1"/>
      <w:numFmt w:val="bullet"/>
      <w:lvlText w:val="o"/>
      <w:lvlJc w:val="left"/>
      <w:pPr>
        <w:tabs>
          <w:tab w:val="num" w:pos="3090"/>
        </w:tabs>
        <w:ind w:left="3090" w:hanging="360"/>
      </w:pPr>
      <w:rPr>
        <w:rFonts w:ascii="Courier New" w:hAnsi="Courier New" w:cs="Courier New" w:hint="default"/>
      </w:rPr>
    </w:lvl>
    <w:lvl w:ilvl="5" w:tplc="04050005" w:tentative="1">
      <w:start w:val="1"/>
      <w:numFmt w:val="bullet"/>
      <w:lvlText w:val=""/>
      <w:lvlJc w:val="left"/>
      <w:pPr>
        <w:tabs>
          <w:tab w:val="num" w:pos="3810"/>
        </w:tabs>
        <w:ind w:left="3810" w:hanging="360"/>
      </w:pPr>
      <w:rPr>
        <w:rFonts w:ascii="Wingdings" w:hAnsi="Wingdings" w:hint="default"/>
      </w:rPr>
    </w:lvl>
    <w:lvl w:ilvl="6" w:tplc="04050001" w:tentative="1">
      <w:start w:val="1"/>
      <w:numFmt w:val="bullet"/>
      <w:lvlText w:val=""/>
      <w:lvlJc w:val="left"/>
      <w:pPr>
        <w:tabs>
          <w:tab w:val="num" w:pos="4530"/>
        </w:tabs>
        <w:ind w:left="4530" w:hanging="360"/>
      </w:pPr>
      <w:rPr>
        <w:rFonts w:ascii="Symbol" w:hAnsi="Symbol" w:hint="default"/>
      </w:rPr>
    </w:lvl>
    <w:lvl w:ilvl="7" w:tplc="04050003" w:tentative="1">
      <w:start w:val="1"/>
      <w:numFmt w:val="bullet"/>
      <w:lvlText w:val="o"/>
      <w:lvlJc w:val="left"/>
      <w:pPr>
        <w:tabs>
          <w:tab w:val="num" w:pos="5250"/>
        </w:tabs>
        <w:ind w:left="5250" w:hanging="360"/>
      </w:pPr>
      <w:rPr>
        <w:rFonts w:ascii="Courier New" w:hAnsi="Courier New" w:cs="Courier New" w:hint="default"/>
      </w:rPr>
    </w:lvl>
    <w:lvl w:ilvl="8" w:tplc="04050005" w:tentative="1">
      <w:start w:val="1"/>
      <w:numFmt w:val="bullet"/>
      <w:lvlText w:val=""/>
      <w:lvlJc w:val="left"/>
      <w:pPr>
        <w:tabs>
          <w:tab w:val="num" w:pos="5970"/>
        </w:tabs>
        <w:ind w:left="5970" w:hanging="360"/>
      </w:pPr>
      <w:rPr>
        <w:rFonts w:ascii="Wingdings" w:hAnsi="Wingdings" w:hint="default"/>
      </w:rPr>
    </w:lvl>
  </w:abstractNum>
  <w:abstractNum w:abstractNumId="19">
    <w:nsid w:val="3E6020B0"/>
    <w:multiLevelType w:val="hybridMultilevel"/>
    <w:tmpl w:val="2212991C"/>
    <w:lvl w:ilvl="0" w:tplc="9670F510">
      <w:numFmt w:val="bullet"/>
      <w:lvlText w:val="-"/>
      <w:lvlJc w:val="left"/>
      <w:pPr>
        <w:tabs>
          <w:tab w:val="num" w:pos="360"/>
        </w:tabs>
        <w:ind w:left="360" w:hanging="360"/>
      </w:pPr>
      <w:rPr>
        <w:rFonts w:ascii="Century Gothic" w:eastAsia="Times New Roman" w:hAnsi="Century Gothic"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nsid w:val="44D71F40"/>
    <w:multiLevelType w:val="hybridMultilevel"/>
    <w:tmpl w:val="31F0256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6B12F84"/>
    <w:multiLevelType w:val="hybridMultilevel"/>
    <w:tmpl w:val="4FF25E70"/>
    <w:lvl w:ilvl="0" w:tplc="9670F510">
      <w:numFmt w:val="bullet"/>
      <w:lvlText w:val="-"/>
      <w:lvlJc w:val="left"/>
      <w:pPr>
        <w:ind w:left="720" w:hanging="360"/>
      </w:pPr>
      <w:rPr>
        <w:rFonts w:ascii="Century Gothic" w:eastAsia="Times New Roman" w:hAnsi="Century Gothic"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6DD55EB"/>
    <w:multiLevelType w:val="hybridMultilevel"/>
    <w:tmpl w:val="DB54CE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9FB6707"/>
    <w:multiLevelType w:val="hybridMultilevel"/>
    <w:tmpl w:val="8E1AE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AB41CB6"/>
    <w:multiLevelType w:val="hybridMultilevel"/>
    <w:tmpl w:val="53A4339E"/>
    <w:lvl w:ilvl="0" w:tplc="9670F510">
      <w:numFmt w:val="bullet"/>
      <w:lvlText w:val="-"/>
      <w:lvlJc w:val="left"/>
      <w:pPr>
        <w:tabs>
          <w:tab w:val="num" w:pos="720"/>
        </w:tabs>
        <w:ind w:left="720" w:hanging="360"/>
      </w:pPr>
      <w:rPr>
        <w:rFonts w:ascii="Century Gothic" w:eastAsia="Times New Roman" w:hAnsi="Century Gothic"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nsid w:val="55112348"/>
    <w:multiLevelType w:val="hybridMultilevel"/>
    <w:tmpl w:val="EFAAD052"/>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6">
    <w:nsid w:val="58D47E35"/>
    <w:multiLevelType w:val="hybridMultilevel"/>
    <w:tmpl w:val="92D21372"/>
    <w:lvl w:ilvl="0" w:tplc="9670F510">
      <w:numFmt w:val="bullet"/>
      <w:lvlText w:val="-"/>
      <w:lvlJc w:val="left"/>
      <w:pPr>
        <w:ind w:left="720" w:hanging="360"/>
      </w:pPr>
      <w:rPr>
        <w:rFonts w:ascii="Century Gothic" w:eastAsia="Times New Roman" w:hAnsi="Century Gothic"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B3B260A"/>
    <w:multiLevelType w:val="hybridMultilevel"/>
    <w:tmpl w:val="297A885A"/>
    <w:lvl w:ilvl="0" w:tplc="DF8A362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DC5063D"/>
    <w:multiLevelType w:val="hybridMultilevel"/>
    <w:tmpl w:val="A4167320"/>
    <w:lvl w:ilvl="0" w:tplc="05AAAE1A">
      <w:start w:val="1"/>
      <w:numFmt w:val="decimal"/>
      <w:lvlText w:val="%1."/>
      <w:lvlJc w:val="lef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F6E3F50"/>
    <w:multiLevelType w:val="hybridMultilevel"/>
    <w:tmpl w:val="2BDE669C"/>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0">
    <w:nsid w:val="643A61A1"/>
    <w:multiLevelType w:val="hybridMultilevel"/>
    <w:tmpl w:val="6F826EF4"/>
    <w:lvl w:ilvl="0" w:tplc="9670F510">
      <w:numFmt w:val="bullet"/>
      <w:lvlText w:val="-"/>
      <w:lvlJc w:val="left"/>
      <w:pPr>
        <w:tabs>
          <w:tab w:val="num" w:pos="720"/>
        </w:tabs>
        <w:ind w:left="720" w:hanging="360"/>
      </w:pPr>
      <w:rPr>
        <w:rFonts w:ascii="Century Gothic" w:eastAsia="Times New Roman" w:hAnsi="Century Gothic"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647A5B35"/>
    <w:multiLevelType w:val="hybridMultilevel"/>
    <w:tmpl w:val="DB1C6466"/>
    <w:lvl w:ilvl="0" w:tplc="52D2A060">
      <w:start w:val="1"/>
      <w:numFmt w:val="bullet"/>
      <w:lvlText w:val="-"/>
      <w:lvlJc w:val="left"/>
      <w:pPr>
        <w:ind w:left="1287" w:hanging="360"/>
      </w:pPr>
      <w:rPr>
        <w:rFonts w:ascii="Calibri" w:eastAsia="Times New Roman" w:hAnsi="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52D2A060">
      <w:start w:val="1"/>
      <w:numFmt w:val="bullet"/>
      <w:lvlText w:val="-"/>
      <w:lvlJc w:val="left"/>
      <w:pPr>
        <w:ind w:left="3447" w:hanging="360"/>
      </w:pPr>
      <w:rPr>
        <w:rFonts w:ascii="Calibri" w:eastAsia="Times New Roman" w:hAnsi="Calibri"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nsid w:val="65164857"/>
    <w:multiLevelType w:val="hybridMultilevel"/>
    <w:tmpl w:val="C2DC0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624353C"/>
    <w:multiLevelType w:val="hybridMultilevel"/>
    <w:tmpl w:val="04301D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6FF0A22"/>
    <w:multiLevelType w:val="hybridMultilevel"/>
    <w:tmpl w:val="BF3275E0"/>
    <w:lvl w:ilvl="0" w:tplc="9670F510">
      <w:numFmt w:val="bullet"/>
      <w:lvlText w:val="-"/>
      <w:lvlJc w:val="left"/>
      <w:pPr>
        <w:ind w:left="360" w:hanging="360"/>
      </w:pPr>
      <w:rPr>
        <w:rFonts w:ascii="Century Gothic" w:eastAsia="Times New Roman" w:hAnsi="Century Gothic"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5">
    <w:nsid w:val="6ABC069F"/>
    <w:multiLevelType w:val="hybridMultilevel"/>
    <w:tmpl w:val="1D5CBB54"/>
    <w:lvl w:ilvl="0" w:tplc="9670F510">
      <w:numFmt w:val="bullet"/>
      <w:lvlText w:val="-"/>
      <w:lvlJc w:val="left"/>
      <w:pPr>
        <w:tabs>
          <w:tab w:val="num" w:pos="360"/>
        </w:tabs>
        <w:ind w:left="360" w:hanging="360"/>
      </w:pPr>
      <w:rPr>
        <w:rFonts w:ascii="Century Gothic" w:eastAsia="Times New Roman" w:hAnsi="Century Gothic" w:cs="Times New Roman" w:hint="default"/>
      </w:rPr>
    </w:lvl>
    <w:lvl w:ilvl="1" w:tplc="0405000B">
      <w:start w:val="1"/>
      <w:numFmt w:val="bullet"/>
      <w:lvlText w:val=""/>
      <w:lvlJc w:val="left"/>
      <w:pPr>
        <w:tabs>
          <w:tab w:val="num" w:pos="1080"/>
        </w:tabs>
        <w:ind w:left="1080" w:hanging="360"/>
      </w:pPr>
      <w:rPr>
        <w:rFonts w:ascii="Wingdings" w:hAnsi="Wingdings"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36">
    <w:nsid w:val="6DAC39B5"/>
    <w:multiLevelType w:val="hybridMultilevel"/>
    <w:tmpl w:val="3CBA35D0"/>
    <w:lvl w:ilvl="0" w:tplc="EF6E0AB4">
      <w:start w:val="2"/>
      <w:numFmt w:val="bullet"/>
      <w:lvlText w:val="-"/>
      <w:lvlJc w:val="left"/>
      <w:pPr>
        <w:tabs>
          <w:tab w:val="num" w:pos="1069"/>
        </w:tabs>
        <w:ind w:left="1069" w:hanging="360"/>
      </w:pPr>
      <w:rPr>
        <w:rFonts w:ascii="Times New Roman" w:eastAsia="Times New Roman" w:hAnsi="Times New Roman" w:cs="Times New Roman" w:hint="default"/>
      </w:rPr>
    </w:lvl>
    <w:lvl w:ilvl="1" w:tplc="EF6E0AB4">
      <w:start w:val="2"/>
      <w:numFmt w:val="bullet"/>
      <w:lvlText w:val="-"/>
      <w:lvlJc w:val="left"/>
      <w:pPr>
        <w:tabs>
          <w:tab w:val="num" w:pos="1789"/>
        </w:tabs>
        <w:ind w:left="1789" w:hanging="360"/>
      </w:pPr>
      <w:rPr>
        <w:rFonts w:ascii="Times New Roman" w:eastAsia="Times New Roman" w:hAnsi="Times New Roman" w:cs="Times New Roman" w:hint="default"/>
      </w:r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7">
    <w:nsid w:val="73282951"/>
    <w:multiLevelType w:val="hybridMultilevel"/>
    <w:tmpl w:val="2C3ED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7432850"/>
    <w:multiLevelType w:val="hybridMultilevel"/>
    <w:tmpl w:val="B0287E68"/>
    <w:lvl w:ilvl="0" w:tplc="6F020110">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B">
      <w:start w:val="1"/>
      <w:numFmt w:val="bullet"/>
      <w:lvlText w:val=""/>
      <w:lvlJc w:val="left"/>
      <w:pPr>
        <w:tabs>
          <w:tab w:val="num" w:pos="1080"/>
        </w:tabs>
        <w:ind w:left="1080" w:hanging="360"/>
      </w:pPr>
      <w:rPr>
        <w:rFonts w:ascii="Wingdings" w:hAnsi="Wingdings"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39">
    <w:nsid w:val="78EC57E5"/>
    <w:multiLevelType w:val="hybridMultilevel"/>
    <w:tmpl w:val="04E06830"/>
    <w:lvl w:ilvl="0" w:tplc="F9EC7C82">
      <w:start w:val="1"/>
      <w:numFmt w:val="bullet"/>
      <w:lvlText w:val=""/>
      <w:lvlJc w:val="left"/>
      <w:pPr>
        <w:tabs>
          <w:tab w:val="num" w:pos="1080"/>
        </w:tabs>
        <w:ind w:left="1080" w:hanging="360"/>
      </w:pPr>
      <w:rPr>
        <w:rFonts w:ascii="Symbol" w:hAnsi="Symbol" w:hint="default"/>
        <w:color w:val="auto"/>
      </w:rPr>
    </w:lvl>
    <w:lvl w:ilvl="1" w:tplc="9670F510">
      <w:numFmt w:val="bullet"/>
      <w:lvlText w:val="-"/>
      <w:lvlJc w:val="left"/>
      <w:pPr>
        <w:tabs>
          <w:tab w:val="num" w:pos="1440"/>
        </w:tabs>
        <w:ind w:left="1440" w:hanging="360"/>
      </w:pPr>
      <w:rPr>
        <w:rFonts w:ascii="Century Gothic" w:eastAsia="Times New Roman" w:hAnsi="Century Gothic" w:cs="Times New Roman" w:hint="default"/>
        <w:color w:val="auto"/>
      </w:rPr>
    </w:lvl>
    <w:lvl w:ilvl="2" w:tplc="FC8A0788">
      <w:start w:val="1"/>
      <w:numFmt w:val="decimal"/>
      <w:lvlText w:val="%3)"/>
      <w:lvlJc w:val="left"/>
      <w:pPr>
        <w:tabs>
          <w:tab w:val="num" w:pos="2160"/>
        </w:tabs>
        <w:ind w:left="2160" w:hanging="360"/>
      </w:pPr>
      <w:rPr>
        <w:rFonts w:hint="default"/>
        <w:b/>
        <w:color w:val="auto"/>
      </w:rPr>
    </w:lvl>
    <w:lvl w:ilvl="3" w:tplc="786E93EC">
      <w:start w:val="1"/>
      <w:numFmt w:val="lowerLetter"/>
      <w:lvlText w:val="%4)"/>
      <w:lvlJc w:val="left"/>
      <w:pPr>
        <w:tabs>
          <w:tab w:val="num" w:pos="2880"/>
        </w:tabs>
        <w:ind w:left="2880" w:hanging="360"/>
      </w:pPr>
      <w:rPr>
        <w:rFonts w:hint="default"/>
        <w:b w:val="0"/>
        <w:color w:val="auto"/>
      </w:rPr>
    </w:lvl>
    <w:lvl w:ilvl="4" w:tplc="0405000F">
      <w:start w:val="1"/>
      <w:numFmt w:val="decimal"/>
      <w:lvlText w:val="%5."/>
      <w:lvlJc w:val="left"/>
      <w:pPr>
        <w:tabs>
          <w:tab w:val="num" w:pos="3600"/>
        </w:tabs>
        <w:ind w:left="3600" w:hanging="360"/>
      </w:pPr>
      <w:rPr>
        <w:rFonts w:hint="default"/>
        <w:color w:val="auto"/>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D9F0682"/>
    <w:multiLevelType w:val="hybridMultilevel"/>
    <w:tmpl w:val="A7BEA5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930"/>
        </w:tabs>
        <w:ind w:left="930" w:hanging="360"/>
      </w:pPr>
      <w:rPr>
        <w:rFonts w:ascii="Courier New" w:hAnsi="Courier New" w:cs="Courier New" w:hint="default"/>
      </w:rPr>
    </w:lvl>
    <w:lvl w:ilvl="2" w:tplc="04050005" w:tentative="1">
      <w:start w:val="1"/>
      <w:numFmt w:val="bullet"/>
      <w:lvlText w:val=""/>
      <w:lvlJc w:val="left"/>
      <w:pPr>
        <w:tabs>
          <w:tab w:val="num" w:pos="1650"/>
        </w:tabs>
        <w:ind w:left="1650" w:hanging="360"/>
      </w:pPr>
      <w:rPr>
        <w:rFonts w:ascii="Wingdings" w:hAnsi="Wingdings" w:hint="default"/>
      </w:rPr>
    </w:lvl>
    <w:lvl w:ilvl="3" w:tplc="04050001" w:tentative="1">
      <w:start w:val="1"/>
      <w:numFmt w:val="bullet"/>
      <w:lvlText w:val=""/>
      <w:lvlJc w:val="left"/>
      <w:pPr>
        <w:tabs>
          <w:tab w:val="num" w:pos="2370"/>
        </w:tabs>
        <w:ind w:left="2370" w:hanging="360"/>
      </w:pPr>
      <w:rPr>
        <w:rFonts w:ascii="Symbol" w:hAnsi="Symbol" w:hint="default"/>
      </w:rPr>
    </w:lvl>
    <w:lvl w:ilvl="4" w:tplc="04050003" w:tentative="1">
      <w:start w:val="1"/>
      <w:numFmt w:val="bullet"/>
      <w:lvlText w:val="o"/>
      <w:lvlJc w:val="left"/>
      <w:pPr>
        <w:tabs>
          <w:tab w:val="num" w:pos="3090"/>
        </w:tabs>
        <w:ind w:left="3090" w:hanging="360"/>
      </w:pPr>
      <w:rPr>
        <w:rFonts w:ascii="Courier New" w:hAnsi="Courier New" w:cs="Courier New" w:hint="default"/>
      </w:rPr>
    </w:lvl>
    <w:lvl w:ilvl="5" w:tplc="04050005" w:tentative="1">
      <w:start w:val="1"/>
      <w:numFmt w:val="bullet"/>
      <w:lvlText w:val=""/>
      <w:lvlJc w:val="left"/>
      <w:pPr>
        <w:tabs>
          <w:tab w:val="num" w:pos="3810"/>
        </w:tabs>
        <w:ind w:left="3810" w:hanging="360"/>
      </w:pPr>
      <w:rPr>
        <w:rFonts w:ascii="Wingdings" w:hAnsi="Wingdings" w:hint="default"/>
      </w:rPr>
    </w:lvl>
    <w:lvl w:ilvl="6" w:tplc="04050001" w:tentative="1">
      <w:start w:val="1"/>
      <w:numFmt w:val="bullet"/>
      <w:lvlText w:val=""/>
      <w:lvlJc w:val="left"/>
      <w:pPr>
        <w:tabs>
          <w:tab w:val="num" w:pos="4530"/>
        </w:tabs>
        <w:ind w:left="4530" w:hanging="360"/>
      </w:pPr>
      <w:rPr>
        <w:rFonts w:ascii="Symbol" w:hAnsi="Symbol" w:hint="default"/>
      </w:rPr>
    </w:lvl>
    <w:lvl w:ilvl="7" w:tplc="04050003" w:tentative="1">
      <w:start w:val="1"/>
      <w:numFmt w:val="bullet"/>
      <w:lvlText w:val="o"/>
      <w:lvlJc w:val="left"/>
      <w:pPr>
        <w:tabs>
          <w:tab w:val="num" w:pos="5250"/>
        </w:tabs>
        <w:ind w:left="5250" w:hanging="360"/>
      </w:pPr>
      <w:rPr>
        <w:rFonts w:ascii="Courier New" w:hAnsi="Courier New" w:cs="Courier New" w:hint="default"/>
      </w:rPr>
    </w:lvl>
    <w:lvl w:ilvl="8" w:tplc="04050005" w:tentative="1">
      <w:start w:val="1"/>
      <w:numFmt w:val="bullet"/>
      <w:lvlText w:val=""/>
      <w:lvlJc w:val="left"/>
      <w:pPr>
        <w:tabs>
          <w:tab w:val="num" w:pos="5970"/>
        </w:tabs>
        <w:ind w:left="5970" w:hanging="360"/>
      </w:pPr>
      <w:rPr>
        <w:rFonts w:ascii="Wingdings" w:hAnsi="Wingdings" w:hint="default"/>
      </w:rPr>
    </w:lvl>
  </w:abstractNum>
  <w:abstractNum w:abstractNumId="41">
    <w:nsid w:val="7EE14B12"/>
    <w:multiLevelType w:val="hybridMultilevel"/>
    <w:tmpl w:val="C2EA12D0"/>
    <w:lvl w:ilvl="0" w:tplc="AE90669A">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Courier New"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Courier New" w:hint="default"/>
      </w:rPr>
    </w:lvl>
    <w:lvl w:ilvl="8" w:tplc="04050005">
      <w:start w:val="1"/>
      <w:numFmt w:val="bullet"/>
      <w:lvlText w:val=""/>
      <w:lvlJc w:val="left"/>
      <w:pPr>
        <w:tabs>
          <w:tab w:val="num" w:pos="6825"/>
        </w:tabs>
        <w:ind w:left="6825" w:hanging="360"/>
      </w:pPr>
      <w:rPr>
        <w:rFonts w:ascii="Wingdings" w:hAnsi="Wingdings" w:hint="default"/>
      </w:rPr>
    </w:lvl>
  </w:abstractNum>
  <w:num w:numId="1">
    <w:abstractNumId w:val="11"/>
  </w:num>
  <w:num w:numId="2">
    <w:abstractNumId w:val="34"/>
  </w:num>
  <w:num w:numId="3">
    <w:abstractNumId w:val="3"/>
  </w:num>
  <w:num w:numId="4">
    <w:abstractNumId w:val="41"/>
  </w:num>
  <w:num w:numId="5">
    <w:abstractNumId w:val="19"/>
  </w:num>
  <w:num w:numId="6">
    <w:abstractNumId w:val="3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0"/>
  </w:num>
  <w:num w:numId="10">
    <w:abstractNumId w:val="14"/>
  </w:num>
  <w:num w:numId="11">
    <w:abstractNumId w:val="24"/>
  </w:num>
  <w:num w:numId="12">
    <w:abstractNumId w:val="30"/>
  </w:num>
  <w:num w:numId="13">
    <w:abstractNumId w:val="4"/>
  </w:num>
  <w:num w:numId="14">
    <w:abstractNumId w:val="21"/>
  </w:num>
  <w:num w:numId="15">
    <w:abstractNumId w:val="2"/>
  </w:num>
  <w:num w:numId="16">
    <w:abstractNumId w:val="39"/>
  </w:num>
  <w:num w:numId="17">
    <w:abstractNumId w:val="33"/>
  </w:num>
  <w:num w:numId="18">
    <w:abstractNumId w:val="26"/>
  </w:num>
  <w:num w:numId="19">
    <w:abstractNumId w:val="13"/>
  </w:num>
  <w:num w:numId="20">
    <w:abstractNumId w:val="10"/>
  </w:num>
  <w:num w:numId="21">
    <w:abstractNumId w:val="32"/>
  </w:num>
  <w:num w:numId="22">
    <w:abstractNumId w:val="18"/>
  </w:num>
  <w:num w:numId="23">
    <w:abstractNumId w:val="16"/>
  </w:num>
  <w:num w:numId="24">
    <w:abstractNumId w:val="40"/>
  </w:num>
  <w:num w:numId="25">
    <w:abstractNumId w:val="22"/>
  </w:num>
  <w:num w:numId="26">
    <w:abstractNumId w:val="6"/>
  </w:num>
  <w:num w:numId="27">
    <w:abstractNumId w:val="0"/>
  </w:num>
  <w:num w:numId="28">
    <w:abstractNumId w:val="36"/>
  </w:num>
  <w:num w:numId="29">
    <w:abstractNumId w:val="7"/>
  </w:num>
  <w:num w:numId="30">
    <w:abstractNumId w:val="29"/>
  </w:num>
  <w:num w:numId="31">
    <w:abstractNumId w:val="28"/>
  </w:num>
  <w:num w:numId="32">
    <w:abstractNumId w:val="37"/>
  </w:num>
  <w:num w:numId="33">
    <w:abstractNumId w:val="8"/>
  </w:num>
  <w:num w:numId="34">
    <w:abstractNumId w:val="15"/>
  </w:num>
  <w:num w:numId="35">
    <w:abstractNumId w:val="23"/>
  </w:num>
  <w:num w:numId="36">
    <w:abstractNumId w:val="12"/>
  </w:num>
  <w:num w:numId="37">
    <w:abstractNumId w:val="9"/>
  </w:num>
  <w:num w:numId="38">
    <w:abstractNumId w:val="17"/>
  </w:num>
  <w:num w:numId="39">
    <w:abstractNumId w:val="1"/>
  </w:num>
  <w:num w:numId="40">
    <w:abstractNumId w:val="27"/>
  </w:num>
  <w:num w:numId="41">
    <w:abstractNumId w:val="31"/>
  </w:num>
  <w:num w:numId="42">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38"/>
    <w:rsid w:val="0000425E"/>
    <w:rsid w:val="00010A7D"/>
    <w:rsid w:val="00014563"/>
    <w:rsid w:val="00014B39"/>
    <w:rsid w:val="00015DEA"/>
    <w:rsid w:val="00024DC3"/>
    <w:rsid w:val="00037CF6"/>
    <w:rsid w:val="00050E20"/>
    <w:rsid w:val="0005506F"/>
    <w:rsid w:val="000628F6"/>
    <w:rsid w:val="00063642"/>
    <w:rsid w:val="00063768"/>
    <w:rsid w:val="0006514F"/>
    <w:rsid w:val="00067787"/>
    <w:rsid w:val="00072729"/>
    <w:rsid w:val="00077229"/>
    <w:rsid w:val="00082910"/>
    <w:rsid w:val="00085B37"/>
    <w:rsid w:val="000878A9"/>
    <w:rsid w:val="00090128"/>
    <w:rsid w:val="000A1192"/>
    <w:rsid w:val="000A6664"/>
    <w:rsid w:val="000A71FD"/>
    <w:rsid w:val="000B0881"/>
    <w:rsid w:val="000C5509"/>
    <w:rsid w:val="000D2D15"/>
    <w:rsid w:val="000D6556"/>
    <w:rsid w:val="000F39A2"/>
    <w:rsid w:val="001057A4"/>
    <w:rsid w:val="00106235"/>
    <w:rsid w:val="00107A27"/>
    <w:rsid w:val="001107D9"/>
    <w:rsid w:val="00112CDC"/>
    <w:rsid w:val="00112E1A"/>
    <w:rsid w:val="001200A0"/>
    <w:rsid w:val="00124359"/>
    <w:rsid w:val="001268D7"/>
    <w:rsid w:val="00131C3D"/>
    <w:rsid w:val="001330C6"/>
    <w:rsid w:val="00135C7B"/>
    <w:rsid w:val="0014086C"/>
    <w:rsid w:val="001448D5"/>
    <w:rsid w:val="001461B9"/>
    <w:rsid w:val="00152481"/>
    <w:rsid w:val="001535D6"/>
    <w:rsid w:val="00154D2B"/>
    <w:rsid w:val="0015617D"/>
    <w:rsid w:val="00157521"/>
    <w:rsid w:val="00160255"/>
    <w:rsid w:val="00161D1F"/>
    <w:rsid w:val="00171DFF"/>
    <w:rsid w:val="001859C2"/>
    <w:rsid w:val="00194707"/>
    <w:rsid w:val="00194A2F"/>
    <w:rsid w:val="00197BF1"/>
    <w:rsid w:val="001A0300"/>
    <w:rsid w:val="001A3B26"/>
    <w:rsid w:val="001B63D5"/>
    <w:rsid w:val="001C12A9"/>
    <w:rsid w:val="001C331B"/>
    <w:rsid w:val="001D4E90"/>
    <w:rsid w:val="001F1CCD"/>
    <w:rsid w:val="001F712A"/>
    <w:rsid w:val="0020315E"/>
    <w:rsid w:val="00212A28"/>
    <w:rsid w:val="0022513C"/>
    <w:rsid w:val="00225C61"/>
    <w:rsid w:val="002418EA"/>
    <w:rsid w:val="002432E3"/>
    <w:rsid w:val="00250AD6"/>
    <w:rsid w:val="00251297"/>
    <w:rsid w:val="00253115"/>
    <w:rsid w:val="002551B2"/>
    <w:rsid w:val="00256622"/>
    <w:rsid w:val="00256BBF"/>
    <w:rsid w:val="002623DC"/>
    <w:rsid w:val="00263F8E"/>
    <w:rsid w:val="00267A86"/>
    <w:rsid w:val="00277A1E"/>
    <w:rsid w:val="00283378"/>
    <w:rsid w:val="002878E0"/>
    <w:rsid w:val="00290B76"/>
    <w:rsid w:val="00296EB2"/>
    <w:rsid w:val="002A5470"/>
    <w:rsid w:val="002B0057"/>
    <w:rsid w:val="002B0CBD"/>
    <w:rsid w:val="002C6BA7"/>
    <w:rsid w:val="002D13E6"/>
    <w:rsid w:val="002D1C25"/>
    <w:rsid w:val="002D31B1"/>
    <w:rsid w:val="002D4EB5"/>
    <w:rsid w:val="002D63BD"/>
    <w:rsid w:val="0030106B"/>
    <w:rsid w:val="00317F4B"/>
    <w:rsid w:val="00322E0A"/>
    <w:rsid w:val="00325DBB"/>
    <w:rsid w:val="00326FBB"/>
    <w:rsid w:val="003352C0"/>
    <w:rsid w:val="003602F0"/>
    <w:rsid w:val="00362917"/>
    <w:rsid w:val="00370ED8"/>
    <w:rsid w:val="00381B35"/>
    <w:rsid w:val="00386219"/>
    <w:rsid w:val="003902F2"/>
    <w:rsid w:val="00391F2E"/>
    <w:rsid w:val="003933A2"/>
    <w:rsid w:val="003A33B4"/>
    <w:rsid w:val="003A467C"/>
    <w:rsid w:val="003A6E97"/>
    <w:rsid w:val="003B5EFD"/>
    <w:rsid w:val="003D0AE1"/>
    <w:rsid w:val="003D7B00"/>
    <w:rsid w:val="003E36F9"/>
    <w:rsid w:val="003E5688"/>
    <w:rsid w:val="003F7CE5"/>
    <w:rsid w:val="00401359"/>
    <w:rsid w:val="00406DC3"/>
    <w:rsid w:val="00414F2F"/>
    <w:rsid w:val="0042633E"/>
    <w:rsid w:val="00431090"/>
    <w:rsid w:val="00437F86"/>
    <w:rsid w:val="00444D3C"/>
    <w:rsid w:val="0045729A"/>
    <w:rsid w:val="00463F0D"/>
    <w:rsid w:val="00464984"/>
    <w:rsid w:val="0047508C"/>
    <w:rsid w:val="004778F5"/>
    <w:rsid w:val="00480F68"/>
    <w:rsid w:val="00484E7E"/>
    <w:rsid w:val="004861F8"/>
    <w:rsid w:val="004B225F"/>
    <w:rsid w:val="004B5C4D"/>
    <w:rsid w:val="004C7CDC"/>
    <w:rsid w:val="004D3E19"/>
    <w:rsid w:val="004D76C7"/>
    <w:rsid w:val="004E693E"/>
    <w:rsid w:val="004F5B89"/>
    <w:rsid w:val="00506103"/>
    <w:rsid w:val="00510D2A"/>
    <w:rsid w:val="00513E98"/>
    <w:rsid w:val="005165B5"/>
    <w:rsid w:val="00517871"/>
    <w:rsid w:val="005228D6"/>
    <w:rsid w:val="00527954"/>
    <w:rsid w:val="00547826"/>
    <w:rsid w:val="0056715B"/>
    <w:rsid w:val="00570A5A"/>
    <w:rsid w:val="00571592"/>
    <w:rsid w:val="00572933"/>
    <w:rsid w:val="00586B5B"/>
    <w:rsid w:val="005A1B6F"/>
    <w:rsid w:val="005A2134"/>
    <w:rsid w:val="005A3F2C"/>
    <w:rsid w:val="005A5A28"/>
    <w:rsid w:val="005B07F6"/>
    <w:rsid w:val="005B2525"/>
    <w:rsid w:val="005B7D0A"/>
    <w:rsid w:val="005C0601"/>
    <w:rsid w:val="005C1155"/>
    <w:rsid w:val="005C2E5A"/>
    <w:rsid w:val="005D009E"/>
    <w:rsid w:val="005D358D"/>
    <w:rsid w:val="005E5C4B"/>
    <w:rsid w:val="005E75CF"/>
    <w:rsid w:val="005F449F"/>
    <w:rsid w:val="006004D9"/>
    <w:rsid w:val="00600F91"/>
    <w:rsid w:val="006034BE"/>
    <w:rsid w:val="00603643"/>
    <w:rsid w:val="00606BA0"/>
    <w:rsid w:val="006070A3"/>
    <w:rsid w:val="006100AC"/>
    <w:rsid w:val="006132A2"/>
    <w:rsid w:val="00616BA5"/>
    <w:rsid w:val="00623EB8"/>
    <w:rsid w:val="006331BF"/>
    <w:rsid w:val="0063595A"/>
    <w:rsid w:val="00640374"/>
    <w:rsid w:val="0065300E"/>
    <w:rsid w:val="006547E2"/>
    <w:rsid w:val="006603BC"/>
    <w:rsid w:val="006603CA"/>
    <w:rsid w:val="0066383B"/>
    <w:rsid w:val="00665FF8"/>
    <w:rsid w:val="00667D0A"/>
    <w:rsid w:val="00683AB3"/>
    <w:rsid w:val="00691E22"/>
    <w:rsid w:val="00696E8F"/>
    <w:rsid w:val="00697FCD"/>
    <w:rsid w:val="006A2498"/>
    <w:rsid w:val="006A31AD"/>
    <w:rsid w:val="006A5405"/>
    <w:rsid w:val="006B673B"/>
    <w:rsid w:val="006C1708"/>
    <w:rsid w:val="006D2B6F"/>
    <w:rsid w:val="006D3B47"/>
    <w:rsid w:val="006E10B9"/>
    <w:rsid w:val="006E1F93"/>
    <w:rsid w:val="006E3358"/>
    <w:rsid w:val="006F01E0"/>
    <w:rsid w:val="006F039A"/>
    <w:rsid w:val="006F1205"/>
    <w:rsid w:val="006F67DF"/>
    <w:rsid w:val="00703A81"/>
    <w:rsid w:val="00703B2F"/>
    <w:rsid w:val="0070448B"/>
    <w:rsid w:val="00711AFB"/>
    <w:rsid w:val="00712B75"/>
    <w:rsid w:val="00723B6E"/>
    <w:rsid w:val="00727318"/>
    <w:rsid w:val="00746E25"/>
    <w:rsid w:val="00764CD7"/>
    <w:rsid w:val="00764FB9"/>
    <w:rsid w:val="00774B1B"/>
    <w:rsid w:val="00775E80"/>
    <w:rsid w:val="007826F6"/>
    <w:rsid w:val="00783F5F"/>
    <w:rsid w:val="00784D2C"/>
    <w:rsid w:val="00785984"/>
    <w:rsid w:val="00786E3A"/>
    <w:rsid w:val="00786FCF"/>
    <w:rsid w:val="007A4182"/>
    <w:rsid w:val="007B241E"/>
    <w:rsid w:val="007B4F76"/>
    <w:rsid w:val="007B6D72"/>
    <w:rsid w:val="007B700F"/>
    <w:rsid w:val="007C01E3"/>
    <w:rsid w:val="007C0EC7"/>
    <w:rsid w:val="007C576B"/>
    <w:rsid w:val="007C5B89"/>
    <w:rsid w:val="007D2E95"/>
    <w:rsid w:val="007D4224"/>
    <w:rsid w:val="007D542B"/>
    <w:rsid w:val="007D554C"/>
    <w:rsid w:val="007D768A"/>
    <w:rsid w:val="007E114D"/>
    <w:rsid w:val="007E263A"/>
    <w:rsid w:val="007E2F5E"/>
    <w:rsid w:val="007E4C26"/>
    <w:rsid w:val="007F3F23"/>
    <w:rsid w:val="007F58A3"/>
    <w:rsid w:val="007F7FEA"/>
    <w:rsid w:val="0080089E"/>
    <w:rsid w:val="00816CBE"/>
    <w:rsid w:val="00820072"/>
    <w:rsid w:val="00820CDE"/>
    <w:rsid w:val="0082552E"/>
    <w:rsid w:val="008266FC"/>
    <w:rsid w:val="00841899"/>
    <w:rsid w:val="008429C2"/>
    <w:rsid w:val="00843405"/>
    <w:rsid w:val="008500A5"/>
    <w:rsid w:val="00857F7A"/>
    <w:rsid w:val="00860486"/>
    <w:rsid w:val="00862719"/>
    <w:rsid w:val="0087379F"/>
    <w:rsid w:val="008922F5"/>
    <w:rsid w:val="008943C0"/>
    <w:rsid w:val="008A7702"/>
    <w:rsid w:val="008B5EF6"/>
    <w:rsid w:val="008D07CD"/>
    <w:rsid w:val="008D6197"/>
    <w:rsid w:val="0090142C"/>
    <w:rsid w:val="00906563"/>
    <w:rsid w:val="00910237"/>
    <w:rsid w:val="009253A3"/>
    <w:rsid w:val="00933F69"/>
    <w:rsid w:val="00937994"/>
    <w:rsid w:val="00941C07"/>
    <w:rsid w:val="00944EDE"/>
    <w:rsid w:val="009476A1"/>
    <w:rsid w:val="009510E8"/>
    <w:rsid w:val="00963854"/>
    <w:rsid w:val="0097089A"/>
    <w:rsid w:val="009708E6"/>
    <w:rsid w:val="00974482"/>
    <w:rsid w:val="0097472A"/>
    <w:rsid w:val="0097762F"/>
    <w:rsid w:val="0098294C"/>
    <w:rsid w:val="009918A8"/>
    <w:rsid w:val="0099365F"/>
    <w:rsid w:val="00996F96"/>
    <w:rsid w:val="009A04A8"/>
    <w:rsid w:val="009A28F9"/>
    <w:rsid w:val="009A2EE8"/>
    <w:rsid w:val="009B24C7"/>
    <w:rsid w:val="009B3F99"/>
    <w:rsid w:val="009C1C1F"/>
    <w:rsid w:val="009C6F18"/>
    <w:rsid w:val="009D31F3"/>
    <w:rsid w:val="009D4138"/>
    <w:rsid w:val="009D57C3"/>
    <w:rsid w:val="009F44B4"/>
    <w:rsid w:val="009F553E"/>
    <w:rsid w:val="009F56E3"/>
    <w:rsid w:val="00A15156"/>
    <w:rsid w:val="00A21137"/>
    <w:rsid w:val="00A2271B"/>
    <w:rsid w:val="00A23567"/>
    <w:rsid w:val="00A37EB3"/>
    <w:rsid w:val="00A4735D"/>
    <w:rsid w:val="00A528F7"/>
    <w:rsid w:val="00A575BE"/>
    <w:rsid w:val="00A630B7"/>
    <w:rsid w:val="00A901B1"/>
    <w:rsid w:val="00A90F74"/>
    <w:rsid w:val="00A91E7E"/>
    <w:rsid w:val="00A964B5"/>
    <w:rsid w:val="00A96DEE"/>
    <w:rsid w:val="00AA2065"/>
    <w:rsid w:val="00AA61FE"/>
    <w:rsid w:val="00AB3B02"/>
    <w:rsid w:val="00AB3C04"/>
    <w:rsid w:val="00AC6173"/>
    <w:rsid w:val="00AD7C94"/>
    <w:rsid w:val="00AE0C05"/>
    <w:rsid w:val="00B058DA"/>
    <w:rsid w:val="00B05956"/>
    <w:rsid w:val="00B26866"/>
    <w:rsid w:val="00B309E4"/>
    <w:rsid w:val="00B46B3B"/>
    <w:rsid w:val="00B5469E"/>
    <w:rsid w:val="00B735D0"/>
    <w:rsid w:val="00B94905"/>
    <w:rsid w:val="00B94C17"/>
    <w:rsid w:val="00BA1B34"/>
    <w:rsid w:val="00BB38A1"/>
    <w:rsid w:val="00BC070D"/>
    <w:rsid w:val="00BC1AA6"/>
    <w:rsid w:val="00BC7226"/>
    <w:rsid w:val="00BD2EF4"/>
    <w:rsid w:val="00BD70B0"/>
    <w:rsid w:val="00BE10C1"/>
    <w:rsid w:val="00BE2387"/>
    <w:rsid w:val="00BE27D1"/>
    <w:rsid w:val="00BE451E"/>
    <w:rsid w:val="00BF1B86"/>
    <w:rsid w:val="00BF3663"/>
    <w:rsid w:val="00C0170F"/>
    <w:rsid w:val="00C032AA"/>
    <w:rsid w:val="00C03C77"/>
    <w:rsid w:val="00C208B6"/>
    <w:rsid w:val="00C226F3"/>
    <w:rsid w:val="00C3193E"/>
    <w:rsid w:val="00C42333"/>
    <w:rsid w:val="00C610C1"/>
    <w:rsid w:val="00C81EA5"/>
    <w:rsid w:val="00C85C9B"/>
    <w:rsid w:val="00C91714"/>
    <w:rsid w:val="00C95373"/>
    <w:rsid w:val="00C95450"/>
    <w:rsid w:val="00CA409F"/>
    <w:rsid w:val="00CA6F31"/>
    <w:rsid w:val="00CB0D38"/>
    <w:rsid w:val="00CB5063"/>
    <w:rsid w:val="00CB71F9"/>
    <w:rsid w:val="00CC1884"/>
    <w:rsid w:val="00CC26BB"/>
    <w:rsid w:val="00CC2C5B"/>
    <w:rsid w:val="00CC33ED"/>
    <w:rsid w:val="00CD0267"/>
    <w:rsid w:val="00CD0BE8"/>
    <w:rsid w:val="00CE267E"/>
    <w:rsid w:val="00CE269C"/>
    <w:rsid w:val="00CE5FFB"/>
    <w:rsid w:val="00CE74B3"/>
    <w:rsid w:val="00CF1AF9"/>
    <w:rsid w:val="00CF2A90"/>
    <w:rsid w:val="00D0012B"/>
    <w:rsid w:val="00D0371A"/>
    <w:rsid w:val="00D140B7"/>
    <w:rsid w:val="00D22D6E"/>
    <w:rsid w:val="00D23AC5"/>
    <w:rsid w:val="00D363D4"/>
    <w:rsid w:val="00D468A1"/>
    <w:rsid w:val="00D579BA"/>
    <w:rsid w:val="00D72864"/>
    <w:rsid w:val="00D7485F"/>
    <w:rsid w:val="00D74E43"/>
    <w:rsid w:val="00D83B7D"/>
    <w:rsid w:val="00D92898"/>
    <w:rsid w:val="00D96DD7"/>
    <w:rsid w:val="00DA603D"/>
    <w:rsid w:val="00DA7ADA"/>
    <w:rsid w:val="00DA7CDD"/>
    <w:rsid w:val="00DC1193"/>
    <w:rsid w:val="00DC7A3D"/>
    <w:rsid w:val="00DD0905"/>
    <w:rsid w:val="00DD4B0D"/>
    <w:rsid w:val="00DD5404"/>
    <w:rsid w:val="00DD5AE6"/>
    <w:rsid w:val="00DE04C8"/>
    <w:rsid w:val="00DE4A0A"/>
    <w:rsid w:val="00DF368B"/>
    <w:rsid w:val="00DF3812"/>
    <w:rsid w:val="00E01973"/>
    <w:rsid w:val="00E0368E"/>
    <w:rsid w:val="00E12625"/>
    <w:rsid w:val="00E21CF2"/>
    <w:rsid w:val="00E234A7"/>
    <w:rsid w:val="00E25E02"/>
    <w:rsid w:val="00E306CD"/>
    <w:rsid w:val="00E30DE6"/>
    <w:rsid w:val="00E41B10"/>
    <w:rsid w:val="00E424F2"/>
    <w:rsid w:val="00E42F67"/>
    <w:rsid w:val="00E43D3E"/>
    <w:rsid w:val="00E5219E"/>
    <w:rsid w:val="00E528ED"/>
    <w:rsid w:val="00E5407A"/>
    <w:rsid w:val="00E57359"/>
    <w:rsid w:val="00E645E0"/>
    <w:rsid w:val="00E67D0F"/>
    <w:rsid w:val="00E67EDC"/>
    <w:rsid w:val="00E70169"/>
    <w:rsid w:val="00E71604"/>
    <w:rsid w:val="00E802CB"/>
    <w:rsid w:val="00E83EF0"/>
    <w:rsid w:val="00E85D86"/>
    <w:rsid w:val="00EA1A38"/>
    <w:rsid w:val="00EA3654"/>
    <w:rsid w:val="00EB015D"/>
    <w:rsid w:val="00EB0940"/>
    <w:rsid w:val="00EB6691"/>
    <w:rsid w:val="00EB6C3E"/>
    <w:rsid w:val="00EC428A"/>
    <w:rsid w:val="00EC725D"/>
    <w:rsid w:val="00ED22E8"/>
    <w:rsid w:val="00EE61A6"/>
    <w:rsid w:val="00F006F3"/>
    <w:rsid w:val="00F01B79"/>
    <w:rsid w:val="00F01FB0"/>
    <w:rsid w:val="00F15E24"/>
    <w:rsid w:val="00F2009D"/>
    <w:rsid w:val="00F2439B"/>
    <w:rsid w:val="00F308BE"/>
    <w:rsid w:val="00F4775A"/>
    <w:rsid w:val="00F47B59"/>
    <w:rsid w:val="00F517DC"/>
    <w:rsid w:val="00F522C9"/>
    <w:rsid w:val="00F5264D"/>
    <w:rsid w:val="00F52FDE"/>
    <w:rsid w:val="00F5478A"/>
    <w:rsid w:val="00F62702"/>
    <w:rsid w:val="00F64E9B"/>
    <w:rsid w:val="00F71605"/>
    <w:rsid w:val="00F71D75"/>
    <w:rsid w:val="00F768BF"/>
    <w:rsid w:val="00F827F9"/>
    <w:rsid w:val="00F8359B"/>
    <w:rsid w:val="00F9034F"/>
    <w:rsid w:val="00F910BF"/>
    <w:rsid w:val="00F95D16"/>
    <w:rsid w:val="00FB0D64"/>
    <w:rsid w:val="00FC1DA4"/>
    <w:rsid w:val="00FC7C5A"/>
    <w:rsid w:val="00FE1E3C"/>
    <w:rsid w:val="00FE44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10D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10D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10D2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10D2A"/>
    <w:rPr>
      <w:rFonts w:asciiTheme="majorHAnsi" w:eastAsiaTheme="majorEastAsia" w:hAnsiTheme="majorHAnsi" w:cstheme="majorBidi"/>
      <w:b/>
      <w:bCs/>
      <w:color w:val="4F81BD" w:themeColor="accent1"/>
      <w:sz w:val="26"/>
      <w:szCs w:val="26"/>
    </w:rPr>
  </w:style>
  <w:style w:type="paragraph" w:customStyle="1" w:styleId="Default">
    <w:name w:val="Default"/>
    <w:rsid w:val="00E645E0"/>
    <w:pPr>
      <w:autoSpaceDE w:val="0"/>
      <w:autoSpaceDN w:val="0"/>
      <w:adjustRightInd w:val="0"/>
      <w:spacing w:after="0" w:line="240" w:lineRule="auto"/>
    </w:pPr>
    <w:rPr>
      <w:color w:val="000000"/>
      <w:sz w:val="24"/>
      <w:szCs w:val="24"/>
    </w:rPr>
  </w:style>
  <w:style w:type="paragraph" w:styleId="Zkladntextodsazen">
    <w:name w:val="Body Text Indent"/>
    <w:basedOn w:val="Normln"/>
    <w:link w:val="ZkladntextodsazenChar"/>
    <w:semiHidden/>
    <w:unhideWhenUsed/>
    <w:rsid w:val="00250AD6"/>
    <w:pPr>
      <w:autoSpaceDE w:val="0"/>
      <w:autoSpaceDN w:val="0"/>
      <w:spacing w:after="0" w:line="240" w:lineRule="auto"/>
      <w:jc w:val="both"/>
    </w:pPr>
    <w:rPr>
      <w:rFonts w:eastAsia="Times New Roman"/>
      <w:sz w:val="24"/>
      <w:szCs w:val="24"/>
      <w:lang w:val="x-none" w:eastAsia="x-none"/>
    </w:rPr>
  </w:style>
  <w:style w:type="character" w:customStyle="1" w:styleId="ZkladntextodsazenChar">
    <w:name w:val="Základní text odsazený Char"/>
    <w:basedOn w:val="Standardnpsmoodstavce"/>
    <w:link w:val="Zkladntextodsazen"/>
    <w:semiHidden/>
    <w:rsid w:val="00250AD6"/>
    <w:rPr>
      <w:rFonts w:eastAsia="Times New Roman"/>
      <w:sz w:val="24"/>
      <w:szCs w:val="24"/>
      <w:lang w:val="x-none" w:eastAsia="x-none"/>
    </w:rPr>
  </w:style>
  <w:style w:type="paragraph" w:styleId="Nzev">
    <w:name w:val="Title"/>
    <w:basedOn w:val="Normln"/>
    <w:link w:val="NzevChar"/>
    <w:qFormat/>
    <w:rsid w:val="00067787"/>
    <w:pPr>
      <w:spacing w:after="0" w:line="240" w:lineRule="auto"/>
      <w:jc w:val="center"/>
    </w:pPr>
    <w:rPr>
      <w:rFonts w:eastAsia="Times New Roman"/>
      <w:sz w:val="32"/>
      <w:szCs w:val="24"/>
      <w:lang w:eastAsia="cs-CZ"/>
    </w:rPr>
  </w:style>
  <w:style w:type="character" w:customStyle="1" w:styleId="NzevChar">
    <w:name w:val="Název Char"/>
    <w:basedOn w:val="Standardnpsmoodstavce"/>
    <w:link w:val="Nzev"/>
    <w:rsid w:val="00067787"/>
    <w:rPr>
      <w:rFonts w:eastAsia="Times New Roman"/>
      <w:sz w:val="32"/>
      <w:szCs w:val="24"/>
      <w:lang w:eastAsia="cs-CZ"/>
    </w:rPr>
  </w:style>
  <w:style w:type="paragraph" w:customStyle="1" w:styleId="Vchoz">
    <w:name w:val="Výchozí"/>
    <w:rsid w:val="00067787"/>
    <w:pPr>
      <w:widowControl w:val="0"/>
      <w:autoSpaceDE w:val="0"/>
      <w:autoSpaceDN w:val="0"/>
      <w:adjustRightInd w:val="0"/>
      <w:spacing w:after="0" w:line="240" w:lineRule="auto"/>
    </w:pPr>
    <w:rPr>
      <w:rFonts w:eastAsia="Times New Roman"/>
      <w:sz w:val="24"/>
      <w:szCs w:val="24"/>
      <w:lang w:eastAsia="cs-CZ"/>
    </w:rPr>
  </w:style>
  <w:style w:type="paragraph" w:styleId="Zhlav">
    <w:name w:val="header"/>
    <w:basedOn w:val="Normln"/>
    <w:link w:val="ZhlavChar"/>
    <w:uiPriority w:val="99"/>
    <w:unhideWhenUsed/>
    <w:rsid w:val="00DC7A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7A3D"/>
  </w:style>
  <w:style w:type="paragraph" w:styleId="Zpat">
    <w:name w:val="footer"/>
    <w:basedOn w:val="Normln"/>
    <w:link w:val="ZpatChar"/>
    <w:uiPriority w:val="99"/>
    <w:unhideWhenUsed/>
    <w:rsid w:val="00DC7A3D"/>
    <w:pPr>
      <w:tabs>
        <w:tab w:val="center" w:pos="4536"/>
        <w:tab w:val="right" w:pos="9072"/>
      </w:tabs>
      <w:spacing w:after="0" w:line="240" w:lineRule="auto"/>
    </w:pPr>
  </w:style>
  <w:style w:type="character" w:customStyle="1" w:styleId="ZpatChar">
    <w:name w:val="Zápatí Char"/>
    <w:basedOn w:val="Standardnpsmoodstavce"/>
    <w:link w:val="Zpat"/>
    <w:uiPriority w:val="99"/>
    <w:rsid w:val="00DC7A3D"/>
  </w:style>
  <w:style w:type="paragraph" w:styleId="Bezmezer">
    <w:name w:val="No Spacing"/>
    <w:uiPriority w:val="1"/>
    <w:qFormat/>
    <w:rsid w:val="001F712A"/>
    <w:pPr>
      <w:spacing w:after="0" w:line="240" w:lineRule="auto"/>
    </w:pPr>
  </w:style>
  <w:style w:type="paragraph" w:styleId="Odstavecseseznamem">
    <w:name w:val="List Paragraph"/>
    <w:basedOn w:val="Normln"/>
    <w:uiPriority w:val="34"/>
    <w:qFormat/>
    <w:rsid w:val="00513E98"/>
    <w:pPr>
      <w:ind w:left="720"/>
      <w:contextualSpacing/>
    </w:pPr>
  </w:style>
  <w:style w:type="paragraph" w:styleId="Zkladntext">
    <w:name w:val="Body Text"/>
    <w:basedOn w:val="Normln"/>
    <w:link w:val="ZkladntextChar"/>
    <w:uiPriority w:val="99"/>
    <w:semiHidden/>
    <w:unhideWhenUsed/>
    <w:rsid w:val="005C2E5A"/>
    <w:pPr>
      <w:spacing w:after="120"/>
    </w:pPr>
  </w:style>
  <w:style w:type="character" w:customStyle="1" w:styleId="ZkladntextChar">
    <w:name w:val="Základní text Char"/>
    <w:basedOn w:val="Standardnpsmoodstavce"/>
    <w:link w:val="Zkladntext"/>
    <w:uiPriority w:val="99"/>
    <w:semiHidden/>
    <w:rsid w:val="005C2E5A"/>
  </w:style>
  <w:style w:type="paragraph" w:customStyle="1" w:styleId="Char4CharChar">
    <w:name w:val="Char4 Char Char"/>
    <w:basedOn w:val="Normln"/>
    <w:rsid w:val="005C2E5A"/>
    <w:pPr>
      <w:widowControl w:val="0"/>
      <w:adjustRightInd w:val="0"/>
      <w:spacing w:after="160" w:line="240" w:lineRule="exact"/>
      <w:jc w:val="both"/>
      <w:textAlignment w:val="baseline"/>
    </w:pPr>
    <w:rPr>
      <w:rFonts w:ascii="Times New Roman Bold" w:eastAsia="Times New Roman" w:hAnsi="Times New Roman Bold"/>
      <w:szCs w:val="26"/>
      <w:lang w:val="sk-SK"/>
    </w:rPr>
  </w:style>
  <w:style w:type="paragraph" w:customStyle="1" w:styleId="Mik">
    <w:name w:val="Mikš"/>
    <w:basedOn w:val="Normln"/>
    <w:rsid w:val="001859C2"/>
    <w:pPr>
      <w:autoSpaceDE w:val="0"/>
      <w:autoSpaceDN w:val="0"/>
      <w:spacing w:after="0" w:line="240" w:lineRule="auto"/>
      <w:jc w:val="both"/>
    </w:pPr>
    <w:rPr>
      <w:rFonts w:eastAsia="Times New Roman"/>
      <w:sz w:val="24"/>
      <w:szCs w:val="24"/>
      <w:lang w:eastAsia="cs-CZ"/>
    </w:rPr>
  </w:style>
  <w:style w:type="paragraph" w:customStyle="1" w:styleId="CharChar">
    <w:name w:val="Char Char"/>
    <w:basedOn w:val="Normln"/>
    <w:rsid w:val="008922F5"/>
    <w:pPr>
      <w:widowControl w:val="0"/>
      <w:adjustRightInd w:val="0"/>
      <w:spacing w:after="160" w:line="240" w:lineRule="exact"/>
      <w:jc w:val="both"/>
      <w:textAlignment w:val="baseline"/>
    </w:pPr>
    <w:rPr>
      <w:rFonts w:ascii="Verdana" w:eastAsia="Times New Roman" w:hAnsi="Verdana"/>
      <w:sz w:val="20"/>
      <w:szCs w:val="20"/>
      <w:lang w:val="en-US"/>
    </w:rPr>
  </w:style>
  <w:style w:type="paragraph" w:customStyle="1" w:styleId="CharCharCharCharCharChar4">
    <w:name w:val="Char Char Char Char Char Char4"/>
    <w:basedOn w:val="Normln"/>
    <w:rsid w:val="00AB3C04"/>
    <w:pPr>
      <w:widowControl w:val="0"/>
      <w:adjustRightInd w:val="0"/>
      <w:spacing w:after="160" w:line="240" w:lineRule="exact"/>
      <w:jc w:val="both"/>
      <w:textAlignment w:val="baseline"/>
    </w:pPr>
    <w:rPr>
      <w:rFonts w:ascii="Times New Roman Bold" w:eastAsia="Times New Roman" w:hAnsi="Times New Roman Bold"/>
      <w:szCs w:val="26"/>
      <w:lang w:val="sk-SK"/>
    </w:rPr>
  </w:style>
  <w:style w:type="paragraph" w:customStyle="1" w:styleId="CharCharCharCharChar">
    <w:name w:val="Char Char Char Char Char"/>
    <w:basedOn w:val="Normln"/>
    <w:rsid w:val="0015617D"/>
    <w:pPr>
      <w:spacing w:after="160" w:line="240" w:lineRule="exact"/>
    </w:pPr>
    <w:rPr>
      <w:rFonts w:ascii="Times New Roman Bold" w:eastAsia="Times New Roman" w:hAnsi="Times New Roman Bold" w:cs="Times New Roman Bold"/>
      <w:lang w:val="sk-SK"/>
    </w:rPr>
  </w:style>
  <w:style w:type="paragraph" w:customStyle="1" w:styleId="Zkladntextodsazen1">
    <w:name w:val="Základní text odsazený1"/>
    <w:basedOn w:val="Normln"/>
    <w:rsid w:val="0015617D"/>
    <w:pPr>
      <w:autoSpaceDE w:val="0"/>
      <w:autoSpaceDN w:val="0"/>
      <w:spacing w:after="0" w:line="240" w:lineRule="auto"/>
      <w:jc w:val="both"/>
    </w:pPr>
    <w:rPr>
      <w:rFonts w:eastAsia="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10D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10D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10D2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10D2A"/>
    <w:rPr>
      <w:rFonts w:asciiTheme="majorHAnsi" w:eastAsiaTheme="majorEastAsia" w:hAnsiTheme="majorHAnsi" w:cstheme="majorBidi"/>
      <w:b/>
      <w:bCs/>
      <w:color w:val="4F81BD" w:themeColor="accent1"/>
      <w:sz w:val="26"/>
      <w:szCs w:val="26"/>
    </w:rPr>
  </w:style>
  <w:style w:type="paragraph" w:customStyle="1" w:styleId="Default">
    <w:name w:val="Default"/>
    <w:rsid w:val="00E645E0"/>
    <w:pPr>
      <w:autoSpaceDE w:val="0"/>
      <w:autoSpaceDN w:val="0"/>
      <w:adjustRightInd w:val="0"/>
      <w:spacing w:after="0" w:line="240" w:lineRule="auto"/>
    </w:pPr>
    <w:rPr>
      <w:color w:val="000000"/>
      <w:sz w:val="24"/>
      <w:szCs w:val="24"/>
    </w:rPr>
  </w:style>
  <w:style w:type="paragraph" w:styleId="Zkladntextodsazen">
    <w:name w:val="Body Text Indent"/>
    <w:basedOn w:val="Normln"/>
    <w:link w:val="ZkladntextodsazenChar"/>
    <w:semiHidden/>
    <w:unhideWhenUsed/>
    <w:rsid w:val="00250AD6"/>
    <w:pPr>
      <w:autoSpaceDE w:val="0"/>
      <w:autoSpaceDN w:val="0"/>
      <w:spacing w:after="0" w:line="240" w:lineRule="auto"/>
      <w:jc w:val="both"/>
    </w:pPr>
    <w:rPr>
      <w:rFonts w:eastAsia="Times New Roman"/>
      <w:sz w:val="24"/>
      <w:szCs w:val="24"/>
      <w:lang w:val="x-none" w:eastAsia="x-none"/>
    </w:rPr>
  </w:style>
  <w:style w:type="character" w:customStyle="1" w:styleId="ZkladntextodsazenChar">
    <w:name w:val="Základní text odsazený Char"/>
    <w:basedOn w:val="Standardnpsmoodstavce"/>
    <w:link w:val="Zkladntextodsazen"/>
    <w:semiHidden/>
    <w:rsid w:val="00250AD6"/>
    <w:rPr>
      <w:rFonts w:eastAsia="Times New Roman"/>
      <w:sz w:val="24"/>
      <w:szCs w:val="24"/>
      <w:lang w:val="x-none" w:eastAsia="x-none"/>
    </w:rPr>
  </w:style>
  <w:style w:type="paragraph" w:styleId="Nzev">
    <w:name w:val="Title"/>
    <w:basedOn w:val="Normln"/>
    <w:link w:val="NzevChar"/>
    <w:qFormat/>
    <w:rsid w:val="00067787"/>
    <w:pPr>
      <w:spacing w:after="0" w:line="240" w:lineRule="auto"/>
      <w:jc w:val="center"/>
    </w:pPr>
    <w:rPr>
      <w:rFonts w:eastAsia="Times New Roman"/>
      <w:sz w:val="32"/>
      <w:szCs w:val="24"/>
      <w:lang w:eastAsia="cs-CZ"/>
    </w:rPr>
  </w:style>
  <w:style w:type="character" w:customStyle="1" w:styleId="NzevChar">
    <w:name w:val="Název Char"/>
    <w:basedOn w:val="Standardnpsmoodstavce"/>
    <w:link w:val="Nzev"/>
    <w:rsid w:val="00067787"/>
    <w:rPr>
      <w:rFonts w:eastAsia="Times New Roman"/>
      <w:sz w:val="32"/>
      <w:szCs w:val="24"/>
      <w:lang w:eastAsia="cs-CZ"/>
    </w:rPr>
  </w:style>
  <w:style w:type="paragraph" w:customStyle="1" w:styleId="Vchoz">
    <w:name w:val="Výchozí"/>
    <w:rsid w:val="00067787"/>
    <w:pPr>
      <w:widowControl w:val="0"/>
      <w:autoSpaceDE w:val="0"/>
      <w:autoSpaceDN w:val="0"/>
      <w:adjustRightInd w:val="0"/>
      <w:spacing w:after="0" w:line="240" w:lineRule="auto"/>
    </w:pPr>
    <w:rPr>
      <w:rFonts w:eastAsia="Times New Roman"/>
      <w:sz w:val="24"/>
      <w:szCs w:val="24"/>
      <w:lang w:eastAsia="cs-CZ"/>
    </w:rPr>
  </w:style>
  <w:style w:type="paragraph" w:styleId="Zhlav">
    <w:name w:val="header"/>
    <w:basedOn w:val="Normln"/>
    <w:link w:val="ZhlavChar"/>
    <w:uiPriority w:val="99"/>
    <w:unhideWhenUsed/>
    <w:rsid w:val="00DC7A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7A3D"/>
  </w:style>
  <w:style w:type="paragraph" w:styleId="Zpat">
    <w:name w:val="footer"/>
    <w:basedOn w:val="Normln"/>
    <w:link w:val="ZpatChar"/>
    <w:uiPriority w:val="99"/>
    <w:unhideWhenUsed/>
    <w:rsid w:val="00DC7A3D"/>
    <w:pPr>
      <w:tabs>
        <w:tab w:val="center" w:pos="4536"/>
        <w:tab w:val="right" w:pos="9072"/>
      </w:tabs>
      <w:spacing w:after="0" w:line="240" w:lineRule="auto"/>
    </w:pPr>
  </w:style>
  <w:style w:type="character" w:customStyle="1" w:styleId="ZpatChar">
    <w:name w:val="Zápatí Char"/>
    <w:basedOn w:val="Standardnpsmoodstavce"/>
    <w:link w:val="Zpat"/>
    <w:uiPriority w:val="99"/>
    <w:rsid w:val="00DC7A3D"/>
  </w:style>
  <w:style w:type="paragraph" w:styleId="Bezmezer">
    <w:name w:val="No Spacing"/>
    <w:uiPriority w:val="1"/>
    <w:qFormat/>
    <w:rsid w:val="001F712A"/>
    <w:pPr>
      <w:spacing w:after="0" w:line="240" w:lineRule="auto"/>
    </w:pPr>
  </w:style>
  <w:style w:type="paragraph" w:styleId="Odstavecseseznamem">
    <w:name w:val="List Paragraph"/>
    <w:basedOn w:val="Normln"/>
    <w:uiPriority w:val="34"/>
    <w:qFormat/>
    <w:rsid w:val="00513E98"/>
    <w:pPr>
      <w:ind w:left="720"/>
      <w:contextualSpacing/>
    </w:pPr>
  </w:style>
  <w:style w:type="paragraph" w:styleId="Zkladntext">
    <w:name w:val="Body Text"/>
    <w:basedOn w:val="Normln"/>
    <w:link w:val="ZkladntextChar"/>
    <w:uiPriority w:val="99"/>
    <w:semiHidden/>
    <w:unhideWhenUsed/>
    <w:rsid w:val="005C2E5A"/>
    <w:pPr>
      <w:spacing w:after="120"/>
    </w:pPr>
  </w:style>
  <w:style w:type="character" w:customStyle="1" w:styleId="ZkladntextChar">
    <w:name w:val="Základní text Char"/>
    <w:basedOn w:val="Standardnpsmoodstavce"/>
    <w:link w:val="Zkladntext"/>
    <w:uiPriority w:val="99"/>
    <w:semiHidden/>
    <w:rsid w:val="005C2E5A"/>
  </w:style>
  <w:style w:type="paragraph" w:customStyle="1" w:styleId="Char4CharChar">
    <w:name w:val="Char4 Char Char"/>
    <w:basedOn w:val="Normln"/>
    <w:rsid w:val="005C2E5A"/>
    <w:pPr>
      <w:widowControl w:val="0"/>
      <w:adjustRightInd w:val="0"/>
      <w:spacing w:after="160" w:line="240" w:lineRule="exact"/>
      <w:jc w:val="both"/>
      <w:textAlignment w:val="baseline"/>
    </w:pPr>
    <w:rPr>
      <w:rFonts w:ascii="Times New Roman Bold" w:eastAsia="Times New Roman" w:hAnsi="Times New Roman Bold"/>
      <w:szCs w:val="26"/>
      <w:lang w:val="sk-SK"/>
    </w:rPr>
  </w:style>
  <w:style w:type="paragraph" w:customStyle="1" w:styleId="Mik">
    <w:name w:val="Mikš"/>
    <w:basedOn w:val="Normln"/>
    <w:rsid w:val="001859C2"/>
    <w:pPr>
      <w:autoSpaceDE w:val="0"/>
      <w:autoSpaceDN w:val="0"/>
      <w:spacing w:after="0" w:line="240" w:lineRule="auto"/>
      <w:jc w:val="both"/>
    </w:pPr>
    <w:rPr>
      <w:rFonts w:eastAsia="Times New Roman"/>
      <w:sz w:val="24"/>
      <w:szCs w:val="24"/>
      <w:lang w:eastAsia="cs-CZ"/>
    </w:rPr>
  </w:style>
  <w:style w:type="paragraph" w:customStyle="1" w:styleId="CharChar">
    <w:name w:val="Char Char"/>
    <w:basedOn w:val="Normln"/>
    <w:rsid w:val="008922F5"/>
    <w:pPr>
      <w:widowControl w:val="0"/>
      <w:adjustRightInd w:val="0"/>
      <w:spacing w:after="160" w:line="240" w:lineRule="exact"/>
      <w:jc w:val="both"/>
      <w:textAlignment w:val="baseline"/>
    </w:pPr>
    <w:rPr>
      <w:rFonts w:ascii="Verdana" w:eastAsia="Times New Roman" w:hAnsi="Verdana"/>
      <w:sz w:val="20"/>
      <w:szCs w:val="20"/>
      <w:lang w:val="en-US"/>
    </w:rPr>
  </w:style>
  <w:style w:type="paragraph" w:customStyle="1" w:styleId="CharCharCharCharCharChar4">
    <w:name w:val="Char Char Char Char Char Char4"/>
    <w:basedOn w:val="Normln"/>
    <w:rsid w:val="00AB3C04"/>
    <w:pPr>
      <w:widowControl w:val="0"/>
      <w:adjustRightInd w:val="0"/>
      <w:spacing w:after="160" w:line="240" w:lineRule="exact"/>
      <w:jc w:val="both"/>
      <w:textAlignment w:val="baseline"/>
    </w:pPr>
    <w:rPr>
      <w:rFonts w:ascii="Times New Roman Bold" w:eastAsia="Times New Roman" w:hAnsi="Times New Roman Bold"/>
      <w:szCs w:val="26"/>
      <w:lang w:val="sk-SK"/>
    </w:rPr>
  </w:style>
  <w:style w:type="paragraph" w:customStyle="1" w:styleId="CharCharCharCharChar">
    <w:name w:val="Char Char Char Char Char"/>
    <w:basedOn w:val="Normln"/>
    <w:rsid w:val="0015617D"/>
    <w:pPr>
      <w:spacing w:after="160" w:line="240" w:lineRule="exact"/>
    </w:pPr>
    <w:rPr>
      <w:rFonts w:ascii="Times New Roman Bold" w:eastAsia="Times New Roman" w:hAnsi="Times New Roman Bold" w:cs="Times New Roman Bold"/>
      <w:lang w:val="sk-SK"/>
    </w:rPr>
  </w:style>
  <w:style w:type="paragraph" w:customStyle="1" w:styleId="Zkladntextodsazen1">
    <w:name w:val="Základní text odsazený1"/>
    <w:basedOn w:val="Normln"/>
    <w:rsid w:val="0015617D"/>
    <w:pPr>
      <w:autoSpaceDE w:val="0"/>
      <w:autoSpaceDN w:val="0"/>
      <w:spacing w:after="0" w:line="240" w:lineRule="auto"/>
      <w:jc w:val="both"/>
    </w:pPr>
    <w:rPr>
      <w:rFonts w:eastAsia="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3889">
      <w:bodyDiv w:val="1"/>
      <w:marLeft w:val="0"/>
      <w:marRight w:val="0"/>
      <w:marTop w:val="0"/>
      <w:marBottom w:val="0"/>
      <w:divBdr>
        <w:top w:val="none" w:sz="0" w:space="0" w:color="auto"/>
        <w:left w:val="none" w:sz="0" w:space="0" w:color="auto"/>
        <w:bottom w:val="none" w:sz="0" w:space="0" w:color="auto"/>
        <w:right w:val="none" w:sz="0" w:space="0" w:color="auto"/>
      </w:divBdr>
    </w:div>
    <w:div w:id="247692747">
      <w:bodyDiv w:val="1"/>
      <w:marLeft w:val="0"/>
      <w:marRight w:val="0"/>
      <w:marTop w:val="0"/>
      <w:marBottom w:val="0"/>
      <w:divBdr>
        <w:top w:val="none" w:sz="0" w:space="0" w:color="auto"/>
        <w:left w:val="none" w:sz="0" w:space="0" w:color="auto"/>
        <w:bottom w:val="none" w:sz="0" w:space="0" w:color="auto"/>
        <w:right w:val="none" w:sz="0" w:space="0" w:color="auto"/>
      </w:divBdr>
    </w:div>
    <w:div w:id="481165414">
      <w:bodyDiv w:val="1"/>
      <w:marLeft w:val="0"/>
      <w:marRight w:val="0"/>
      <w:marTop w:val="0"/>
      <w:marBottom w:val="0"/>
      <w:divBdr>
        <w:top w:val="none" w:sz="0" w:space="0" w:color="auto"/>
        <w:left w:val="none" w:sz="0" w:space="0" w:color="auto"/>
        <w:bottom w:val="none" w:sz="0" w:space="0" w:color="auto"/>
        <w:right w:val="none" w:sz="0" w:space="0" w:color="auto"/>
      </w:divBdr>
    </w:div>
    <w:div w:id="798305119">
      <w:bodyDiv w:val="1"/>
      <w:marLeft w:val="0"/>
      <w:marRight w:val="0"/>
      <w:marTop w:val="0"/>
      <w:marBottom w:val="0"/>
      <w:divBdr>
        <w:top w:val="none" w:sz="0" w:space="0" w:color="auto"/>
        <w:left w:val="none" w:sz="0" w:space="0" w:color="auto"/>
        <w:bottom w:val="none" w:sz="0" w:space="0" w:color="auto"/>
        <w:right w:val="none" w:sz="0" w:space="0" w:color="auto"/>
      </w:divBdr>
    </w:div>
    <w:div w:id="909997919">
      <w:bodyDiv w:val="1"/>
      <w:marLeft w:val="0"/>
      <w:marRight w:val="0"/>
      <w:marTop w:val="0"/>
      <w:marBottom w:val="0"/>
      <w:divBdr>
        <w:top w:val="none" w:sz="0" w:space="0" w:color="auto"/>
        <w:left w:val="none" w:sz="0" w:space="0" w:color="auto"/>
        <w:bottom w:val="none" w:sz="0" w:space="0" w:color="auto"/>
        <w:right w:val="none" w:sz="0" w:space="0" w:color="auto"/>
      </w:divBdr>
    </w:div>
    <w:div w:id="985744991">
      <w:bodyDiv w:val="1"/>
      <w:marLeft w:val="0"/>
      <w:marRight w:val="0"/>
      <w:marTop w:val="0"/>
      <w:marBottom w:val="0"/>
      <w:divBdr>
        <w:top w:val="none" w:sz="0" w:space="0" w:color="auto"/>
        <w:left w:val="none" w:sz="0" w:space="0" w:color="auto"/>
        <w:bottom w:val="none" w:sz="0" w:space="0" w:color="auto"/>
        <w:right w:val="none" w:sz="0" w:space="0" w:color="auto"/>
      </w:divBdr>
    </w:div>
    <w:div w:id="1311397010">
      <w:bodyDiv w:val="1"/>
      <w:marLeft w:val="0"/>
      <w:marRight w:val="0"/>
      <w:marTop w:val="0"/>
      <w:marBottom w:val="0"/>
      <w:divBdr>
        <w:top w:val="none" w:sz="0" w:space="0" w:color="auto"/>
        <w:left w:val="none" w:sz="0" w:space="0" w:color="auto"/>
        <w:bottom w:val="none" w:sz="0" w:space="0" w:color="auto"/>
        <w:right w:val="none" w:sz="0" w:space="0" w:color="auto"/>
      </w:divBdr>
    </w:div>
    <w:div w:id="1860049682">
      <w:bodyDiv w:val="1"/>
      <w:marLeft w:val="0"/>
      <w:marRight w:val="0"/>
      <w:marTop w:val="0"/>
      <w:marBottom w:val="0"/>
      <w:divBdr>
        <w:top w:val="none" w:sz="0" w:space="0" w:color="auto"/>
        <w:left w:val="none" w:sz="0" w:space="0" w:color="auto"/>
        <w:bottom w:val="none" w:sz="0" w:space="0" w:color="auto"/>
        <w:right w:val="none" w:sz="0" w:space="0" w:color="auto"/>
      </w:divBdr>
    </w:div>
    <w:div w:id="21138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959</TotalTime>
  <Pages>30</Pages>
  <Words>13110</Words>
  <Characters>77353</Characters>
  <Application>Microsoft Office Word</Application>
  <DocSecurity>0</DocSecurity>
  <Lines>644</Lines>
  <Paragraphs>180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Libánský</dc:creator>
  <cp:lastModifiedBy>Libánský</cp:lastModifiedBy>
  <cp:revision>223</cp:revision>
  <dcterms:created xsi:type="dcterms:W3CDTF">2016-02-10T08:56:00Z</dcterms:created>
  <dcterms:modified xsi:type="dcterms:W3CDTF">2016-02-26T12:42:00Z</dcterms:modified>
</cp:coreProperties>
</file>