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19" w:rsidRDefault="00CB0D38" w:rsidP="00723B6E">
      <w:pPr>
        <w:pStyle w:val="Nadpis1"/>
        <w:spacing w:line="240" w:lineRule="auto"/>
        <w:jc w:val="both"/>
      </w:pPr>
      <w:bookmarkStart w:id="0" w:name="_Toc474930892"/>
      <w:bookmarkStart w:id="1" w:name="_Toc474932482"/>
      <w:r>
        <w:t>ZPRÁVA Z</w:t>
      </w:r>
      <w:r w:rsidR="00510D2A">
        <w:t xml:space="preserve"> VÝSLEDKŮ </w:t>
      </w:r>
      <w:r>
        <w:t xml:space="preserve">KONTROL VÝKONU PŘENESENÉ PŮSOBNOSTI OBCÍ </w:t>
      </w:r>
      <w:r w:rsidRPr="00510D2A">
        <w:t>STŘEDOČESKÉHO KRAJE</w:t>
      </w:r>
      <w:r w:rsidR="00510D2A" w:rsidRPr="00510D2A">
        <w:t xml:space="preserve"> </w:t>
      </w:r>
      <w:r w:rsidR="00106235">
        <w:t xml:space="preserve">DLE JEDNOTLIVÝCH ODBORŮ </w:t>
      </w:r>
      <w:r w:rsidR="00510D2A" w:rsidRPr="00510D2A">
        <w:t>ZA</w:t>
      </w:r>
      <w:r w:rsidR="00DC7A3D">
        <w:t> </w:t>
      </w:r>
      <w:r w:rsidR="00510D2A" w:rsidRPr="00510D2A">
        <w:t>ROK</w:t>
      </w:r>
      <w:r w:rsidR="00DC7A3D">
        <w:t> </w:t>
      </w:r>
      <w:r w:rsidR="00510D2A" w:rsidRPr="00510D2A">
        <w:t>201</w:t>
      </w:r>
      <w:r w:rsidR="00164669">
        <w:t>6</w:t>
      </w:r>
      <w:bookmarkEnd w:id="0"/>
      <w:bookmarkEnd w:id="1"/>
    </w:p>
    <w:p w:rsidR="00CC7889" w:rsidRDefault="00CC7889" w:rsidP="00CC7889"/>
    <w:p w:rsidR="00FF30BD" w:rsidRPr="00CC7889" w:rsidRDefault="00FF30BD" w:rsidP="00CC7889"/>
    <w:p w:rsidR="00510D2A" w:rsidRPr="006E3358" w:rsidRDefault="00510D2A" w:rsidP="00723B6E">
      <w:pPr>
        <w:pStyle w:val="Nadpis1"/>
        <w:spacing w:line="240" w:lineRule="auto"/>
        <w:jc w:val="both"/>
        <w:rPr>
          <w:sz w:val="32"/>
          <w:szCs w:val="32"/>
        </w:rPr>
      </w:pPr>
      <w:bookmarkStart w:id="2" w:name="_Toc474930893"/>
      <w:bookmarkStart w:id="3" w:name="_Toc474932483"/>
      <w:r w:rsidRPr="006E3358">
        <w:rPr>
          <w:sz w:val="32"/>
          <w:szCs w:val="32"/>
        </w:rPr>
        <w:t xml:space="preserve">Odbor </w:t>
      </w:r>
      <w:r w:rsidR="00267A86">
        <w:rPr>
          <w:sz w:val="32"/>
          <w:szCs w:val="32"/>
        </w:rPr>
        <w:t>správních agend</w:t>
      </w:r>
      <w:r w:rsidRPr="006E3358">
        <w:rPr>
          <w:sz w:val="32"/>
          <w:szCs w:val="32"/>
        </w:rPr>
        <w:t xml:space="preserve"> a krajský živnostenský úřad</w:t>
      </w:r>
      <w:bookmarkEnd w:id="2"/>
      <w:bookmarkEnd w:id="3"/>
    </w:p>
    <w:p w:rsidR="00106235" w:rsidRDefault="00225C61" w:rsidP="00723B6E">
      <w:pPr>
        <w:spacing w:after="0" w:line="240" w:lineRule="auto"/>
        <w:jc w:val="both"/>
        <w:rPr>
          <w:color w:val="365F91" w:themeColor="accent1" w:themeShade="BF"/>
        </w:rPr>
      </w:pPr>
      <w:r w:rsidRPr="00C85C9B">
        <w:rPr>
          <w:color w:val="365F91" w:themeColor="accent1" w:themeShade="BF"/>
        </w:rPr>
        <w:t>(„úsek vnitřních věcí“ a úsek „průmysl a obchod“)</w:t>
      </w:r>
    </w:p>
    <w:p w:rsidR="006C1708" w:rsidRPr="00C85C9B" w:rsidRDefault="006C1708" w:rsidP="00723B6E">
      <w:pPr>
        <w:spacing w:after="0" w:line="240" w:lineRule="auto"/>
        <w:jc w:val="both"/>
        <w:rPr>
          <w:color w:val="365F91" w:themeColor="accent1" w:themeShade="BF"/>
        </w:rPr>
      </w:pPr>
    </w:p>
    <w:p w:rsidR="00E645E0" w:rsidRPr="006A31AD" w:rsidRDefault="00E645E0" w:rsidP="00723B6E">
      <w:pPr>
        <w:pStyle w:val="Default"/>
        <w:jc w:val="both"/>
        <w:rPr>
          <w:b/>
          <w:bCs/>
          <w:color w:val="365F91" w:themeColor="accent1" w:themeShade="BF"/>
          <w:sz w:val="22"/>
          <w:szCs w:val="22"/>
        </w:rPr>
      </w:pPr>
      <w:r w:rsidRPr="006A31AD">
        <w:rPr>
          <w:b/>
          <w:bCs/>
          <w:color w:val="365F91" w:themeColor="accent1" w:themeShade="BF"/>
          <w:sz w:val="22"/>
          <w:szCs w:val="22"/>
        </w:rPr>
        <w:t xml:space="preserve">1. ODDĚLENÍ SPRÁVNÍCH AGEND </w:t>
      </w:r>
    </w:p>
    <w:p w:rsidR="00843405" w:rsidRDefault="00843405" w:rsidP="00723B6E">
      <w:pPr>
        <w:pStyle w:val="Default"/>
        <w:jc w:val="both"/>
        <w:rPr>
          <w:sz w:val="22"/>
          <w:szCs w:val="22"/>
        </w:rPr>
      </w:pPr>
    </w:p>
    <w:p w:rsidR="00E645E0" w:rsidRDefault="00E645E0" w:rsidP="00723B6E">
      <w:pPr>
        <w:pStyle w:val="Default"/>
        <w:jc w:val="both"/>
        <w:rPr>
          <w:sz w:val="22"/>
          <w:szCs w:val="22"/>
        </w:rPr>
      </w:pPr>
      <w:r>
        <w:rPr>
          <w:b/>
          <w:bCs/>
          <w:sz w:val="22"/>
          <w:szCs w:val="22"/>
        </w:rPr>
        <w:t xml:space="preserve">1.1. Agenda výherních hracích přístrojů (VHP) </w:t>
      </w:r>
    </w:p>
    <w:p w:rsidR="00E645E0" w:rsidRDefault="00E645E0" w:rsidP="00024E4E">
      <w:pPr>
        <w:pStyle w:val="Default"/>
        <w:jc w:val="both"/>
        <w:rPr>
          <w:sz w:val="22"/>
          <w:szCs w:val="22"/>
        </w:rPr>
      </w:pPr>
      <w:r>
        <w:rPr>
          <w:sz w:val="22"/>
          <w:szCs w:val="22"/>
        </w:rPr>
        <w:t>V roce 201</w:t>
      </w:r>
      <w:r w:rsidR="0042376B">
        <w:rPr>
          <w:sz w:val="22"/>
          <w:szCs w:val="22"/>
        </w:rPr>
        <w:t>6</w:t>
      </w:r>
      <w:r>
        <w:rPr>
          <w:sz w:val="22"/>
          <w:szCs w:val="22"/>
        </w:rPr>
        <w:t xml:space="preserve"> bylo provedeno celkem </w:t>
      </w:r>
      <w:r w:rsidR="0042376B">
        <w:rPr>
          <w:sz w:val="22"/>
          <w:szCs w:val="22"/>
        </w:rPr>
        <w:t>8</w:t>
      </w:r>
      <w:r>
        <w:rPr>
          <w:sz w:val="22"/>
          <w:szCs w:val="22"/>
        </w:rPr>
        <w:t xml:space="preserve"> kontrol. Kontroly byly zaměřeny na orgá</w:t>
      </w:r>
      <w:r w:rsidR="0042376B">
        <w:rPr>
          <w:sz w:val="22"/>
          <w:szCs w:val="22"/>
        </w:rPr>
        <w:t>ny obcí s rozšířenou působností.</w:t>
      </w:r>
      <w:r>
        <w:rPr>
          <w:sz w:val="22"/>
          <w:szCs w:val="22"/>
        </w:rPr>
        <w:t xml:space="preserve"> </w:t>
      </w:r>
    </w:p>
    <w:p w:rsidR="00843405" w:rsidRDefault="00843405" w:rsidP="00723B6E">
      <w:pPr>
        <w:pStyle w:val="Default"/>
        <w:jc w:val="both"/>
        <w:rPr>
          <w:b/>
          <w:bCs/>
          <w:sz w:val="22"/>
          <w:szCs w:val="22"/>
        </w:rPr>
      </w:pPr>
    </w:p>
    <w:p w:rsidR="00E645E0" w:rsidRDefault="00014563" w:rsidP="00723B6E">
      <w:pPr>
        <w:pStyle w:val="Default"/>
        <w:jc w:val="both"/>
        <w:rPr>
          <w:sz w:val="22"/>
          <w:szCs w:val="22"/>
        </w:rPr>
      </w:pPr>
      <w:r>
        <w:rPr>
          <w:b/>
          <w:bCs/>
          <w:sz w:val="22"/>
          <w:szCs w:val="22"/>
        </w:rPr>
        <w:t xml:space="preserve">1.1.1. </w:t>
      </w:r>
      <w:r w:rsidR="0005281D">
        <w:rPr>
          <w:b/>
          <w:bCs/>
          <w:sz w:val="22"/>
          <w:szCs w:val="22"/>
        </w:rPr>
        <w:t>Předmět kontrol</w:t>
      </w:r>
      <w:r w:rsidR="00E645E0">
        <w:rPr>
          <w:b/>
          <w:bCs/>
          <w:sz w:val="22"/>
          <w:szCs w:val="22"/>
        </w:rPr>
        <w:t xml:space="preserve"> </w:t>
      </w:r>
    </w:p>
    <w:p w:rsidR="00106235" w:rsidRDefault="009F0F6C" w:rsidP="00992900">
      <w:pPr>
        <w:pStyle w:val="Default"/>
        <w:numPr>
          <w:ilvl w:val="0"/>
          <w:numId w:val="31"/>
        </w:numPr>
        <w:ind w:left="284" w:hanging="284"/>
        <w:jc w:val="both"/>
        <w:rPr>
          <w:sz w:val="22"/>
          <w:szCs w:val="22"/>
        </w:rPr>
      </w:pPr>
      <w:r>
        <w:rPr>
          <w:sz w:val="22"/>
          <w:szCs w:val="22"/>
        </w:rPr>
        <w:t>D</w:t>
      </w:r>
      <w:r w:rsidR="00E645E0">
        <w:rPr>
          <w:sz w:val="22"/>
          <w:szCs w:val="22"/>
        </w:rPr>
        <w:t>održování zákona č. 202/1990 Sb., o loteriích a jiných podobných hrách, ve znění pozdějších předpisů</w:t>
      </w:r>
      <w:r>
        <w:rPr>
          <w:sz w:val="22"/>
          <w:szCs w:val="22"/>
        </w:rPr>
        <w:t>.</w:t>
      </w:r>
      <w:r w:rsidR="00E645E0">
        <w:rPr>
          <w:sz w:val="22"/>
          <w:szCs w:val="22"/>
        </w:rPr>
        <w:t xml:space="preserve"> </w:t>
      </w:r>
    </w:p>
    <w:p w:rsidR="00E645E0" w:rsidRDefault="009F0F6C" w:rsidP="00992900">
      <w:pPr>
        <w:pStyle w:val="Default"/>
        <w:numPr>
          <w:ilvl w:val="0"/>
          <w:numId w:val="31"/>
        </w:numPr>
        <w:ind w:left="284" w:hanging="284"/>
        <w:jc w:val="both"/>
        <w:rPr>
          <w:sz w:val="22"/>
          <w:szCs w:val="22"/>
        </w:rPr>
      </w:pPr>
      <w:r>
        <w:rPr>
          <w:sz w:val="22"/>
          <w:szCs w:val="22"/>
        </w:rPr>
        <w:t>D</w:t>
      </w:r>
      <w:r w:rsidR="00E645E0">
        <w:rPr>
          <w:sz w:val="22"/>
          <w:szCs w:val="22"/>
        </w:rPr>
        <w:t>održování vyhlášky MF č. 223/1993 Sb., o hracích přístrojích, ve znění pozdějších předpisů, a</w:t>
      </w:r>
      <w:r w:rsidR="00843405">
        <w:rPr>
          <w:sz w:val="22"/>
          <w:szCs w:val="22"/>
        </w:rPr>
        <w:t> </w:t>
      </w:r>
      <w:r w:rsidR="00E645E0">
        <w:rPr>
          <w:sz w:val="22"/>
          <w:szCs w:val="22"/>
        </w:rPr>
        <w:t>předpisů souvisejících s úsekem výherních hracích přístrojů</w:t>
      </w:r>
      <w:r>
        <w:rPr>
          <w:sz w:val="22"/>
          <w:szCs w:val="22"/>
        </w:rPr>
        <w:t>.</w:t>
      </w:r>
      <w:r w:rsidR="00E645E0">
        <w:rPr>
          <w:sz w:val="22"/>
          <w:szCs w:val="22"/>
        </w:rPr>
        <w:t xml:space="preserve"> </w:t>
      </w:r>
    </w:p>
    <w:p w:rsidR="00B32EF3" w:rsidRDefault="009F0F6C" w:rsidP="00992900">
      <w:pPr>
        <w:pStyle w:val="Default"/>
        <w:numPr>
          <w:ilvl w:val="0"/>
          <w:numId w:val="31"/>
        </w:numPr>
        <w:ind w:left="284" w:hanging="284"/>
        <w:jc w:val="both"/>
        <w:rPr>
          <w:sz w:val="22"/>
          <w:szCs w:val="22"/>
        </w:rPr>
      </w:pPr>
      <w:r>
        <w:rPr>
          <w:sz w:val="22"/>
          <w:szCs w:val="22"/>
        </w:rPr>
        <w:t>S</w:t>
      </w:r>
      <w:r w:rsidR="00E645E0">
        <w:rPr>
          <w:sz w:val="22"/>
          <w:szCs w:val="22"/>
        </w:rPr>
        <w:t>právní proces a rozhodovací činnosti z hlediska dodržování zákona č. 500/2004 Sb., správní řád, ve</w:t>
      </w:r>
      <w:r w:rsidR="00843405">
        <w:rPr>
          <w:sz w:val="22"/>
          <w:szCs w:val="22"/>
        </w:rPr>
        <w:t> </w:t>
      </w:r>
      <w:r w:rsidR="00E645E0">
        <w:rPr>
          <w:sz w:val="22"/>
          <w:szCs w:val="22"/>
        </w:rPr>
        <w:t>znění pozdějších předpisů</w:t>
      </w:r>
      <w:r>
        <w:rPr>
          <w:sz w:val="22"/>
          <w:szCs w:val="22"/>
        </w:rPr>
        <w:t>.</w:t>
      </w:r>
    </w:p>
    <w:p w:rsidR="00B32EF3" w:rsidRPr="00264DAF" w:rsidRDefault="009F0F6C" w:rsidP="00992900">
      <w:pPr>
        <w:numPr>
          <w:ilvl w:val="0"/>
          <w:numId w:val="31"/>
        </w:numPr>
        <w:spacing w:after="0" w:line="240" w:lineRule="auto"/>
        <w:ind w:left="284" w:hanging="284"/>
        <w:jc w:val="both"/>
      </w:pPr>
      <w:r>
        <w:t>D</w:t>
      </w:r>
      <w:r w:rsidR="00B32EF3" w:rsidRPr="00264DAF">
        <w:t>održování zákona č. 106/1999 Sb., o svobodném přístupu k informacím, ve znění pozdějších předpisů, ve věcech žádostí o poskytnutí informací vztahujících se k agendě výherních hracích přístrojů a tombol.</w:t>
      </w:r>
    </w:p>
    <w:p w:rsidR="00E645E0" w:rsidRDefault="00E645E0" w:rsidP="00723B6E">
      <w:pPr>
        <w:pStyle w:val="Default"/>
        <w:jc w:val="both"/>
        <w:rPr>
          <w:sz w:val="22"/>
          <w:szCs w:val="22"/>
        </w:rPr>
      </w:pPr>
    </w:p>
    <w:p w:rsidR="00E645E0" w:rsidRDefault="00014563" w:rsidP="00723B6E">
      <w:pPr>
        <w:pStyle w:val="Default"/>
        <w:jc w:val="both"/>
        <w:rPr>
          <w:b/>
          <w:bCs/>
          <w:sz w:val="22"/>
          <w:szCs w:val="22"/>
        </w:rPr>
      </w:pPr>
      <w:r>
        <w:rPr>
          <w:b/>
          <w:bCs/>
          <w:sz w:val="22"/>
          <w:szCs w:val="22"/>
        </w:rPr>
        <w:t xml:space="preserve">1.1.2. </w:t>
      </w:r>
      <w:r w:rsidR="0005281D">
        <w:rPr>
          <w:b/>
          <w:bCs/>
          <w:sz w:val="22"/>
          <w:szCs w:val="22"/>
        </w:rPr>
        <w:t>H</w:t>
      </w:r>
      <w:r>
        <w:rPr>
          <w:b/>
          <w:bCs/>
          <w:sz w:val="22"/>
          <w:szCs w:val="22"/>
        </w:rPr>
        <w:t>odnocení kontrol</w:t>
      </w:r>
      <w:r w:rsidR="00E645E0">
        <w:rPr>
          <w:b/>
          <w:bCs/>
          <w:sz w:val="22"/>
          <w:szCs w:val="22"/>
        </w:rPr>
        <w:t xml:space="preserve"> </w:t>
      </w:r>
    </w:p>
    <w:p w:rsidR="00024E4E" w:rsidRDefault="00024E4E" w:rsidP="00024E4E">
      <w:pPr>
        <w:spacing w:after="0" w:line="240" w:lineRule="auto"/>
        <w:jc w:val="both"/>
      </w:pPr>
      <w:r w:rsidRPr="00264DAF">
        <w:t>Nebyly zjištěny zásadní závady, proto nebyla uložena nápravná opatření. Ojedinělá pochybení shledal kontrolní orgán např. v chybném výpočtu právní moci rozhodnutí o povolení provozování VHP a</w:t>
      </w:r>
      <w:r>
        <w:t> </w:t>
      </w:r>
      <w:r w:rsidRPr="00264DAF">
        <w:t>v přehlédnutí doby platnosti osvědčení  o provozuschopnosti VHP.</w:t>
      </w:r>
    </w:p>
    <w:p w:rsidR="00024E4E" w:rsidRPr="00264DAF" w:rsidRDefault="00024E4E" w:rsidP="00024E4E">
      <w:pPr>
        <w:spacing w:after="0" w:line="240" w:lineRule="auto"/>
        <w:jc w:val="both"/>
      </w:pPr>
    </w:p>
    <w:p w:rsidR="00024E4E" w:rsidRPr="00024E4E" w:rsidRDefault="00024E4E" w:rsidP="00024E4E">
      <w:pPr>
        <w:pStyle w:val="Default"/>
        <w:jc w:val="both"/>
        <w:rPr>
          <w:bCs/>
          <w:sz w:val="22"/>
          <w:szCs w:val="22"/>
        </w:rPr>
      </w:pPr>
      <w:r w:rsidRPr="002C69AD">
        <w:rPr>
          <w:sz w:val="22"/>
          <w:szCs w:val="22"/>
        </w:rPr>
        <w:t>V rámci kontrol byla poskytována metodická pomoc na úseku zákona o loteriích a správního řádu. Příčinu zjištěných nedostatků krajský úřad spatřuje zejména v nepřesné aplikaci právní úpravy na tomto úseku, která je způsobena i malou frekvencí vydávaných povolení, a rovněž v nepozornosti při posuzování předložených podkladů pro rozhodnutí</w:t>
      </w:r>
      <w:r w:rsidRPr="00264DAF">
        <w:rPr>
          <w:szCs w:val="22"/>
        </w:rPr>
        <w:t>.</w:t>
      </w:r>
    </w:p>
    <w:p w:rsidR="00024E4E" w:rsidRPr="00024E4E" w:rsidRDefault="00024E4E" w:rsidP="00723B6E">
      <w:pPr>
        <w:pStyle w:val="Default"/>
        <w:jc w:val="both"/>
        <w:rPr>
          <w:sz w:val="22"/>
          <w:szCs w:val="22"/>
        </w:rPr>
      </w:pPr>
    </w:p>
    <w:p w:rsidR="00E645E0" w:rsidRDefault="00E645E0" w:rsidP="00723B6E">
      <w:pPr>
        <w:pStyle w:val="Default"/>
        <w:jc w:val="both"/>
        <w:rPr>
          <w:sz w:val="22"/>
          <w:szCs w:val="22"/>
        </w:rPr>
      </w:pPr>
      <w:r>
        <w:rPr>
          <w:b/>
          <w:bCs/>
          <w:sz w:val="22"/>
          <w:szCs w:val="22"/>
        </w:rPr>
        <w:t xml:space="preserve">1.2. Agenda voleb </w:t>
      </w:r>
    </w:p>
    <w:p w:rsidR="0047508C" w:rsidRDefault="00E645E0" w:rsidP="00723B6E">
      <w:pPr>
        <w:pStyle w:val="Default"/>
        <w:jc w:val="both"/>
        <w:rPr>
          <w:sz w:val="22"/>
          <w:szCs w:val="22"/>
        </w:rPr>
      </w:pPr>
      <w:r>
        <w:rPr>
          <w:sz w:val="22"/>
          <w:szCs w:val="22"/>
        </w:rPr>
        <w:t>V roce 201</w:t>
      </w:r>
      <w:r w:rsidR="00024E4E">
        <w:rPr>
          <w:sz w:val="22"/>
          <w:szCs w:val="22"/>
        </w:rPr>
        <w:t>6</w:t>
      </w:r>
      <w:r>
        <w:rPr>
          <w:sz w:val="22"/>
          <w:szCs w:val="22"/>
        </w:rPr>
        <w:t xml:space="preserve"> bylo provedeno celkem </w:t>
      </w:r>
      <w:r w:rsidR="00024E4E">
        <w:rPr>
          <w:sz w:val="22"/>
          <w:szCs w:val="22"/>
        </w:rPr>
        <w:t>26</w:t>
      </w:r>
      <w:r>
        <w:rPr>
          <w:sz w:val="22"/>
          <w:szCs w:val="22"/>
        </w:rPr>
        <w:t xml:space="preserve"> kontrol. Kontroly byly zaměřeny na orgány obcí s</w:t>
      </w:r>
      <w:r w:rsidR="00024E4E">
        <w:rPr>
          <w:sz w:val="22"/>
          <w:szCs w:val="22"/>
        </w:rPr>
        <w:t xml:space="preserve"> rozšířenou </w:t>
      </w:r>
      <w:r>
        <w:rPr>
          <w:sz w:val="22"/>
          <w:szCs w:val="22"/>
        </w:rPr>
        <w:t xml:space="preserve">působností. </w:t>
      </w:r>
    </w:p>
    <w:p w:rsidR="0047508C" w:rsidRDefault="0047508C" w:rsidP="00723B6E">
      <w:pPr>
        <w:pStyle w:val="Default"/>
        <w:jc w:val="both"/>
        <w:rPr>
          <w:sz w:val="22"/>
          <w:szCs w:val="22"/>
        </w:rPr>
      </w:pPr>
    </w:p>
    <w:p w:rsidR="00E645E0" w:rsidRDefault="00014563" w:rsidP="00723B6E">
      <w:pPr>
        <w:pStyle w:val="Default"/>
        <w:jc w:val="both"/>
        <w:rPr>
          <w:sz w:val="22"/>
          <w:szCs w:val="22"/>
        </w:rPr>
      </w:pPr>
      <w:r>
        <w:rPr>
          <w:b/>
          <w:bCs/>
          <w:sz w:val="22"/>
          <w:szCs w:val="22"/>
        </w:rPr>
        <w:t xml:space="preserve">1.2.1. </w:t>
      </w:r>
      <w:r w:rsidR="0005281D">
        <w:rPr>
          <w:b/>
          <w:bCs/>
          <w:sz w:val="22"/>
          <w:szCs w:val="22"/>
        </w:rPr>
        <w:t>Předmět kontrol</w:t>
      </w:r>
      <w:r w:rsidR="00E645E0">
        <w:rPr>
          <w:b/>
          <w:bCs/>
          <w:sz w:val="22"/>
          <w:szCs w:val="22"/>
        </w:rPr>
        <w:t xml:space="preserve"> </w:t>
      </w:r>
    </w:p>
    <w:p w:rsidR="00E645E0" w:rsidRDefault="00E645E0" w:rsidP="00723B6E">
      <w:pPr>
        <w:pStyle w:val="Default"/>
        <w:tabs>
          <w:tab w:val="left" w:pos="284"/>
        </w:tabs>
        <w:ind w:left="284" w:hanging="284"/>
        <w:jc w:val="both"/>
        <w:rPr>
          <w:sz w:val="22"/>
          <w:szCs w:val="22"/>
        </w:rPr>
      </w:pPr>
      <w:r>
        <w:rPr>
          <w:sz w:val="22"/>
          <w:szCs w:val="22"/>
        </w:rPr>
        <w:t>a)</w:t>
      </w:r>
      <w:r w:rsidR="00906563">
        <w:rPr>
          <w:sz w:val="22"/>
          <w:szCs w:val="22"/>
        </w:rPr>
        <w:tab/>
      </w:r>
      <w:r w:rsidR="006805AE">
        <w:rPr>
          <w:sz w:val="22"/>
          <w:szCs w:val="22"/>
        </w:rPr>
        <w:t>D</w:t>
      </w:r>
      <w:r>
        <w:rPr>
          <w:sz w:val="22"/>
          <w:szCs w:val="22"/>
        </w:rPr>
        <w:t>održování zákona 491/2001 Sb., o volbách do zastupitelstev obcí a o změně některých zákonů, ve</w:t>
      </w:r>
      <w:r w:rsidR="0047508C">
        <w:rPr>
          <w:sz w:val="22"/>
          <w:szCs w:val="22"/>
        </w:rPr>
        <w:t> </w:t>
      </w:r>
      <w:r w:rsidR="00024E4E">
        <w:rPr>
          <w:sz w:val="22"/>
          <w:szCs w:val="22"/>
        </w:rPr>
        <w:t>znění pozdějších předpisů</w:t>
      </w:r>
      <w:r w:rsidR="006805AE">
        <w:rPr>
          <w:sz w:val="22"/>
          <w:szCs w:val="22"/>
        </w:rPr>
        <w:t>.</w:t>
      </w:r>
      <w:r>
        <w:rPr>
          <w:sz w:val="22"/>
          <w:szCs w:val="22"/>
        </w:rPr>
        <w:t xml:space="preserve"> </w:t>
      </w:r>
    </w:p>
    <w:p w:rsidR="00E645E0" w:rsidRDefault="00E645E0" w:rsidP="00723B6E">
      <w:pPr>
        <w:pStyle w:val="Default"/>
        <w:tabs>
          <w:tab w:val="left" w:pos="284"/>
        </w:tabs>
        <w:ind w:left="284" w:hanging="284"/>
        <w:jc w:val="both"/>
        <w:rPr>
          <w:sz w:val="22"/>
          <w:szCs w:val="22"/>
        </w:rPr>
      </w:pPr>
      <w:r>
        <w:rPr>
          <w:sz w:val="22"/>
          <w:szCs w:val="22"/>
        </w:rPr>
        <w:t>b)</w:t>
      </w:r>
      <w:r w:rsidR="00906563">
        <w:rPr>
          <w:sz w:val="22"/>
          <w:szCs w:val="22"/>
        </w:rPr>
        <w:tab/>
      </w:r>
      <w:r w:rsidR="006805AE">
        <w:rPr>
          <w:sz w:val="22"/>
          <w:szCs w:val="22"/>
        </w:rPr>
        <w:t>D</w:t>
      </w:r>
      <w:r>
        <w:rPr>
          <w:sz w:val="22"/>
          <w:szCs w:val="22"/>
        </w:rPr>
        <w:t>održování vyhlášky č. 59/2002 Sb., o provedení některých ustanovení zákona č. 491/2001 Sb., o</w:t>
      </w:r>
      <w:r w:rsidR="0047508C">
        <w:rPr>
          <w:sz w:val="22"/>
          <w:szCs w:val="22"/>
        </w:rPr>
        <w:t> </w:t>
      </w:r>
      <w:r>
        <w:rPr>
          <w:sz w:val="22"/>
          <w:szCs w:val="22"/>
        </w:rPr>
        <w:t>volbách do zastupitelstev obcí a o změně některých zákon</w:t>
      </w:r>
      <w:r w:rsidR="00024E4E">
        <w:rPr>
          <w:sz w:val="22"/>
          <w:szCs w:val="22"/>
        </w:rPr>
        <w:t>ů, ve znění pozdějších předpisů</w:t>
      </w:r>
      <w:r w:rsidR="006805AE">
        <w:rPr>
          <w:sz w:val="22"/>
          <w:szCs w:val="22"/>
        </w:rPr>
        <w:t>.</w:t>
      </w:r>
      <w:r>
        <w:rPr>
          <w:sz w:val="22"/>
          <w:szCs w:val="22"/>
        </w:rPr>
        <w:t xml:space="preserve"> </w:t>
      </w:r>
    </w:p>
    <w:p w:rsidR="00E645E0" w:rsidRDefault="00E645E0" w:rsidP="00723B6E">
      <w:pPr>
        <w:pStyle w:val="Default"/>
        <w:tabs>
          <w:tab w:val="left" w:pos="284"/>
        </w:tabs>
        <w:ind w:left="284" w:hanging="284"/>
        <w:jc w:val="both"/>
        <w:rPr>
          <w:sz w:val="22"/>
          <w:szCs w:val="22"/>
        </w:rPr>
      </w:pPr>
      <w:r>
        <w:rPr>
          <w:sz w:val="22"/>
          <w:szCs w:val="22"/>
        </w:rPr>
        <w:t>c)</w:t>
      </w:r>
      <w:r w:rsidR="00906563">
        <w:rPr>
          <w:sz w:val="22"/>
          <w:szCs w:val="22"/>
        </w:rPr>
        <w:tab/>
      </w:r>
      <w:r w:rsidR="006805AE">
        <w:rPr>
          <w:sz w:val="22"/>
          <w:szCs w:val="22"/>
        </w:rPr>
        <w:t>D</w:t>
      </w:r>
      <w:r>
        <w:rPr>
          <w:sz w:val="22"/>
          <w:szCs w:val="22"/>
        </w:rPr>
        <w:t>održování vyhlášky č. 233/2000 Sb., o provedení některých ustanovení zákona č. 247/1995 Sb., o</w:t>
      </w:r>
      <w:r w:rsidR="0047508C">
        <w:rPr>
          <w:sz w:val="22"/>
          <w:szCs w:val="22"/>
        </w:rPr>
        <w:t> </w:t>
      </w:r>
      <w:r>
        <w:rPr>
          <w:sz w:val="22"/>
          <w:szCs w:val="22"/>
        </w:rPr>
        <w:t>volbách do Parlamentu České republiky a o změně a doplnění některých dalších zákonů, ve znění pozdějších předpisů (dál</w:t>
      </w:r>
      <w:r w:rsidR="00024E4E">
        <w:rPr>
          <w:sz w:val="22"/>
          <w:szCs w:val="22"/>
        </w:rPr>
        <w:t>e jen vyhláška č. 233/2000 Sb.)</w:t>
      </w:r>
      <w:r w:rsidR="006805AE">
        <w:rPr>
          <w:sz w:val="22"/>
          <w:szCs w:val="22"/>
        </w:rPr>
        <w:t>.</w:t>
      </w:r>
    </w:p>
    <w:p w:rsidR="00024E4E" w:rsidRDefault="00024E4E" w:rsidP="00723B6E">
      <w:pPr>
        <w:pStyle w:val="Default"/>
        <w:tabs>
          <w:tab w:val="left" w:pos="284"/>
        </w:tabs>
        <w:ind w:left="284" w:hanging="284"/>
        <w:jc w:val="both"/>
        <w:rPr>
          <w:sz w:val="22"/>
          <w:szCs w:val="22"/>
        </w:rPr>
      </w:pPr>
      <w:r w:rsidRPr="00024E4E">
        <w:rPr>
          <w:sz w:val="22"/>
          <w:szCs w:val="22"/>
        </w:rPr>
        <w:lastRenderedPageBreak/>
        <w:t>d)</w:t>
      </w:r>
      <w:r w:rsidRPr="00024E4E">
        <w:rPr>
          <w:sz w:val="22"/>
          <w:szCs w:val="22"/>
        </w:rPr>
        <w:tab/>
      </w:r>
      <w:r w:rsidR="006805AE">
        <w:rPr>
          <w:sz w:val="22"/>
          <w:szCs w:val="22"/>
        </w:rPr>
        <w:t>P</w:t>
      </w:r>
      <w:r w:rsidRPr="00024E4E">
        <w:rPr>
          <w:sz w:val="22"/>
          <w:szCs w:val="22"/>
        </w:rPr>
        <w:t xml:space="preserve">oskytování informací v přenesené působnosti podle zákona č. 106/1999 Sb., o svobodném přístupu k informacím, ve znění pozdějších předpisů (ve věcech žádostí o poskytnutí informace vztahujících </w:t>
      </w:r>
      <w:proofErr w:type="gramStart"/>
      <w:r w:rsidRPr="00024E4E">
        <w:rPr>
          <w:sz w:val="22"/>
          <w:szCs w:val="22"/>
        </w:rPr>
        <w:t>se</w:t>
      </w:r>
      <w:proofErr w:type="gramEnd"/>
      <w:r w:rsidRPr="00024E4E">
        <w:rPr>
          <w:sz w:val="22"/>
          <w:szCs w:val="22"/>
        </w:rPr>
        <w:t xml:space="preserve"> k agendě voleb).</w:t>
      </w:r>
    </w:p>
    <w:p w:rsidR="00E645E0" w:rsidRDefault="00E645E0" w:rsidP="00723B6E">
      <w:pPr>
        <w:pStyle w:val="Default"/>
        <w:jc w:val="both"/>
        <w:rPr>
          <w:sz w:val="22"/>
          <w:szCs w:val="22"/>
        </w:rPr>
      </w:pPr>
    </w:p>
    <w:p w:rsidR="007A1BF7" w:rsidRDefault="007A1BF7" w:rsidP="00723B6E">
      <w:pPr>
        <w:pStyle w:val="Default"/>
        <w:jc w:val="both"/>
        <w:rPr>
          <w:sz w:val="22"/>
          <w:szCs w:val="22"/>
        </w:rPr>
      </w:pPr>
    </w:p>
    <w:p w:rsidR="005E75CF" w:rsidRDefault="00014563" w:rsidP="00723B6E">
      <w:pPr>
        <w:pStyle w:val="Default"/>
        <w:jc w:val="both"/>
        <w:rPr>
          <w:b/>
          <w:bCs/>
          <w:sz w:val="22"/>
          <w:szCs w:val="22"/>
        </w:rPr>
      </w:pPr>
      <w:r>
        <w:rPr>
          <w:b/>
          <w:bCs/>
          <w:sz w:val="22"/>
          <w:szCs w:val="22"/>
        </w:rPr>
        <w:t xml:space="preserve">1.2.2. </w:t>
      </w:r>
      <w:r w:rsidR="0005281D">
        <w:rPr>
          <w:b/>
          <w:bCs/>
          <w:sz w:val="22"/>
          <w:szCs w:val="22"/>
        </w:rPr>
        <w:t>H</w:t>
      </w:r>
      <w:r>
        <w:rPr>
          <w:b/>
          <w:bCs/>
          <w:sz w:val="22"/>
          <w:szCs w:val="22"/>
        </w:rPr>
        <w:t>odnocení kontrol</w:t>
      </w:r>
      <w:r w:rsidR="00E645E0">
        <w:rPr>
          <w:b/>
          <w:bCs/>
          <w:sz w:val="22"/>
          <w:szCs w:val="22"/>
        </w:rPr>
        <w:t xml:space="preserve"> </w:t>
      </w:r>
    </w:p>
    <w:p w:rsidR="007A1BF7" w:rsidRPr="00264DAF" w:rsidRDefault="007A1BF7" w:rsidP="007A1BF7">
      <w:pPr>
        <w:spacing w:after="0" w:line="240" w:lineRule="auto"/>
        <w:jc w:val="both"/>
      </w:pPr>
      <w:r w:rsidRPr="00264DAF">
        <w:t xml:space="preserve">Nebyly zjištěny žádné zásadní závady, proto nebyla uložena nápravná opatření. </w:t>
      </w:r>
    </w:p>
    <w:p w:rsidR="007A1BF7" w:rsidRPr="00264DAF" w:rsidRDefault="007A1BF7" w:rsidP="007A1BF7">
      <w:pPr>
        <w:spacing w:after="0" w:line="240" w:lineRule="auto"/>
        <w:jc w:val="both"/>
      </w:pPr>
    </w:p>
    <w:p w:rsidR="007A1BF7" w:rsidRPr="00264DAF" w:rsidRDefault="007A1BF7" w:rsidP="007A1BF7">
      <w:pPr>
        <w:spacing w:after="0" w:line="240" w:lineRule="auto"/>
        <w:jc w:val="both"/>
      </w:pPr>
      <w:r w:rsidRPr="00264DAF">
        <w:t>V rámci doporučení byly v několika případech řešeny otázky týkající se programového vybavení využívaného k vedení seznamů voličů. Kontrolní orgán navrhl řešit otázky s dodavateli programů, které ne vždy optimálně splňují podmínky pro aktuální náhled do stálého seznamu voličů a jeho dodatku ve smyslu § 28 odst. 2 zákona č. 491/2001 Sb., o volbách do zastupitelstev obcí a o změně některých zákonů, ve znění pozdějších předpisů</w:t>
      </w:r>
      <w:r w:rsidRPr="00264DAF">
        <w:rPr>
          <w:color w:val="FF0000"/>
        </w:rPr>
        <w:t xml:space="preserve">. </w:t>
      </w:r>
      <w:r w:rsidRPr="00264DAF">
        <w:t>Vzhledem k rozmanitosti nejrůznějších programů na</w:t>
      </w:r>
      <w:r>
        <w:t> </w:t>
      </w:r>
      <w:r w:rsidRPr="00264DAF">
        <w:t>úseku voleb vidí krajský úřad výhledově řešení v celostátně jednotném programu. Ve třech případech bylo doporučeno vyjasnit s okresním soudem otázku omezení svéprávnosti k výkonu volebního práva.</w:t>
      </w:r>
    </w:p>
    <w:p w:rsidR="007A1BF7" w:rsidRPr="00264DAF" w:rsidRDefault="007A1BF7" w:rsidP="007A1BF7">
      <w:pPr>
        <w:spacing w:after="0" w:line="240" w:lineRule="auto"/>
        <w:jc w:val="both"/>
      </w:pPr>
    </w:p>
    <w:p w:rsidR="00E528ED" w:rsidRPr="002C69AD" w:rsidRDefault="007A1BF7" w:rsidP="007A1BF7">
      <w:pPr>
        <w:pStyle w:val="Default"/>
        <w:jc w:val="both"/>
        <w:rPr>
          <w:sz w:val="22"/>
          <w:szCs w:val="22"/>
        </w:rPr>
      </w:pPr>
      <w:r w:rsidRPr="002C69AD">
        <w:rPr>
          <w:sz w:val="22"/>
          <w:szCs w:val="22"/>
        </w:rPr>
        <w:t>Kontrolami nebyly shledány zásadní nedostatky u obcí s rozšířenou působností ve vedení stálého seznamu voličů a jeho dodatku a v evidenci a úschově tiskopisů voličských průkazů. V rámci kontrol byla poskytována metodická pomoc na úseku voleb.</w:t>
      </w:r>
    </w:p>
    <w:p w:rsidR="007A1BF7" w:rsidRDefault="007A1BF7" w:rsidP="007A1BF7">
      <w:pPr>
        <w:pStyle w:val="Default"/>
        <w:jc w:val="both"/>
        <w:rPr>
          <w:b/>
          <w:bCs/>
          <w:color w:val="365F91" w:themeColor="accent1" w:themeShade="BF"/>
          <w:sz w:val="22"/>
          <w:szCs w:val="22"/>
        </w:rPr>
      </w:pPr>
    </w:p>
    <w:p w:rsidR="0098294C" w:rsidRDefault="007D554C" w:rsidP="00723B6E">
      <w:pPr>
        <w:pStyle w:val="Default"/>
        <w:jc w:val="both"/>
        <w:rPr>
          <w:b/>
          <w:bCs/>
          <w:color w:val="365F91" w:themeColor="accent1" w:themeShade="BF"/>
          <w:sz w:val="22"/>
          <w:szCs w:val="22"/>
        </w:rPr>
      </w:pPr>
      <w:r>
        <w:rPr>
          <w:b/>
          <w:bCs/>
          <w:sz w:val="22"/>
          <w:szCs w:val="22"/>
        </w:rPr>
        <w:t>1</w:t>
      </w:r>
      <w:r w:rsidR="0098294C">
        <w:rPr>
          <w:b/>
          <w:bCs/>
          <w:sz w:val="22"/>
          <w:szCs w:val="22"/>
        </w:rPr>
        <w:t>.3. Agenda válečných hrobů</w:t>
      </w:r>
    </w:p>
    <w:p w:rsidR="007D554C" w:rsidRDefault="007D554C" w:rsidP="00723B6E">
      <w:pPr>
        <w:tabs>
          <w:tab w:val="left" w:pos="900"/>
        </w:tabs>
        <w:spacing w:after="0" w:line="240" w:lineRule="auto"/>
        <w:jc w:val="both"/>
      </w:pPr>
      <w:r w:rsidRPr="00E60EFE">
        <w:t>V roce 201</w:t>
      </w:r>
      <w:r w:rsidR="00E87EB1">
        <w:t>6</w:t>
      </w:r>
      <w:r w:rsidRPr="00E60EFE">
        <w:t xml:space="preserve"> bylo provedeno celkem 9 kontrol, které byly zaměřeny na orgány obcí s rozšířenou působností.</w:t>
      </w:r>
    </w:p>
    <w:p w:rsidR="009A28F9" w:rsidRPr="00E60EFE" w:rsidRDefault="009A28F9" w:rsidP="00723B6E">
      <w:pPr>
        <w:tabs>
          <w:tab w:val="left" w:pos="900"/>
        </w:tabs>
        <w:spacing w:after="0" w:line="240" w:lineRule="auto"/>
        <w:jc w:val="both"/>
      </w:pPr>
    </w:p>
    <w:p w:rsidR="009A28F9" w:rsidRDefault="009A28F9" w:rsidP="00723B6E">
      <w:pPr>
        <w:tabs>
          <w:tab w:val="left" w:pos="1620"/>
        </w:tabs>
        <w:spacing w:after="0" w:line="240" w:lineRule="auto"/>
        <w:jc w:val="both"/>
        <w:rPr>
          <w:b/>
        </w:rPr>
      </w:pPr>
      <w:r>
        <w:rPr>
          <w:b/>
        </w:rPr>
        <w:t xml:space="preserve">1.3.1. </w:t>
      </w:r>
      <w:r w:rsidR="0005281D">
        <w:rPr>
          <w:b/>
          <w:bCs/>
        </w:rPr>
        <w:t>Předmět kontrol</w:t>
      </w:r>
    </w:p>
    <w:p w:rsidR="00E87EB1" w:rsidRPr="00264DAF" w:rsidRDefault="00E87EB1" w:rsidP="00E87EB1">
      <w:pPr>
        <w:spacing w:after="0" w:line="240" w:lineRule="auto"/>
        <w:jc w:val="both"/>
      </w:pPr>
      <w:r w:rsidRPr="00264DAF">
        <w:t>Dodržování zákona č.122/2004 Sb., o válečných hrobech a pietních místech a o změně zákona č.</w:t>
      </w:r>
      <w:r>
        <w:t> </w:t>
      </w:r>
      <w:r w:rsidRPr="00264DAF">
        <w:t>256/2001 Sb., o pohřebnictví a o změně některých zákonů, ve znění pozdějších předpisů, v rozsahu stanoveném obcím s rozšířenou působností, a dodržování zákona č. 106/1999 Sb., o svobodném přístupu k informacím, ve znění pozdějších předpisů, ve věcech žádostí o poskytnutí informací vztahujících se k agendě válečných hrobů.</w:t>
      </w:r>
    </w:p>
    <w:p w:rsidR="009A28F9" w:rsidRDefault="009A28F9" w:rsidP="00E87EB1">
      <w:pPr>
        <w:tabs>
          <w:tab w:val="left" w:pos="1620"/>
        </w:tabs>
        <w:spacing w:after="0" w:line="240" w:lineRule="auto"/>
        <w:jc w:val="both"/>
      </w:pPr>
    </w:p>
    <w:p w:rsidR="009A28F9" w:rsidRDefault="009A28F9" w:rsidP="00723B6E">
      <w:pPr>
        <w:tabs>
          <w:tab w:val="left" w:pos="1620"/>
        </w:tabs>
        <w:spacing w:after="0" w:line="240" w:lineRule="auto"/>
        <w:jc w:val="both"/>
        <w:rPr>
          <w:b/>
        </w:rPr>
      </w:pPr>
      <w:r>
        <w:rPr>
          <w:b/>
        </w:rPr>
        <w:t xml:space="preserve">1.3.2. </w:t>
      </w:r>
      <w:r w:rsidR="0005281D">
        <w:rPr>
          <w:b/>
        </w:rPr>
        <w:t>H</w:t>
      </w:r>
      <w:r w:rsidRPr="00556044">
        <w:rPr>
          <w:b/>
        </w:rPr>
        <w:t>odnocení kontrol</w:t>
      </w:r>
    </w:p>
    <w:p w:rsidR="009A28F9" w:rsidRPr="00556044" w:rsidRDefault="009A28F9" w:rsidP="00723B6E">
      <w:pPr>
        <w:spacing w:after="0" w:line="240" w:lineRule="auto"/>
        <w:jc w:val="both"/>
      </w:pPr>
      <w:r w:rsidRPr="00556044">
        <w:t>U plánovaných kontrol nebyly zjišt</w:t>
      </w:r>
      <w:r>
        <w:t xml:space="preserve">ěny žádné zásadní závady, </w:t>
      </w:r>
      <w:r w:rsidRPr="00556044">
        <w:t xml:space="preserve">proto </w:t>
      </w:r>
      <w:r>
        <w:t xml:space="preserve">nebyla </w:t>
      </w:r>
      <w:r w:rsidRPr="00556044">
        <w:t xml:space="preserve">uložena nápravná opatření. V rámci kontrol byla poskytována individuální metodická pomoc. </w:t>
      </w:r>
    </w:p>
    <w:p w:rsidR="0098294C" w:rsidRPr="006A31AD" w:rsidRDefault="0098294C" w:rsidP="00723B6E">
      <w:pPr>
        <w:pStyle w:val="Default"/>
        <w:jc w:val="both"/>
        <w:rPr>
          <w:b/>
          <w:bCs/>
          <w:color w:val="365F91" w:themeColor="accent1" w:themeShade="BF"/>
          <w:sz w:val="22"/>
          <w:szCs w:val="22"/>
        </w:rPr>
      </w:pPr>
    </w:p>
    <w:p w:rsidR="00E645E0" w:rsidRPr="006A31AD" w:rsidRDefault="00E645E0" w:rsidP="00723B6E">
      <w:pPr>
        <w:pStyle w:val="Default"/>
        <w:jc w:val="both"/>
        <w:rPr>
          <w:color w:val="365F91" w:themeColor="accent1" w:themeShade="BF"/>
          <w:sz w:val="22"/>
          <w:szCs w:val="22"/>
        </w:rPr>
      </w:pPr>
      <w:r w:rsidRPr="006A31AD">
        <w:rPr>
          <w:b/>
          <w:bCs/>
          <w:color w:val="365F91" w:themeColor="accent1" w:themeShade="BF"/>
          <w:sz w:val="22"/>
          <w:szCs w:val="22"/>
        </w:rPr>
        <w:t xml:space="preserve">2. ODDĚLENÍ PŘESTUPKŮ </w:t>
      </w:r>
    </w:p>
    <w:p w:rsidR="00E645E0" w:rsidRDefault="00E645E0" w:rsidP="00723B6E">
      <w:pPr>
        <w:pStyle w:val="Default"/>
        <w:jc w:val="both"/>
        <w:rPr>
          <w:sz w:val="22"/>
          <w:szCs w:val="22"/>
        </w:rPr>
      </w:pPr>
    </w:p>
    <w:p w:rsidR="00E645E0" w:rsidRDefault="00E645E0" w:rsidP="00723B6E">
      <w:pPr>
        <w:pStyle w:val="Default"/>
        <w:jc w:val="both"/>
        <w:rPr>
          <w:sz w:val="22"/>
          <w:szCs w:val="22"/>
        </w:rPr>
      </w:pPr>
      <w:r>
        <w:rPr>
          <w:b/>
          <w:bCs/>
          <w:sz w:val="22"/>
          <w:szCs w:val="22"/>
        </w:rPr>
        <w:t xml:space="preserve">2.1. Přestupková agenda </w:t>
      </w:r>
    </w:p>
    <w:p w:rsidR="00E645E0" w:rsidRDefault="00963854" w:rsidP="00723B6E">
      <w:pPr>
        <w:pStyle w:val="Default"/>
        <w:jc w:val="both"/>
        <w:rPr>
          <w:sz w:val="22"/>
          <w:szCs w:val="22"/>
        </w:rPr>
      </w:pPr>
      <w:r>
        <w:rPr>
          <w:sz w:val="22"/>
          <w:szCs w:val="22"/>
        </w:rPr>
        <w:t>V roce 201</w:t>
      </w:r>
      <w:r w:rsidR="009604FF">
        <w:rPr>
          <w:sz w:val="22"/>
          <w:szCs w:val="22"/>
        </w:rPr>
        <w:t>6</w:t>
      </w:r>
      <w:r w:rsidR="00E645E0">
        <w:rPr>
          <w:sz w:val="22"/>
          <w:szCs w:val="22"/>
        </w:rPr>
        <w:t xml:space="preserve"> bylo provedeno celkem 1</w:t>
      </w:r>
      <w:r w:rsidR="009604FF">
        <w:rPr>
          <w:sz w:val="22"/>
          <w:szCs w:val="22"/>
        </w:rPr>
        <w:t>7</w:t>
      </w:r>
      <w:r w:rsidR="00E645E0">
        <w:rPr>
          <w:sz w:val="22"/>
          <w:szCs w:val="22"/>
        </w:rPr>
        <w:t xml:space="preserve"> kontrol (</w:t>
      </w:r>
      <w:r>
        <w:rPr>
          <w:sz w:val="22"/>
          <w:szCs w:val="22"/>
        </w:rPr>
        <w:t xml:space="preserve">z toho </w:t>
      </w:r>
      <w:r w:rsidR="009604FF">
        <w:rPr>
          <w:sz w:val="22"/>
          <w:szCs w:val="22"/>
        </w:rPr>
        <w:t>1</w:t>
      </w:r>
      <w:r>
        <w:rPr>
          <w:sz w:val="22"/>
          <w:szCs w:val="22"/>
        </w:rPr>
        <w:t xml:space="preserve"> kontrol</w:t>
      </w:r>
      <w:r w:rsidR="009604FF">
        <w:rPr>
          <w:sz w:val="22"/>
          <w:szCs w:val="22"/>
        </w:rPr>
        <w:t>a</w:t>
      </w:r>
      <w:r>
        <w:rPr>
          <w:sz w:val="22"/>
          <w:szCs w:val="22"/>
        </w:rPr>
        <w:t xml:space="preserve"> mimořádn</w:t>
      </w:r>
      <w:r w:rsidR="009604FF">
        <w:rPr>
          <w:sz w:val="22"/>
          <w:szCs w:val="22"/>
        </w:rPr>
        <w:t>á</w:t>
      </w:r>
      <w:r w:rsidR="00E645E0">
        <w:rPr>
          <w:sz w:val="22"/>
          <w:szCs w:val="22"/>
        </w:rPr>
        <w:t xml:space="preserve">). Kontroly byly </w:t>
      </w:r>
      <w:r>
        <w:rPr>
          <w:sz w:val="22"/>
          <w:szCs w:val="22"/>
        </w:rPr>
        <w:t xml:space="preserve">provedeny u </w:t>
      </w:r>
      <w:r w:rsidR="009604FF">
        <w:rPr>
          <w:sz w:val="22"/>
          <w:szCs w:val="22"/>
        </w:rPr>
        <w:t>11</w:t>
      </w:r>
      <w:r>
        <w:rPr>
          <w:sz w:val="22"/>
          <w:szCs w:val="22"/>
        </w:rPr>
        <w:t xml:space="preserve"> </w:t>
      </w:r>
      <w:r w:rsidR="00E645E0">
        <w:rPr>
          <w:sz w:val="22"/>
          <w:szCs w:val="22"/>
        </w:rPr>
        <w:t>obcí s rozšířenou působností</w:t>
      </w:r>
      <w:r>
        <w:rPr>
          <w:sz w:val="22"/>
          <w:szCs w:val="22"/>
        </w:rPr>
        <w:t xml:space="preserve">, </w:t>
      </w:r>
      <w:r w:rsidR="009604FF">
        <w:rPr>
          <w:sz w:val="22"/>
          <w:szCs w:val="22"/>
        </w:rPr>
        <w:t>5</w:t>
      </w:r>
      <w:r>
        <w:rPr>
          <w:sz w:val="22"/>
          <w:szCs w:val="22"/>
        </w:rPr>
        <w:t xml:space="preserve"> obcí</w:t>
      </w:r>
      <w:r w:rsidR="00E645E0">
        <w:rPr>
          <w:sz w:val="22"/>
          <w:szCs w:val="22"/>
        </w:rPr>
        <w:t xml:space="preserve"> s pověřeným obecním úřadem</w:t>
      </w:r>
      <w:r>
        <w:rPr>
          <w:sz w:val="22"/>
          <w:szCs w:val="22"/>
        </w:rPr>
        <w:t xml:space="preserve"> a </w:t>
      </w:r>
      <w:r w:rsidR="009604FF">
        <w:rPr>
          <w:sz w:val="22"/>
          <w:szCs w:val="22"/>
        </w:rPr>
        <w:t>u 1</w:t>
      </w:r>
      <w:r>
        <w:rPr>
          <w:sz w:val="22"/>
          <w:szCs w:val="22"/>
        </w:rPr>
        <w:t xml:space="preserve"> obc</w:t>
      </w:r>
      <w:r w:rsidR="009604FF">
        <w:rPr>
          <w:sz w:val="22"/>
          <w:szCs w:val="22"/>
        </w:rPr>
        <w:t>e</w:t>
      </w:r>
      <w:r>
        <w:rPr>
          <w:sz w:val="22"/>
          <w:szCs w:val="22"/>
        </w:rPr>
        <w:t xml:space="preserve"> se</w:t>
      </w:r>
      <w:r w:rsidR="009604FF">
        <w:rPr>
          <w:sz w:val="22"/>
          <w:szCs w:val="22"/>
        </w:rPr>
        <w:t> </w:t>
      </w:r>
      <w:r>
        <w:rPr>
          <w:sz w:val="22"/>
          <w:szCs w:val="22"/>
        </w:rPr>
        <w:t>základní působností.</w:t>
      </w:r>
      <w:r w:rsidR="00E645E0">
        <w:rPr>
          <w:sz w:val="22"/>
          <w:szCs w:val="22"/>
        </w:rPr>
        <w:t xml:space="preserve"> </w:t>
      </w:r>
    </w:p>
    <w:p w:rsidR="00E528ED" w:rsidRDefault="00E528ED" w:rsidP="00723B6E">
      <w:pPr>
        <w:pStyle w:val="Default"/>
        <w:jc w:val="both"/>
        <w:rPr>
          <w:b/>
          <w:bCs/>
          <w:sz w:val="22"/>
          <w:szCs w:val="22"/>
        </w:rPr>
      </w:pPr>
    </w:p>
    <w:p w:rsidR="00E645E0" w:rsidRDefault="00014563" w:rsidP="00723B6E">
      <w:pPr>
        <w:pStyle w:val="Default"/>
        <w:jc w:val="both"/>
        <w:rPr>
          <w:sz w:val="22"/>
          <w:szCs w:val="22"/>
        </w:rPr>
      </w:pPr>
      <w:r>
        <w:rPr>
          <w:b/>
          <w:bCs/>
          <w:sz w:val="22"/>
          <w:szCs w:val="22"/>
        </w:rPr>
        <w:t xml:space="preserve">2.1.1. </w:t>
      </w:r>
      <w:r w:rsidR="0005281D">
        <w:rPr>
          <w:b/>
          <w:bCs/>
          <w:sz w:val="22"/>
          <w:szCs w:val="22"/>
        </w:rPr>
        <w:t>Předmět kontrol</w:t>
      </w:r>
      <w:r w:rsidR="00E645E0">
        <w:rPr>
          <w:b/>
          <w:bCs/>
          <w:sz w:val="22"/>
          <w:szCs w:val="22"/>
        </w:rPr>
        <w:t xml:space="preserve"> </w:t>
      </w:r>
    </w:p>
    <w:p w:rsidR="00E645E0" w:rsidRDefault="00E645E0" w:rsidP="00723B6E">
      <w:pPr>
        <w:pStyle w:val="Default"/>
        <w:tabs>
          <w:tab w:val="left" w:pos="284"/>
        </w:tabs>
        <w:ind w:left="284" w:hanging="284"/>
        <w:jc w:val="both"/>
        <w:rPr>
          <w:sz w:val="22"/>
          <w:szCs w:val="22"/>
        </w:rPr>
      </w:pPr>
      <w:r>
        <w:rPr>
          <w:sz w:val="22"/>
          <w:szCs w:val="22"/>
        </w:rPr>
        <w:t>a)</w:t>
      </w:r>
      <w:r w:rsidR="00786FCF">
        <w:rPr>
          <w:sz w:val="22"/>
          <w:szCs w:val="22"/>
        </w:rPr>
        <w:tab/>
      </w:r>
      <w:r w:rsidR="00002464">
        <w:rPr>
          <w:sz w:val="22"/>
          <w:szCs w:val="22"/>
        </w:rPr>
        <w:t>A</w:t>
      </w:r>
      <w:r w:rsidR="00616BA5" w:rsidRPr="00616BA5">
        <w:rPr>
          <w:sz w:val="22"/>
          <w:szCs w:val="22"/>
        </w:rPr>
        <w:t>plikace zákona č. 200/1990 Sb., o přestupcích, ve znění pozdějších předpisů (dále jen „zákon o</w:t>
      </w:r>
      <w:r w:rsidR="00723B6E">
        <w:rPr>
          <w:sz w:val="22"/>
          <w:szCs w:val="22"/>
        </w:rPr>
        <w:t> </w:t>
      </w:r>
      <w:r w:rsidR="00616BA5" w:rsidRPr="00616BA5">
        <w:rPr>
          <w:sz w:val="22"/>
          <w:szCs w:val="22"/>
        </w:rPr>
        <w:t>přestupcích“), zákona č. 500/2004 Sb., správní řád, ve znění pozdějších předpisů (dále jen „správní řád“), při výkonu státní správy v přenesené působnosti na úseku přestupkové agendy z hlediska dodržování platných hmotně právních a procesních ustanovení uvedených obecně závazných právních předpisů, a dále dodržování vyhlášky Ministerstva vnitra č. 231/1996 Sb., kterou se stanoví paušální částka nákladů řízení o přestupcích, ve znění předpisů pozdějších</w:t>
      </w:r>
      <w:r w:rsidR="00786FCF">
        <w:rPr>
          <w:sz w:val="22"/>
          <w:szCs w:val="22"/>
        </w:rPr>
        <w:t>,</w:t>
      </w:r>
    </w:p>
    <w:p w:rsidR="00786FCF" w:rsidRDefault="00616BA5" w:rsidP="00723B6E">
      <w:pPr>
        <w:tabs>
          <w:tab w:val="left" w:pos="284"/>
        </w:tabs>
        <w:spacing w:after="0" w:line="240" w:lineRule="auto"/>
        <w:ind w:left="284" w:hanging="284"/>
        <w:jc w:val="both"/>
        <w:rPr>
          <w:color w:val="000000"/>
        </w:rPr>
      </w:pPr>
      <w:r>
        <w:t>b</w:t>
      </w:r>
      <w:r w:rsidR="00786FCF">
        <w:t>)</w:t>
      </w:r>
      <w:r w:rsidR="00786FCF">
        <w:tab/>
      </w:r>
      <w:r w:rsidR="00002464">
        <w:t>V</w:t>
      </w:r>
      <w:r w:rsidR="00786FCF" w:rsidRPr="00767BFA">
        <w:rPr>
          <w:color w:val="000000"/>
        </w:rPr>
        <w:t>ýkon souvisejí agendy poskytování informaci v přenesené působnosti podle zákona č. 106/1999 Sb., o svobodném přístupu k informacím, ve znění pozdějších předpisů (ve věcech žádostí o</w:t>
      </w:r>
      <w:r w:rsidR="00723B6E">
        <w:rPr>
          <w:color w:val="000000"/>
        </w:rPr>
        <w:t> </w:t>
      </w:r>
      <w:r w:rsidR="00786FCF" w:rsidRPr="00767BFA">
        <w:rPr>
          <w:color w:val="000000"/>
        </w:rPr>
        <w:t>poskytnutí informace vztahujících se k přestupkům proti veřejnému pořádku, pořádku ve státní správě a územní samosprávě, občanskému soužití, majetku a na úseku všeobecné vnitřní správy).</w:t>
      </w:r>
    </w:p>
    <w:p w:rsidR="009258E2" w:rsidRPr="00767BFA" w:rsidRDefault="009258E2" w:rsidP="00723B6E">
      <w:pPr>
        <w:tabs>
          <w:tab w:val="left" w:pos="284"/>
        </w:tabs>
        <w:spacing w:after="0" w:line="240" w:lineRule="auto"/>
        <w:ind w:left="284" w:hanging="284"/>
        <w:jc w:val="both"/>
      </w:pPr>
    </w:p>
    <w:p w:rsidR="00E645E0" w:rsidRDefault="00E645E0" w:rsidP="00723B6E">
      <w:pPr>
        <w:pStyle w:val="Default"/>
        <w:jc w:val="both"/>
        <w:rPr>
          <w:b/>
          <w:bCs/>
          <w:sz w:val="22"/>
          <w:szCs w:val="22"/>
        </w:rPr>
      </w:pPr>
      <w:r>
        <w:rPr>
          <w:b/>
          <w:bCs/>
          <w:sz w:val="22"/>
          <w:szCs w:val="22"/>
        </w:rPr>
        <w:t xml:space="preserve">2.1.2. </w:t>
      </w:r>
      <w:r w:rsidR="0005281D">
        <w:rPr>
          <w:b/>
          <w:bCs/>
          <w:sz w:val="22"/>
          <w:szCs w:val="22"/>
        </w:rPr>
        <w:t>H</w:t>
      </w:r>
      <w:r>
        <w:rPr>
          <w:b/>
          <w:bCs/>
          <w:sz w:val="22"/>
          <w:szCs w:val="22"/>
        </w:rPr>
        <w:t>odnocení kontro</w:t>
      </w:r>
      <w:r w:rsidR="00014563">
        <w:rPr>
          <w:b/>
          <w:bCs/>
          <w:sz w:val="22"/>
          <w:szCs w:val="22"/>
        </w:rPr>
        <w:t>l</w:t>
      </w:r>
      <w:r>
        <w:rPr>
          <w:b/>
          <w:bCs/>
          <w:sz w:val="22"/>
          <w:szCs w:val="22"/>
        </w:rPr>
        <w:t xml:space="preserve"> </w:t>
      </w:r>
    </w:p>
    <w:p w:rsidR="002878E0" w:rsidRPr="002C69AD" w:rsidRDefault="002878E0" w:rsidP="00723B6E">
      <w:pPr>
        <w:pStyle w:val="Default"/>
        <w:jc w:val="both"/>
        <w:rPr>
          <w:sz w:val="22"/>
          <w:szCs w:val="22"/>
        </w:rPr>
      </w:pPr>
      <w:r w:rsidRPr="002C69AD">
        <w:rPr>
          <w:sz w:val="22"/>
          <w:szCs w:val="22"/>
        </w:rPr>
        <w:t>U 3 kontrolovaných orgánů nebyla uložena opatření k nápravě. Výsledkem  1</w:t>
      </w:r>
      <w:r w:rsidR="00622A92" w:rsidRPr="002C69AD">
        <w:rPr>
          <w:sz w:val="22"/>
          <w:szCs w:val="22"/>
        </w:rPr>
        <w:t>2</w:t>
      </w:r>
      <w:r w:rsidRPr="002C69AD">
        <w:rPr>
          <w:sz w:val="22"/>
          <w:szCs w:val="22"/>
        </w:rPr>
        <w:t xml:space="preserve"> uskutečněných kontrol bylo uložení nápravných opatření, která nevedla ke zrušení či změně správního aktu. V případě 2 kontrol byla kontrolní zjištění natolik závažná, že vedla ke zrušení celkem 3</w:t>
      </w:r>
      <w:r w:rsidR="002D4F88" w:rsidRPr="002C69AD">
        <w:rPr>
          <w:sz w:val="22"/>
          <w:szCs w:val="22"/>
        </w:rPr>
        <w:t> </w:t>
      </w:r>
      <w:r w:rsidRPr="002C69AD">
        <w:rPr>
          <w:sz w:val="22"/>
          <w:szCs w:val="22"/>
        </w:rPr>
        <w:t>rozhodnutí v přezkumném řízení.</w:t>
      </w:r>
    </w:p>
    <w:p w:rsidR="002878E0" w:rsidRDefault="002878E0" w:rsidP="00723B6E">
      <w:pPr>
        <w:pStyle w:val="Default"/>
        <w:jc w:val="both"/>
        <w:rPr>
          <w:sz w:val="22"/>
          <w:szCs w:val="22"/>
        </w:rPr>
      </w:pPr>
    </w:p>
    <w:p w:rsidR="00E645E0" w:rsidRPr="002878E0" w:rsidRDefault="00B8169F" w:rsidP="00723B6E">
      <w:pPr>
        <w:pStyle w:val="Default"/>
        <w:jc w:val="both"/>
        <w:rPr>
          <w:sz w:val="22"/>
          <w:szCs w:val="22"/>
          <w:u w:val="single"/>
        </w:rPr>
      </w:pPr>
      <w:r>
        <w:rPr>
          <w:sz w:val="22"/>
          <w:szCs w:val="22"/>
          <w:u w:val="single"/>
        </w:rPr>
        <w:t>Nejčastěji zjištěné nedostatky</w:t>
      </w:r>
    </w:p>
    <w:p w:rsidR="001268D7" w:rsidRPr="00767BFA" w:rsidRDefault="00716AE7" w:rsidP="00992900">
      <w:pPr>
        <w:numPr>
          <w:ilvl w:val="0"/>
          <w:numId w:val="18"/>
        </w:numPr>
        <w:spacing w:after="0" w:line="240" w:lineRule="auto"/>
        <w:ind w:left="284" w:hanging="284"/>
        <w:jc w:val="both"/>
      </w:pPr>
      <w:r>
        <w:t>V</w:t>
      </w:r>
      <w:r w:rsidR="001268D7" w:rsidRPr="00767BFA">
        <w:t>ýrok rozhodnutí není v souladu s § 77 zákona o přestupcích a § 68 odst. 2 správního řádu</w:t>
      </w:r>
      <w:r>
        <w:t>.</w:t>
      </w:r>
      <w:r w:rsidR="001268D7" w:rsidRPr="00767BFA">
        <w:t xml:space="preserve"> </w:t>
      </w:r>
    </w:p>
    <w:p w:rsidR="001268D7" w:rsidRDefault="00716AE7" w:rsidP="00992900">
      <w:pPr>
        <w:numPr>
          <w:ilvl w:val="0"/>
          <w:numId w:val="18"/>
        </w:numPr>
        <w:spacing w:after="0" w:line="240" w:lineRule="auto"/>
        <w:ind w:left="284" w:hanging="284"/>
        <w:jc w:val="both"/>
      </w:pPr>
      <w:r>
        <w:t>O</w:t>
      </w:r>
      <w:r w:rsidR="001268D7" w:rsidRPr="00767BFA">
        <w:t>důvodnění rozhodnutí není v souladu s § 68 odst. 3 správního řádu (nejsou uvedeny konkrétní úvahy, kte</w:t>
      </w:r>
      <w:r w:rsidR="001268D7">
        <w:t>rými se správní orgán řídil při</w:t>
      </w:r>
      <w:r w:rsidR="001268D7" w:rsidRPr="00767BFA">
        <w:t xml:space="preserve"> hodnocení podkladů a při výkladu právních předpisů)</w:t>
      </w:r>
      <w:r>
        <w:t>.</w:t>
      </w:r>
      <w:r w:rsidR="001268D7" w:rsidRPr="00767BFA">
        <w:t xml:space="preserve"> </w:t>
      </w:r>
    </w:p>
    <w:p w:rsidR="001268D7" w:rsidRPr="00767BFA" w:rsidRDefault="00716AE7" w:rsidP="00992900">
      <w:pPr>
        <w:numPr>
          <w:ilvl w:val="0"/>
          <w:numId w:val="18"/>
        </w:numPr>
        <w:spacing w:after="0" w:line="240" w:lineRule="auto"/>
        <w:ind w:left="284" w:hanging="284"/>
        <w:jc w:val="both"/>
      </w:pPr>
      <w:r>
        <w:t>P</w:t>
      </w:r>
      <w:r w:rsidR="00ED4184">
        <w:t>ochyben</w:t>
      </w:r>
      <w:r>
        <w:t>í při právní kvalifikaci skutků.</w:t>
      </w:r>
    </w:p>
    <w:p w:rsidR="001268D7" w:rsidRDefault="00716AE7" w:rsidP="00992900">
      <w:pPr>
        <w:numPr>
          <w:ilvl w:val="0"/>
          <w:numId w:val="18"/>
        </w:numPr>
        <w:spacing w:after="0" w:line="240" w:lineRule="auto"/>
        <w:ind w:left="284" w:hanging="284"/>
        <w:jc w:val="both"/>
      </w:pPr>
      <w:r>
        <w:t>N</w:t>
      </w:r>
      <w:r w:rsidR="00ED4184">
        <w:t>edodržení lhůty pro zahájení řízení nebo pro vydání rozhodnutí</w:t>
      </w:r>
      <w:r w:rsidR="00C90B99">
        <w:t>.</w:t>
      </w:r>
    </w:p>
    <w:p w:rsidR="00C90B99" w:rsidRDefault="00C90B99" w:rsidP="00C90B99">
      <w:pPr>
        <w:spacing w:after="0" w:line="240" w:lineRule="auto"/>
        <w:ind w:left="284"/>
        <w:jc w:val="both"/>
      </w:pPr>
    </w:p>
    <w:p w:rsidR="00C90B99" w:rsidRPr="00264DAF" w:rsidRDefault="00C90B99" w:rsidP="00C90B99">
      <w:pPr>
        <w:spacing w:after="0" w:line="240" w:lineRule="auto"/>
        <w:jc w:val="both"/>
      </w:pPr>
      <w:r w:rsidRPr="00264DAF">
        <w:t>Pracovníci kontrolovaných orgánů splňují kvalifikační předpoklady pro výkon své funkce. Lze usuzovat, že příčiny shledávaných nedostatků tkví v převážné míře ve složitostí přestupkového řízení (u orgánů s větším správním obvodem dále ve spojení s časovým tlakem na jednotlivé referenty s ohledem na nápad přestupkové agendy).</w:t>
      </w:r>
    </w:p>
    <w:p w:rsidR="00C90B99" w:rsidRPr="00264DAF" w:rsidRDefault="00C90B99" w:rsidP="00C90B99">
      <w:pPr>
        <w:spacing w:after="0" w:line="240" w:lineRule="auto"/>
        <w:jc w:val="both"/>
      </w:pPr>
    </w:p>
    <w:p w:rsidR="00C90B99" w:rsidRPr="00264DAF" w:rsidRDefault="00C90B99" w:rsidP="00C90B99">
      <w:pPr>
        <w:spacing w:after="0" w:line="240" w:lineRule="auto"/>
        <w:jc w:val="both"/>
      </w:pPr>
      <w:r w:rsidRPr="00264DAF">
        <w:t>Krajskému úřadu byla na základě protokolu o kontrole od kontrolovaných orgánů, u kterých byly zjištěny nedostatky, podána písemná informace o splnění nápravných opatření</w:t>
      </w:r>
      <w:r w:rsidRPr="00264DAF">
        <w:rPr>
          <w:color w:val="FF0000"/>
        </w:rPr>
        <w:t xml:space="preserve">. </w:t>
      </w:r>
      <w:r w:rsidRPr="00264DAF">
        <w:t>V rámci kontrol byla zároveň formou konzultace poskytnuta metodická pomoc na úseku zákona o přestupcích a správního řádu.</w:t>
      </w:r>
    </w:p>
    <w:p w:rsidR="00C90B99" w:rsidRPr="00264DAF" w:rsidRDefault="00C90B99" w:rsidP="00C90B99">
      <w:pPr>
        <w:spacing w:after="0" w:line="240" w:lineRule="auto"/>
        <w:jc w:val="both"/>
      </w:pPr>
    </w:p>
    <w:p w:rsidR="00C90B99" w:rsidRPr="00264DAF" w:rsidRDefault="00C90B99" w:rsidP="00C90B99">
      <w:pPr>
        <w:spacing w:after="0" w:line="240" w:lineRule="auto"/>
        <w:jc w:val="both"/>
      </w:pPr>
      <w:r w:rsidRPr="00264DAF">
        <w:t>U kontrolovaných orgánů nebyla v kontrolovaném období podána žádost o poskytnutí informace dle zákona č. 106/1999 Sb., o svobodném přístupu k informacím, ve znění pozdějších předpisů, vztahující se ke kontrolované agendě.</w:t>
      </w:r>
    </w:p>
    <w:p w:rsidR="001A3B26" w:rsidRDefault="001A3B26" w:rsidP="00C90B99">
      <w:pPr>
        <w:pStyle w:val="Default"/>
        <w:jc w:val="both"/>
        <w:rPr>
          <w:b/>
          <w:bCs/>
          <w:sz w:val="22"/>
          <w:szCs w:val="22"/>
        </w:rPr>
      </w:pPr>
    </w:p>
    <w:p w:rsidR="00E645E0" w:rsidRPr="006A31AD" w:rsidRDefault="00E645E0" w:rsidP="00723B6E">
      <w:pPr>
        <w:pStyle w:val="Default"/>
        <w:jc w:val="both"/>
        <w:rPr>
          <w:color w:val="365F91" w:themeColor="accent1" w:themeShade="BF"/>
          <w:sz w:val="22"/>
          <w:szCs w:val="22"/>
        </w:rPr>
      </w:pPr>
      <w:r w:rsidRPr="006A31AD">
        <w:rPr>
          <w:b/>
          <w:bCs/>
          <w:color w:val="365F91" w:themeColor="accent1" w:themeShade="BF"/>
          <w:sz w:val="22"/>
          <w:szCs w:val="22"/>
        </w:rPr>
        <w:t xml:space="preserve">3. ODDĚLENÍ OBČANSKÝCH AGEND </w:t>
      </w:r>
    </w:p>
    <w:p w:rsidR="00E645E0" w:rsidRDefault="00E645E0" w:rsidP="00723B6E">
      <w:pPr>
        <w:pStyle w:val="Default"/>
        <w:jc w:val="both"/>
        <w:rPr>
          <w:sz w:val="22"/>
          <w:szCs w:val="22"/>
        </w:rPr>
      </w:pPr>
    </w:p>
    <w:p w:rsidR="00E645E0" w:rsidRDefault="00E645E0" w:rsidP="00723B6E">
      <w:pPr>
        <w:pStyle w:val="Default"/>
        <w:jc w:val="both"/>
        <w:rPr>
          <w:sz w:val="22"/>
          <w:szCs w:val="22"/>
        </w:rPr>
      </w:pPr>
      <w:r>
        <w:rPr>
          <w:b/>
          <w:bCs/>
          <w:sz w:val="22"/>
          <w:szCs w:val="22"/>
        </w:rPr>
        <w:t xml:space="preserve">3.1. Agenda občanských průkazů, cestovních dokladů a evidence obyvatel </w:t>
      </w:r>
    </w:p>
    <w:p w:rsidR="00E645E0" w:rsidRDefault="00E645E0" w:rsidP="00723B6E">
      <w:pPr>
        <w:pStyle w:val="Default"/>
        <w:jc w:val="both"/>
        <w:rPr>
          <w:sz w:val="22"/>
          <w:szCs w:val="22"/>
        </w:rPr>
      </w:pPr>
      <w:r>
        <w:rPr>
          <w:sz w:val="22"/>
          <w:szCs w:val="22"/>
        </w:rPr>
        <w:t>Bylo provedeno celkem 1</w:t>
      </w:r>
      <w:r w:rsidR="00515DCC">
        <w:rPr>
          <w:sz w:val="22"/>
          <w:szCs w:val="22"/>
        </w:rPr>
        <w:t>5</w:t>
      </w:r>
      <w:r>
        <w:rPr>
          <w:sz w:val="22"/>
          <w:szCs w:val="22"/>
        </w:rPr>
        <w:t xml:space="preserve"> kontrol – z toho: </w:t>
      </w:r>
      <w:r w:rsidR="00256622">
        <w:rPr>
          <w:sz w:val="22"/>
          <w:szCs w:val="22"/>
        </w:rPr>
        <w:t>9</w:t>
      </w:r>
      <w:r>
        <w:rPr>
          <w:sz w:val="22"/>
          <w:szCs w:val="22"/>
        </w:rPr>
        <w:t xml:space="preserve"> kontrol u obecních úřadů obcí s rozšířenou působností Středočeského kraje (úsek evidence obyvatel, občanských průkazů a cestovních dokladů), </w:t>
      </w:r>
      <w:r w:rsidR="00515DCC">
        <w:rPr>
          <w:sz w:val="22"/>
          <w:szCs w:val="22"/>
        </w:rPr>
        <w:t>6 </w:t>
      </w:r>
      <w:r>
        <w:rPr>
          <w:sz w:val="22"/>
          <w:szCs w:val="22"/>
        </w:rPr>
        <w:t>kontrolních akcí u obecních úřadů (matriční úřady a ohlašovny ve smyslu zákona o evidenci obyvatel)</w:t>
      </w:r>
      <w:r w:rsidR="00256622">
        <w:rPr>
          <w:sz w:val="22"/>
          <w:szCs w:val="22"/>
        </w:rPr>
        <w:t>.</w:t>
      </w:r>
      <w:r>
        <w:rPr>
          <w:sz w:val="22"/>
          <w:szCs w:val="22"/>
        </w:rPr>
        <w:t xml:space="preserve"> </w:t>
      </w:r>
    </w:p>
    <w:p w:rsidR="003D7B00" w:rsidRDefault="003D7B00" w:rsidP="00723B6E">
      <w:pPr>
        <w:pStyle w:val="Default"/>
        <w:jc w:val="both"/>
        <w:rPr>
          <w:b/>
          <w:bCs/>
          <w:sz w:val="22"/>
          <w:szCs w:val="22"/>
        </w:rPr>
      </w:pPr>
    </w:p>
    <w:p w:rsidR="00E645E0" w:rsidRDefault="00014563" w:rsidP="00723B6E">
      <w:pPr>
        <w:pStyle w:val="Default"/>
        <w:jc w:val="both"/>
        <w:rPr>
          <w:sz w:val="22"/>
          <w:szCs w:val="22"/>
        </w:rPr>
      </w:pPr>
      <w:r>
        <w:rPr>
          <w:b/>
          <w:bCs/>
          <w:sz w:val="22"/>
          <w:szCs w:val="22"/>
        </w:rPr>
        <w:t xml:space="preserve">3.1.1. </w:t>
      </w:r>
      <w:r w:rsidR="0005281D">
        <w:rPr>
          <w:b/>
          <w:bCs/>
          <w:sz w:val="22"/>
          <w:szCs w:val="22"/>
        </w:rPr>
        <w:t>Předmět kontrol</w:t>
      </w:r>
      <w:r w:rsidR="00E645E0">
        <w:rPr>
          <w:b/>
          <w:bCs/>
          <w:sz w:val="22"/>
          <w:szCs w:val="22"/>
        </w:rPr>
        <w:t xml:space="preserve"> </w:t>
      </w:r>
    </w:p>
    <w:p w:rsidR="00E645E0" w:rsidRDefault="00E645E0" w:rsidP="00B22A12">
      <w:pPr>
        <w:pStyle w:val="Default"/>
        <w:ind w:left="284" w:hanging="284"/>
        <w:jc w:val="both"/>
        <w:rPr>
          <w:sz w:val="22"/>
          <w:szCs w:val="22"/>
        </w:rPr>
      </w:pPr>
      <w:r>
        <w:rPr>
          <w:sz w:val="22"/>
          <w:szCs w:val="22"/>
        </w:rPr>
        <w:t>a)</w:t>
      </w:r>
      <w:r w:rsidR="0022513C">
        <w:rPr>
          <w:sz w:val="22"/>
          <w:szCs w:val="22"/>
        </w:rPr>
        <w:tab/>
      </w:r>
      <w:r w:rsidR="00C42AEC">
        <w:rPr>
          <w:sz w:val="22"/>
          <w:szCs w:val="22"/>
        </w:rPr>
        <w:t>V</w:t>
      </w:r>
      <w:r>
        <w:rPr>
          <w:sz w:val="22"/>
          <w:szCs w:val="22"/>
        </w:rPr>
        <w:t>ýkon státní správy v rozsahu stanoveném zákonem č. 133/2000 Sb., o evidenci obyvatel a</w:t>
      </w:r>
      <w:r w:rsidR="00C24A86">
        <w:rPr>
          <w:sz w:val="22"/>
          <w:szCs w:val="22"/>
        </w:rPr>
        <w:t> </w:t>
      </w:r>
      <w:r>
        <w:rPr>
          <w:sz w:val="22"/>
          <w:szCs w:val="22"/>
        </w:rPr>
        <w:t>rodných číslech a o změně některých zákonů (zákon o evidenci obyvatel</w:t>
      </w:r>
      <w:r w:rsidR="00C42AEC">
        <w:rPr>
          <w:sz w:val="22"/>
          <w:szCs w:val="22"/>
        </w:rPr>
        <w:t>), ve znění pozdějších předpisů.</w:t>
      </w:r>
      <w:r>
        <w:rPr>
          <w:sz w:val="22"/>
          <w:szCs w:val="22"/>
        </w:rPr>
        <w:t xml:space="preserve"> </w:t>
      </w:r>
    </w:p>
    <w:p w:rsidR="00E645E0" w:rsidRDefault="00E645E0" w:rsidP="00B22A12">
      <w:pPr>
        <w:pStyle w:val="Default"/>
        <w:tabs>
          <w:tab w:val="left" w:pos="284"/>
        </w:tabs>
        <w:ind w:left="284" w:hanging="284"/>
        <w:jc w:val="both"/>
        <w:rPr>
          <w:sz w:val="22"/>
          <w:szCs w:val="22"/>
        </w:rPr>
      </w:pPr>
      <w:r>
        <w:rPr>
          <w:sz w:val="22"/>
          <w:szCs w:val="22"/>
        </w:rPr>
        <w:t>b)</w:t>
      </w:r>
      <w:r w:rsidR="0022513C">
        <w:rPr>
          <w:sz w:val="22"/>
          <w:szCs w:val="22"/>
        </w:rPr>
        <w:tab/>
      </w:r>
      <w:r w:rsidR="00C42AEC">
        <w:rPr>
          <w:sz w:val="22"/>
          <w:szCs w:val="22"/>
        </w:rPr>
        <w:t>V</w:t>
      </w:r>
      <w:r>
        <w:rPr>
          <w:sz w:val="22"/>
          <w:szCs w:val="22"/>
        </w:rPr>
        <w:t>ýkon státní správy v rozsahu stanoveném zákonem č. 328/1999 Sb., o občanských průkazech, ve</w:t>
      </w:r>
      <w:r w:rsidR="003D7B00">
        <w:rPr>
          <w:sz w:val="22"/>
          <w:szCs w:val="22"/>
        </w:rPr>
        <w:t> </w:t>
      </w:r>
      <w:r w:rsidR="00C42AEC">
        <w:rPr>
          <w:sz w:val="22"/>
          <w:szCs w:val="22"/>
        </w:rPr>
        <w:t>znění pozdějších předpisů.</w:t>
      </w:r>
      <w:r>
        <w:rPr>
          <w:sz w:val="22"/>
          <w:szCs w:val="22"/>
        </w:rPr>
        <w:t xml:space="preserve"> </w:t>
      </w:r>
    </w:p>
    <w:p w:rsidR="00E645E0" w:rsidRDefault="00E645E0" w:rsidP="00B22A12">
      <w:pPr>
        <w:pStyle w:val="Default"/>
        <w:tabs>
          <w:tab w:val="left" w:pos="284"/>
        </w:tabs>
        <w:ind w:left="284" w:hanging="284"/>
        <w:jc w:val="both"/>
        <w:rPr>
          <w:sz w:val="22"/>
          <w:szCs w:val="22"/>
        </w:rPr>
      </w:pPr>
      <w:r>
        <w:rPr>
          <w:sz w:val="22"/>
          <w:szCs w:val="22"/>
        </w:rPr>
        <w:t>c)</w:t>
      </w:r>
      <w:r w:rsidR="0022513C">
        <w:rPr>
          <w:sz w:val="22"/>
          <w:szCs w:val="22"/>
        </w:rPr>
        <w:tab/>
      </w:r>
      <w:r w:rsidR="00C42AEC">
        <w:rPr>
          <w:sz w:val="22"/>
          <w:szCs w:val="22"/>
        </w:rPr>
        <w:t>V</w:t>
      </w:r>
      <w:r>
        <w:rPr>
          <w:sz w:val="22"/>
          <w:szCs w:val="22"/>
        </w:rPr>
        <w:t>ýkon státní správy v rozsahu stanoveném zákonem č. 329/1999 Sb., o cestovních dokladech a</w:t>
      </w:r>
      <w:r w:rsidR="003D7B00">
        <w:rPr>
          <w:sz w:val="22"/>
          <w:szCs w:val="22"/>
        </w:rPr>
        <w:t> </w:t>
      </w:r>
      <w:r>
        <w:rPr>
          <w:sz w:val="22"/>
          <w:szCs w:val="22"/>
        </w:rPr>
        <w:t>o</w:t>
      </w:r>
      <w:r w:rsidR="003D7B00">
        <w:rPr>
          <w:sz w:val="22"/>
          <w:szCs w:val="22"/>
        </w:rPr>
        <w:t> </w:t>
      </w:r>
      <w:r>
        <w:rPr>
          <w:sz w:val="22"/>
          <w:szCs w:val="22"/>
        </w:rPr>
        <w:t>změně zákona č. 283/1991 Sb., o Policii České republiky, ve znění pozdějších předpisů (zákon o</w:t>
      </w:r>
      <w:r w:rsidR="003D7B00">
        <w:rPr>
          <w:sz w:val="22"/>
          <w:szCs w:val="22"/>
        </w:rPr>
        <w:t> </w:t>
      </w:r>
      <w:r>
        <w:rPr>
          <w:sz w:val="22"/>
          <w:szCs w:val="22"/>
        </w:rPr>
        <w:t>cestov</w:t>
      </w:r>
      <w:r w:rsidR="00C42AEC">
        <w:rPr>
          <w:sz w:val="22"/>
          <w:szCs w:val="22"/>
        </w:rPr>
        <w:t>ních dokladech).</w:t>
      </w:r>
      <w:r>
        <w:rPr>
          <w:sz w:val="22"/>
          <w:szCs w:val="22"/>
        </w:rPr>
        <w:t xml:space="preserve"> </w:t>
      </w:r>
    </w:p>
    <w:p w:rsidR="00E645E0" w:rsidRDefault="00E645E0" w:rsidP="00B22A12">
      <w:pPr>
        <w:pStyle w:val="Default"/>
        <w:tabs>
          <w:tab w:val="left" w:pos="284"/>
        </w:tabs>
        <w:ind w:left="284" w:hanging="284"/>
        <w:jc w:val="both"/>
        <w:rPr>
          <w:sz w:val="22"/>
          <w:szCs w:val="22"/>
        </w:rPr>
      </w:pPr>
      <w:r>
        <w:rPr>
          <w:sz w:val="22"/>
          <w:szCs w:val="22"/>
        </w:rPr>
        <w:t>d)</w:t>
      </w:r>
      <w:r w:rsidR="0022513C">
        <w:rPr>
          <w:sz w:val="22"/>
          <w:szCs w:val="22"/>
        </w:rPr>
        <w:tab/>
      </w:r>
      <w:r w:rsidR="00C42AEC">
        <w:rPr>
          <w:sz w:val="22"/>
          <w:szCs w:val="22"/>
        </w:rPr>
        <w:t>K</w:t>
      </w:r>
      <w:r>
        <w:rPr>
          <w:sz w:val="22"/>
          <w:szCs w:val="22"/>
        </w:rPr>
        <w:t>ontrola podle zákona č. 101/2000 Sb., o ochraně osobních údajů a o změně některých zákonů, ve</w:t>
      </w:r>
      <w:r w:rsidR="000C5509">
        <w:rPr>
          <w:sz w:val="22"/>
          <w:szCs w:val="22"/>
        </w:rPr>
        <w:t> </w:t>
      </w:r>
      <w:r>
        <w:rPr>
          <w:sz w:val="22"/>
          <w:szCs w:val="22"/>
        </w:rPr>
        <w:t>znění pozdějších předpisů – zejména oprávněnost a rozsah údajů poskytovaných z informačního systému evidence obyvatel, občanský</w:t>
      </w:r>
      <w:r w:rsidR="00C42AEC">
        <w:rPr>
          <w:sz w:val="22"/>
          <w:szCs w:val="22"/>
        </w:rPr>
        <w:t>ch průkazů a cestovních dokladů.</w:t>
      </w:r>
      <w:r>
        <w:rPr>
          <w:sz w:val="22"/>
          <w:szCs w:val="22"/>
        </w:rPr>
        <w:t xml:space="preserve"> </w:t>
      </w:r>
    </w:p>
    <w:p w:rsidR="00E645E0" w:rsidRDefault="00E645E0" w:rsidP="00B22A12">
      <w:pPr>
        <w:pStyle w:val="Default"/>
        <w:tabs>
          <w:tab w:val="left" w:pos="284"/>
        </w:tabs>
        <w:jc w:val="both"/>
        <w:rPr>
          <w:sz w:val="22"/>
          <w:szCs w:val="22"/>
        </w:rPr>
      </w:pPr>
      <w:r>
        <w:rPr>
          <w:sz w:val="22"/>
          <w:szCs w:val="22"/>
        </w:rPr>
        <w:t>e)</w:t>
      </w:r>
      <w:r w:rsidR="0022513C">
        <w:rPr>
          <w:sz w:val="22"/>
          <w:szCs w:val="22"/>
        </w:rPr>
        <w:tab/>
      </w:r>
      <w:r w:rsidR="00C42AEC">
        <w:rPr>
          <w:sz w:val="22"/>
          <w:szCs w:val="22"/>
        </w:rPr>
        <w:t>K</w:t>
      </w:r>
      <w:r>
        <w:rPr>
          <w:sz w:val="22"/>
          <w:szCs w:val="22"/>
        </w:rPr>
        <w:t>ontrola podle zákona o přestupcích, včetně ukládání poku</w:t>
      </w:r>
      <w:r w:rsidR="00C42AEC">
        <w:rPr>
          <w:sz w:val="22"/>
          <w:szCs w:val="22"/>
        </w:rPr>
        <w:t>t ve správním a blokovém řízení.</w:t>
      </w:r>
      <w:r>
        <w:rPr>
          <w:sz w:val="22"/>
          <w:szCs w:val="22"/>
        </w:rPr>
        <w:t xml:space="preserve"> </w:t>
      </w:r>
    </w:p>
    <w:p w:rsidR="00E645E0" w:rsidRDefault="00E645E0" w:rsidP="00B22A12">
      <w:pPr>
        <w:pStyle w:val="Default"/>
        <w:tabs>
          <w:tab w:val="left" w:pos="142"/>
          <w:tab w:val="left" w:pos="284"/>
        </w:tabs>
        <w:jc w:val="both"/>
        <w:rPr>
          <w:sz w:val="22"/>
          <w:szCs w:val="22"/>
        </w:rPr>
      </w:pPr>
      <w:r>
        <w:rPr>
          <w:sz w:val="22"/>
          <w:szCs w:val="22"/>
        </w:rPr>
        <w:t>f)</w:t>
      </w:r>
      <w:r w:rsidR="0022513C">
        <w:rPr>
          <w:sz w:val="22"/>
          <w:szCs w:val="22"/>
        </w:rPr>
        <w:tab/>
      </w:r>
      <w:r w:rsidR="00C42AEC">
        <w:rPr>
          <w:sz w:val="22"/>
          <w:szCs w:val="22"/>
        </w:rPr>
        <w:t>R</w:t>
      </w:r>
      <w:r>
        <w:rPr>
          <w:sz w:val="22"/>
          <w:szCs w:val="22"/>
        </w:rPr>
        <w:t>ozhodovací praxe správn</w:t>
      </w:r>
      <w:r w:rsidR="00C42AEC">
        <w:rPr>
          <w:sz w:val="22"/>
          <w:szCs w:val="22"/>
        </w:rPr>
        <w:t>ích orgánů podle správního řádu.</w:t>
      </w:r>
      <w:r>
        <w:rPr>
          <w:sz w:val="22"/>
          <w:szCs w:val="22"/>
        </w:rPr>
        <w:t xml:space="preserve"> </w:t>
      </w:r>
    </w:p>
    <w:p w:rsidR="00E645E0" w:rsidRDefault="00E645E0" w:rsidP="00B22A12">
      <w:pPr>
        <w:pStyle w:val="Default"/>
        <w:tabs>
          <w:tab w:val="left" w:pos="284"/>
        </w:tabs>
        <w:jc w:val="both"/>
        <w:rPr>
          <w:sz w:val="22"/>
          <w:szCs w:val="22"/>
        </w:rPr>
      </w:pPr>
      <w:r>
        <w:rPr>
          <w:sz w:val="22"/>
          <w:szCs w:val="22"/>
        </w:rPr>
        <w:t>g)</w:t>
      </w:r>
      <w:r w:rsidR="0022513C">
        <w:rPr>
          <w:sz w:val="22"/>
          <w:szCs w:val="22"/>
        </w:rPr>
        <w:tab/>
      </w:r>
      <w:r w:rsidR="00C42AEC">
        <w:rPr>
          <w:sz w:val="22"/>
          <w:szCs w:val="22"/>
        </w:rPr>
        <w:t>P</w:t>
      </w:r>
      <w:r>
        <w:rPr>
          <w:sz w:val="22"/>
          <w:szCs w:val="22"/>
        </w:rPr>
        <w:t>ersonální a technické</w:t>
      </w:r>
      <w:r w:rsidR="00C42AEC">
        <w:rPr>
          <w:sz w:val="22"/>
          <w:szCs w:val="22"/>
        </w:rPr>
        <w:t xml:space="preserve"> vybavení kontrolovaného odboru.</w:t>
      </w:r>
      <w:r>
        <w:rPr>
          <w:sz w:val="22"/>
          <w:szCs w:val="22"/>
        </w:rPr>
        <w:t xml:space="preserve"> </w:t>
      </w:r>
    </w:p>
    <w:p w:rsidR="00E645E0" w:rsidRDefault="00E645E0" w:rsidP="00B22A12">
      <w:pPr>
        <w:pStyle w:val="Default"/>
        <w:tabs>
          <w:tab w:val="left" w:pos="284"/>
        </w:tabs>
        <w:jc w:val="both"/>
        <w:rPr>
          <w:sz w:val="22"/>
          <w:szCs w:val="22"/>
        </w:rPr>
      </w:pPr>
      <w:r>
        <w:rPr>
          <w:sz w:val="22"/>
          <w:szCs w:val="22"/>
        </w:rPr>
        <w:t>h)</w:t>
      </w:r>
      <w:r w:rsidR="0022513C">
        <w:rPr>
          <w:sz w:val="22"/>
          <w:szCs w:val="22"/>
        </w:rPr>
        <w:tab/>
      </w:r>
      <w:r w:rsidR="00C42AEC">
        <w:rPr>
          <w:sz w:val="22"/>
          <w:szCs w:val="22"/>
        </w:rPr>
        <w:t>Z</w:t>
      </w:r>
      <w:r>
        <w:rPr>
          <w:sz w:val="22"/>
          <w:szCs w:val="22"/>
        </w:rPr>
        <w:t xml:space="preserve">vláštní odborná způsobilost podle zákona o úřednících územních samosprávných celků. </w:t>
      </w:r>
    </w:p>
    <w:p w:rsidR="00F006F3" w:rsidRDefault="00C95450" w:rsidP="00B22A12">
      <w:pPr>
        <w:tabs>
          <w:tab w:val="left" w:pos="284"/>
        </w:tabs>
        <w:spacing w:after="0" w:line="240" w:lineRule="auto"/>
        <w:ind w:left="284" w:hanging="284"/>
        <w:jc w:val="both"/>
      </w:pPr>
      <w:r>
        <w:lastRenderedPageBreak/>
        <w:t>i</w:t>
      </w:r>
      <w:r w:rsidR="00F006F3">
        <w:t>)</w:t>
      </w:r>
      <w:r w:rsidR="00F006F3">
        <w:tab/>
      </w:r>
      <w:r w:rsidR="00C42AEC">
        <w:t>P</w:t>
      </w:r>
      <w:r w:rsidR="00F006F3">
        <w:t>oskytování informací v přenesené působnosti podle zákona č. 106/1999 Sb., o svobodném přístupu k informacím, ve znění pozdějších předpisů, ve věcech žádostí o poskytnutí informace vztahujících se k agendě evidence obyvatel, občanských průkazů a cestovních dokladů</w:t>
      </w:r>
      <w:r w:rsidR="00402D36">
        <w:t>.</w:t>
      </w:r>
    </w:p>
    <w:p w:rsidR="00E645E0" w:rsidRDefault="00E645E0" w:rsidP="00723B6E">
      <w:pPr>
        <w:pStyle w:val="Default"/>
        <w:jc w:val="both"/>
        <w:rPr>
          <w:sz w:val="22"/>
          <w:szCs w:val="22"/>
        </w:rPr>
      </w:pPr>
    </w:p>
    <w:p w:rsidR="00E645E0" w:rsidRDefault="00E645E0" w:rsidP="00723B6E">
      <w:pPr>
        <w:pStyle w:val="Default"/>
        <w:jc w:val="both"/>
        <w:rPr>
          <w:sz w:val="22"/>
          <w:szCs w:val="22"/>
        </w:rPr>
      </w:pPr>
      <w:r>
        <w:rPr>
          <w:b/>
          <w:bCs/>
          <w:sz w:val="22"/>
          <w:szCs w:val="22"/>
        </w:rPr>
        <w:t xml:space="preserve">3.1.2. </w:t>
      </w:r>
      <w:r w:rsidR="0005281D">
        <w:rPr>
          <w:b/>
          <w:bCs/>
          <w:sz w:val="22"/>
          <w:szCs w:val="22"/>
        </w:rPr>
        <w:t>H</w:t>
      </w:r>
      <w:r>
        <w:rPr>
          <w:b/>
          <w:bCs/>
          <w:sz w:val="22"/>
          <w:szCs w:val="22"/>
        </w:rPr>
        <w:t xml:space="preserve">odnocení kontrol </w:t>
      </w:r>
    </w:p>
    <w:p w:rsidR="00C032AA" w:rsidRPr="00833A74" w:rsidRDefault="00C032AA" w:rsidP="00723B6E">
      <w:pPr>
        <w:spacing w:after="0" w:line="240" w:lineRule="auto"/>
        <w:jc w:val="both"/>
      </w:pPr>
      <w:r>
        <w:t>Nápravná opatření byla uložena</w:t>
      </w:r>
      <w:r w:rsidRPr="00AA0F71">
        <w:t xml:space="preserve"> </w:t>
      </w:r>
      <w:r>
        <w:t>ve 1</w:t>
      </w:r>
      <w:r w:rsidR="00B22A12">
        <w:t>2</w:t>
      </w:r>
      <w:r>
        <w:t xml:space="preserve"> </w:t>
      </w:r>
      <w:r w:rsidRPr="00AA0F71">
        <w:t>případech</w:t>
      </w:r>
      <w:r>
        <w:t xml:space="preserve">. </w:t>
      </w:r>
      <w:r w:rsidRPr="00833A74">
        <w:t xml:space="preserve">Nedostatky byly zjištěny </w:t>
      </w:r>
      <w:r>
        <w:t xml:space="preserve">na úseku evidence obyvatel jak </w:t>
      </w:r>
      <w:r w:rsidRPr="00833A74">
        <w:t>v</w:t>
      </w:r>
      <w:r>
        <w:t xml:space="preserve"> </w:t>
      </w:r>
      <w:r w:rsidRPr="00833A74">
        <w:t>činnosti obecních úřadů obcí s rozšířenou působností, tak i v činnosti ohlašoven obecních úřadů</w:t>
      </w:r>
      <w:r w:rsidR="00B22A12">
        <w:t xml:space="preserve"> a na úseku občanských průkazů a cestovních dokladů</w:t>
      </w:r>
      <w:r w:rsidRPr="00833A74">
        <w:t>.</w:t>
      </w:r>
    </w:p>
    <w:p w:rsidR="00B22A12" w:rsidRDefault="00B22A12" w:rsidP="00723B6E">
      <w:pPr>
        <w:spacing w:after="0" w:line="240" w:lineRule="auto"/>
        <w:jc w:val="both"/>
      </w:pPr>
    </w:p>
    <w:p w:rsidR="00C032AA" w:rsidRPr="002F560A" w:rsidRDefault="00C032AA" w:rsidP="00723B6E">
      <w:pPr>
        <w:spacing w:after="0" w:line="240" w:lineRule="auto"/>
        <w:jc w:val="both"/>
        <w:rPr>
          <w:u w:val="single"/>
        </w:rPr>
      </w:pPr>
      <w:r>
        <w:rPr>
          <w:u w:val="single"/>
        </w:rPr>
        <w:t>Nejčastěji z</w:t>
      </w:r>
      <w:r w:rsidR="00B8169F">
        <w:rPr>
          <w:u w:val="single"/>
        </w:rPr>
        <w:t>jištěné nedostatky</w:t>
      </w:r>
    </w:p>
    <w:p w:rsidR="00B22A12" w:rsidRPr="00264DAF" w:rsidRDefault="009A750C" w:rsidP="00992900">
      <w:pPr>
        <w:numPr>
          <w:ilvl w:val="0"/>
          <w:numId w:val="33"/>
        </w:numPr>
        <w:spacing w:after="0" w:line="240" w:lineRule="auto"/>
        <w:ind w:left="284" w:hanging="284"/>
        <w:jc w:val="both"/>
      </w:pPr>
      <w:r>
        <w:t>P</w:t>
      </w:r>
      <w:r w:rsidR="00B22A12" w:rsidRPr="00264DAF">
        <w:t>ři vedení správních řízení ve věci zrušení údaje o místu trvalého pobytu správní orgány I. stupně</w:t>
      </w:r>
      <w:r w:rsidR="00B22A12">
        <w:t xml:space="preserve"> postupují </w:t>
      </w:r>
      <w:r w:rsidR="00B22A12" w:rsidRPr="00264DAF">
        <w:t xml:space="preserve">v rozporu s procesně </w:t>
      </w:r>
      <w:r w:rsidR="00B22A12">
        <w:t xml:space="preserve">právním předpisem, </w:t>
      </w:r>
      <w:r w:rsidR="00B22A12" w:rsidRPr="00264DAF">
        <w:t>tj. správním řádem, ale i zákonem o evidenci obyvatel</w:t>
      </w:r>
      <w:r>
        <w:t>.</w:t>
      </w:r>
    </w:p>
    <w:p w:rsidR="00B22A12" w:rsidRPr="00264DAF" w:rsidRDefault="009A750C" w:rsidP="00992900">
      <w:pPr>
        <w:numPr>
          <w:ilvl w:val="0"/>
          <w:numId w:val="33"/>
        </w:numPr>
        <w:spacing w:after="0" w:line="240" w:lineRule="auto"/>
        <w:ind w:left="284" w:hanging="284"/>
        <w:jc w:val="both"/>
      </w:pPr>
      <w:r>
        <w:t>P</w:t>
      </w:r>
      <w:r w:rsidR="00B22A12" w:rsidRPr="00264DAF">
        <w:t>ři plnění povinností ohlašovny podle § 10 odst. 7 zákona o evidenci obyvatel</w:t>
      </w:r>
      <w:r>
        <w:t>.</w:t>
      </w:r>
    </w:p>
    <w:p w:rsidR="00B22A12" w:rsidRPr="00264DAF" w:rsidRDefault="009A750C" w:rsidP="00992900">
      <w:pPr>
        <w:numPr>
          <w:ilvl w:val="0"/>
          <w:numId w:val="33"/>
        </w:numPr>
        <w:spacing w:after="0" w:line="240" w:lineRule="auto"/>
        <w:ind w:left="284" w:hanging="284"/>
        <w:jc w:val="both"/>
      </w:pPr>
      <w:r>
        <w:t>P</w:t>
      </w:r>
      <w:r w:rsidR="00B22A12" w:rsidRPr="00264DAF">
        <w:t>ři poskytování sdělení vlastníkovi objektu dle § 10 odst. 8 zákona o evidenci obyvatel</w:t>
      </w:r>
      <w:r>
        <w:t>.</w:t>
      </w:r>
      <w:r w:rsidR="00B22A12" w:rsidRPr="00264DAF">
        <w:t xml:space="preserve"> </w:t>
      </w:r>
    </w:p>
    <w:p w:rsidR="00B22A12" w:rsidRPr="00264DAF" w:rsidRDefault="009A750C" w:rsidP="00992900">
      <w:pPr>
        <w:numPr>
          <w:ilvl w:val="0"/>
          <w:numId w:val="33"/>
        </w:numPr>
        <w:spacing w:after="0" w:line="240" w:lineRule="auto"/>
        <w:ind w:left="284" w:hanging="284"/>
        <w:jc w:val="both"/>
      </w:pPr>
      <w:r>
        <w:t>P</w:t>
      </w:r>
      <w:r w:rsidR="00B22A12" w:rsidRPr="00264DAF">
        <w:t>ři poskytování údajů z informačního systému evidence obyvatel dle § 8 odst. 3 zákona o evidenci obyvatel</w:t>
      </w:r>
      <w:r>
        <w:t>.</w:t>
      </w:r>
    </w:p>
    <w:p w:rsidR="00B22A12" w:rsidRPr="00264DAF" w:rsidRDefault="009A750C" w:rsidP="00992900">
      <w:pPr>
        <w:numPr>
          <w:ilvl w:val="0"/>
          <w:numId w:val="33"/>
        </w:numPr>
        <w:spacing w:after="0" w:line="240" w:lineRule="auto"/>
        <w:ind w:left="284" w:hanging="284"/>
        <w:jc w:val="both"/>
      </w:pPr>
      <w:r>
        <w:t>P</w:t>
      </w:r>
      <w:r w:rsidR="00B22A12" w:rsidRPr="00264DAF">
        <w:t>ři znehodnocování a likvidaci dokladů OP a CD.</w:t>
      </w:r>
    </w:p>
    <w:p w:rsidR="00B22A12" w:rsidRDefault="00B22A12" w:rsidP="00723B6E">
      <w:pPr>
        <w:spacing w:after="0" w:line="240" w:lineRule="auto"/>
        <w:jc w:val="both"/>
      </w:pPr>
    </w:p>
    <w:p w:rsidR="00C032AA" w:rsidRDefault="00C032AA" w:rsidP="00723B6E">
      <w:pPr>
        <w:spacing w:after="0" w:line="240" w:lineRule="auto"/>
        <w:jc w:val="both"/>
      </w:pPr>
      <w:r w:rsidRPr="00833A74">
        <w:t>Nedostatky formálního charakteru jsou odstraň</w:t>
      </w:r>
      <w:r>
        <w:t>ovány na místě. V rámci kontrol</w:t>
      </w:r>
      <w:r w:rsidR="00D0249B">
        <w:t xml:space="preserve"> </w:t>
      </w:r>
      <w:r w:rsidRPr="00833A74">
        <w:t>je poskytována metodická pomoc.</w:t>
      </w:r>
    </w:p>
    <w:p w:rsidR="000C5509" w:rsidRDefault="000C5509" w:rsidP="00723B6E">
      <w:pPr>
        <w:pStyle w:val="Default"/>
        <w:jc w:val="both"/>
        <w:rPr>
          <w:sz w:val="22"/>
          <w:szCs w:val="22"/>
        </w:rPr>
      </w:pPr>
    </w:p>
    <w:p w:rsidR="00E645E0" w:rsidRDefault="00E645E0" w:rsidP="00723B6E">
      <w:pPr>
        <w:pStyle w:val="Default"/>
        <w:jc w:val="both"/>
        <w:rPr>
          <w:sz w:val="22"/>
          <w:szCs w:val="22"/>
        </w:rPr>
      </w:pPr>
      <w:r w:rsidRPr="006B1DB2">
        <w:rPr>
          <w:b/>
          <w:bCs/>
          <w:sz w:val="22"/>
          <w:szCs w:val="22"/>
        </w:rPr>
        <w:t>3.2. Agenda matrik, státního občanství, vidimace a legalizace</w:t>
      </w:r>
      <w:r>
        <w:rPr>
          <w:b/>
          <w:bCs/>
          <w:sz w:val="22"/>
          <w:szCs w:val="22"/>
        </w:rPr>
        <w:t xml:space="preserve"> </w:t>
      </w:r>
    </w:p>
    <w:p w:rsidR="008943C0" w:rsidRDefault="008943C0" w:rsidP="00723B6E">
      <w:pPr>
        <w:tabs>
          <w:tab w:val="num" w:pos="360"/>
        </w:tabs>
        <w:spacing w:after="0" w:line="240" w:lineRule="auto"/>
        <w:jc w:val="both"/>
      </w:pPr>
      <w:r>
        <w:t>Bylo provedeno</w:t>
      </w:r>
      <w:r w:rsidRPr="00AA0F71">
        <w:rPr>
          <w:b/>
        </w:rPr>
        <w:t xml:space="preserve"> </w:t>
      </w:r>
      <w:r w:rsidRPr="00AF4929">
        <w:t>celkem</w:t>
      </w:r>
      <w:r>
        <w:t xml:space="preserve"> </w:t>
      </w:r>
      <w:r w:rsidR="006B1DB2">
        <w:t>49</w:t>
      </w:r>
      <w:r w:rsidRPr="00AF4929">
        <w:t xml:space="preserve"> kontrol</w:t>
      </w:r>
      <w:r>
        <w:t xml:space="preserve">, z toho </w:t>
      </w:r>
      <w:r w:rsidRPr="00AA0F71">
        <w:t>2</w:t>
      </w:r>
      <w:r w:rsidR="006B1DB2">
        <w:t>6</w:t>
      </w:r>
      <w:r>
        <w:t xml:space="preserve"> kontrol u </w:t>
      </w:r>
      <w:r w:rsidRPr="00AA0F71">
        <w:t>obecní</w:t>
      </w:r>
      <w:r>
        <w:t>ch</w:t>
      </w:r>
      <w:r w:rsidRPr="00AA0F71">
        <w:t xml:space="preserve"> úřad</w:t>
      </w:r>
      <w:r>
        <w:t>ů</w:t>
      </w:r>
      <w:r w:rsidRPr="00AA0F71">
        <w:t xml:space="preserve"> obcí s rozšířenou působností</w:t>
      </w:r>
      <w:r>
        <w:t xml:space="preserve"> (matriční agenda, správní řízení, vidimace a legalizace), </w:t>
      </w:r>
      <w:r w:rsidR="006B1DB2">
        <w:t>8</w:t>
      </w:r>
      <w:r>
        <w:t xml:space="preserve"> kontrol na matričních úřadech (správní</w:t>
      </w:r>
      <w:r w:rsidR="006B1DB2">
        <w:t xml:space="preserve"> řízení, vidimace a legalizace)</w:t>
      </w:r>
      <w:r>
        <w:t xml:space="preserve"> a </w:t>
      </w:r>
      <w:r w:rsidR="006B1DB2">
        <w:t>15</w:t>
      </w:r>
      <w:r>
        <w:t xml:space="preserve"> kontrol u obecních úřadů (vidimace a legalizace)</w:t>
      </w:r>
      <w:r w:rsidR="006B1DB2">
        <w:t>.</w:t>
      </w:r>
    </w:p>
    <w:p w:rsidR="00C208B6" w:rsidRDefault="00C208B6" w:rsidP="00723B6E">
      <w:pPr>
        <w:pStyle w:val="Default"/>
        <w:jc w:val="both"/>
        <w:rPr>
          <w:sz w:val="22"/>
          <w:szCs w:val="22"/>
        </w:rPr>
      </w:pPr>
    </w:p>
    <w:p w:rsidR="00E645E0" w:rsidRDefault="00E645E0" w:rsidP="00723B6E">
      <w:pPr>
        <w:pStyle w:val="Default"/>
        <w:jc w:val="both"/>
        <w:rPr>
          <w:sz w:val="22"/>
          <w:szCs w:val="22"/>
        </w:rPr>
      </w:pPr>
      <w:r>
        <w:rPr>
          <w:b/>
          <w:bCs/>
          <w:sz w:val="22"/>
          <w:szCs w:val="22"/>
        </w:rPr>
        <w:t xml:space="preserve">3.2.1. </w:t>
      </w:r>
      <w:r w:rsidR="0005281D">
        <w:rPr>
          <w:b/>
          <w:bCs/>
          <w:sz w:val="22"/>
          <w:szCs w:val="22"/>
        </w:rPr>
        <w:t>Předmět kontrol</w:t>
      </w:r>
      <w:r>
        <w:rPr>
          <w:b/>
          <w:bCs/>
          <w:sz w:val="22"/>
          <w:szCs w:val="22"/>
        </w:rPr>
        <w:t xml:space="preserve"> </w:t>
      </w:r>
    </w:p>
    <w:p w:rsidR="008943C0" w:rsidRPr="00AA0F71" w:rsidRDefault="008943C0" w:rsidP="00723B6E">
      <w:pPr>
        <w:tabs>
          <w:tab w:val="left" w:pos="284"/>
          <w:tab w:val="left" w:pos="1980"/>
        </w:tabs>
        <w:spacing w:after="0" w:line="240" w:lineRule="auto"/>
        <w:ind w:left="284" w:hanging="284"/>
        <w:jc w:val="both"/>
      </w:pPr>
      <w:r>
        <w:t>a)</w:t>
      </w:r>
      <w:r>
        <w:tab/>
      </w:r>
      <w:r w:rsidR="004007DD">
        <w:t>V</w:t>
      </w:r>
      <w:r w:rsidRPr="00AA0F71">
        <w:t>ýkon</w:t>
      </w:r>
      <w:r>
        <w:t xml:space="preserve"> </w:t>
      </w:r>
      <w:r w:rsidRPr="00AA0F71">
        <w:t>státní správy</w:t>
      </w:r>
      <w:r>
        <w:t xml:space="preserve"> </w:t>
      </w:r>
      <w:r w:rsidRPr="00AA0F71">
        <w:t>v rozsahu stanoveném zákonem č.</w:t>
      </w:r>
      <w:r>
        <w:t xml:space="preserve"> </w:t>
      </w:r>
      <w:r w:rsidRPr="00AA0F71">
        <w:t>301/2000 Sb.,</w:t>
      </w:r>
      <w:r>
        <w:t xml:space="preserve"> </w:t>
      </w:r>
      <w:r w:rsidRPr="00AA0F71">
        <w:t>o</w:t>
      </w:r>
      <w:r>
        <w:t> </w:t>
      </w:r>
      <w:r w:rsidRPr="00AA0F71">
        <w:t>matrikách</w:t>
      </w:r>
      <w:r>
        <w:t>, jménu a příjmení a o změně některých souvisejících zákonů</w:t>
      </w:r>
      <w:r w:rsidRPr="00AA0F71">
        <w:t>, ve znění pozdějších předpisů</w:t>
      </w:r>
      <w:r w:rsidR="004007DD">
        <w:t>.</w:t>
      </w:r>
    </w:p>
    <w:p w:rsidR="008943C0" w:rsidRDefault="008943C0" w:rsidP="00723B6E">
      <w:pPr>
        <w:tabs>
          <w:tab w:val="left" w:pos="284"/>
          <w:tab w:val="left" w:pos="1980"/>
        </w:tabs>
        <w:spacing w:after="0" w:line="240" w:lineRule="auto"/>
        <w:ind w:left="284" w:hanging="284"/>
        <w:jc w:val="both"/>
      </w:pPr>
      <w:r>
        <w:t>b)</w:t>
      </w:r>
      <w:r>
        <w:tab/>
      </w:r>
      <w:r w:rsidR="004007DD">
        <w:t>V</w:t>
      </w:r>
      <w:r w:rsidRPr="00AA0F71">
        <w:t>ýkon státní správy v</w:t>
      </w:r>
      <w:r>
        <w:t xml:space="preserve"> </w:t>
      </w:r>
      <w:r w:rsidRPr="00AA0F71">
        <w:t>rozsahu stanoveném zákonem č. 21/2006 Sb., o ověřování shody opisů nebo kopie s listinou a o ověřování pravosti podpisu</w:t>
      </w:r>
      <w:r>
        <w:t xml:space="preserve"> a o změně některých zákonů (zákon o ověřování), </w:t>
      </w:r>
      <w:r w:rsidRPr="00AA0F71">
        <w:t>ve znění pozdějších předpisů</w:t>
      </w:r>
      <w:r w:rsidR="004007DD">
        <w:t>.</w:t>
      </w:r>
    </w:p>
    <w:p w:rsidR="008943C0" w:rsidRDefault="008943C0" w:rsidP="00723B6E">
      <w:pPr>
        <w:tabs>
          <w:tab w:val="left" w:pos="284"/>
          <w:tab w:val="left" w:pos="1980"/>
        </w:tabs>
        <w:spacing w:after="0" w:line="240" w:lineRule="auto"/>
        <w:jc w:val="both"/>
      </w:pPr>
      <w:r>
        <w:t>c)</w:t>
      </w:r>
      <w:r>
        <w:tab/>
      </w:r>
      <w:r w:rsidR="004007DD">
        <w:t>R</w:t>
      </w:r>
      <w:r>
        <w:t xml:space="preserve">ozhodovací </w:t>
      </w:r>
      <w:r w:rsidRPr="00AA0F71">
        <w:t>praxe správních orgánů podle správního řádu</w:t>
      </w:r>
      <w:r w:rsidR="004007DD">
        <w:t>.</w:t>
      </w:r>
    </w:p>
    <w:p w:rsidR="008943C0" w:rsidRDefault="008943C0" w:rsidP="00723B6E">
      <w:pPr>
        <w:tabs>
          <w:tab w:val="left" w:pos="284"/>
          <w:tab w:val="left" w:pos="1980"/>
        </w:tabs>
        <w:spacing w:after="0" w:line="240" w:lineRule="auto"/>
        <w:jc w:val="both"/>
      </w:pPr>
      <w:r>
        <w:t>d)</w:t>
      </w:r>
      <w:r>
        <w:tab/>
      </w:r>
      <w:r w:rsidR="004007DD">
        <w:t>P</w:t>
      </w:r>
      <w:r>
        <w:t>ersonální a technické vybavení kontrolovaného odboru</w:t>
      </w:r>
      <w:r w:rsidR="004007DD">
        <w:t>.</w:t>
      </w:r>
    </w:p>
    <w:p w:rsidR="008943C0" w:rsidRDefault="008943C0" w:rsidP="00723B6E">
      <w:pPr>
        <w:tabs>
          <w:tab w:val="left" w:pos="284"/>
          <w:tab w:val="left" w:pos="1980"/>
        </w:tabs>
        <w:spacing w:after="0" w:line="240" w:lineRule="auto"/>
        <w:jc w:val="both"/>
      </w:pPr>
      <w:r>
        <w:t>e)</w:t>
      </w:r>
      <w:r>
        <w:tab/>
      </w:r>
      <w:r w:rsidR="004007DD">
        <w:t>Z</w:t>
      </w:r>
      <w:r>
        <w:t>vláštní odborná způsobilost podle zákona o úřednících územních samosprávných celků</w:t>
      </w:r>
      <w:r w:rsidR="004007DD">
        <w:t>.</w:t>
      </w:r>
    </w:p>
    <w:p w:rsidR="008943C0" w:rsidRDefault="008943C0" w:rsidP="00723B6E">
      <w:pPr>
        <w:tabs>
          <w:tab w:val="left" w:pos="284"/>
          <w:tab w:val="left" w:pos="1980"/>
        </w:tabs>
        <w:spacing w:after="0" w:line="240" w:lineRule="auto"/>
        <w:ind w:left="284" w:hanging="284"/>
        <w:jc w:val="both"/>
      </w:pPr>
      <w:r>
        <w:t>f)</w:t>
      </w:r>
      <w:r>
        <w:tab/>
      </w:r>
      <w:r w:rsidR="004007DD">
        <w:t>P</w:t>
      </w:r>
      <w:r>
        <w:t>oskytování informací v přenesené působnosti podle zákona č. 106/1999 Sb., o svobodném přístupu k informacím, ve znění pozdějších předpisů, ve věcech žádostí o poskytnutí informace vztahujících se k agendě matrik a vidimace a legalizace</w:t>
      </w:r>
      <w:r w:rsidR="004007DD">
        <w:t>.</w:t>
      </w:r>
    </w:p>
    <w:p w:rsidR="00E645E0" w:rsidRDefault="00E645E0" w:rsidP="00723B6E">
      <w:pPr>
        <w:pStyle w:val="Default"/>
        <w:jc w:val="both"/>
        <w:rPr>
          <w:sz w:val="22"/>
          <w:szCs w:val="22"/>
        </w:rPr>
      </w:pPr>
    </w:p>
    <w:p w:rsidR="00E645E0" w:rsidRDefault="00E645E0" w:rsidP="00723B6E">
      <w:pPr>
        <w:pStyle w:val="Default"/>
        <w:jc w:val="both"/>
        <w:rPr>
          <w:sz w:val="22"/>
          <w:szCs w:val="22"/>
        </w:rPr>
      </w:pPr>
      <w:r>
        <w:rPr>
          <w:b/>
          <w:bCs/>
          <w:sz w:val="22"/>
          <w:szCs w:val="22"/>
        </w:rPr>
        <w:t xml:space="preserve">3.2.2. </w:t>
      </w:r>
      <w:r w:rsidR="0005281D">
        <w:rPr>
          <w:b/>
          <w:bCs/>
          <w:sz w:val="22"/>
          <w:szCs w:val="22"/>
        </w:rPr>
        <w:t>H</w:t>
      </w:r>
      <w:r>
        <w:rPr>
          <w:b/>
          <w:bCs/>
          <w:sz w:val="22"/>
          <w:szCs w:val="22"/>
        </w:rPr>
        <w:t xml:space="preserve">odnocení kontrol </w:t>
      </w:r>
    </w:p>
    <w:p w:rsidR="002D31B1" w:rsidRDefault="002D31B1" w:rsidP="00723B6E">
      <w:pPr>
        <w:spacing w:after="0" w:line="240" w:lineRule="auto"/>
        <w:jc w:val="both"/>
        <w:rPr>
          <w:b/>
        </w:rPr>
      </w:pPr>
    </w:p>
    <w:p w:rsidR="008943C0" w:rsidRPr="008943C0" w:rsidRDefault="008943C0" w:rsidP="00723B6E">
      <w:pPr>
        <w:spacing w:after="0" w:line="240" w:lineRule="auto"/>
        <w:jc w:val="both"/>
        <w:rPr>
          <w:b/>
        </w:rPr>
      </w:pPr>
      <w:r w:rsidRPr="008943C0">
        <w:rPr>
          <w:b/>
        </w:rPr>
        <w:t>Úsek matrik, státního občanství a správní řízení</w:t>
      </w:r>
    </w:p>
    <w:p w:rsidR="006A462C" w:rsidRDefault="006A462C" w:rsidP="006A462C">
      <w:pPr>
        <w:spacing w:after="0" w:line="240" w:lineRule="auto"/>
        <w:jc w:val="both"/>
        <w:rPr>
          <w:rFonts w:eastAsia="Times New Roman"/>
          <w:lang w:eastAsia="cs-CZ"/>
        </w:rPr>
      </w:pPr>
      <w:r w:rsidRPr="006A462C">
        <w:rPr>
          <w:rFonts w:eastAsia="Times New Roman"/>
          <w:lang w:eastAsia="cs-CZ"/>
        </w:rPr>
        <w:t>Na úseku matrik</w:t>
      </w:r>
      <w:r w:rsidR="000C7D36">
        <w:rPr>
          <w:rFonts w:eastAsia="Times New Roman"/>
          <w:lang w:eastAsia="cs-CZ"/>
        </w:rPr>
        <w:t xml:space="preserve">, </w:t>
      </w:r>
      <w:r w:rsidRPr="006A462C">
        <w:rPr>
          <w:rFonts w:eastAsia="Times New Roman"/>
          <w:lang w:eastAsia="cs-CZ"/>
        </w:rPr>
        <w:t>státního občanství</w:t>
      </w:r>
      <w:r w:rsidR="000C7D36">
        <w:rPr>
          <w:rFonts w:eastAsia="Times New Roman"/>
          <w:lang w:eastAsia="cs-CZ"/>
        </w:rPr>
        <w:t xml:space="preserve"> a správního řízení</w:t>
      </w:r>
      <w:r w:rsidRPr="006A462C">
        <w:rPr>
          <w:rFonts w:eastAsia="Times New Roman"/>
          <w:lang w:eastAsia="cs-CZ"/>
        </w:rPr>
        <w:t xml:space="preserve"> bylo v</w:t>
      </w:r>
      <w:r w:rsidR="000C7D36">
        <w:rPr>
          <w:rFonts w:eastAsia="Times New Roman"/>
          <w:lang w:eastAsia="cs-CZ"/>
        </w:rPr>
        <w:t>e</w:t>
      </w:r>
      <w:r w:rsidRPr="006A462C">
        <w:rPr>
          <w:rFonts w:eastAsia="Times New Roman"/>
          <w:lang w:eastAsia="cs-CZ"/>
        </w:rPr>
        <w:t xml:space="preserve"> </w:t>
      </w:r>
      <w:r w:rsidR="000C7D36">
        <w:rPr>
          <w:rFonts w:eastAsia="Times New Roman"/>
          <w:lang w:eastAsia="cs-CZ"/>
        </w:rPr>
        <w:t>3</w:t>
      </w:r>
      <w:r w:rsidRPr="006A462C">
        <w:rPr>
          <w:rFonts w:eastAsia="Times New Roman"/>
          <w:lang w:eastAsia="cs-CZ"/>
        </w:rPr>
        <w:t xml:space="preserve"> případ</w:t>
      </w:r>
      <w:r w:rsidR="000C7D36">
        <w:rPr>
          <w:rFonts w:eastAsia="Times New Roman"/>
          <w:lang w:eastAsia="cs-CZ"/>
        </w:rPr>
        <w:t>ech</w:t>
      </w:r>
      <w:r w:rsidRPr="006A462C">
        <w:rPr>
          <w:rFonts w:eastAsia="Times New Roman"/>
          <w:lang w:eastAsia="cs-CZ"/>
        </w:rPr>
        <w:t xml:space="preserve"> uloženo nápravné opatření. V rámci kontrol byla poskytnuta metodická pomoc.</w:t>
      </w:r>
    </w:p>
    <w:p w:rsidR="000C7D36" w:rsidRPr="006A462C" w:rsidRDefault="000C7D36" w:rsidP="006A462C">
      <w:pPr>
        <w:spacing w:after="0" w:line="240" w:lineRule="auto"/>
        <w:jc w:val="both"/>
        <w:rPr>
          <w:rFonts w:eastAsia="Times New Roman"/>
          <w:u w:val="single"/>
          <w:lang w:eastAsia="cs-CZ"/>
        </w:rPr>
      </w:pPr>
    </w:p>
    <w:p w:rsidR="000C7D36" w:rsidRPr="002F560A" w:rsidRDefault="000C7D36" w:rsidP="000C7D36">
      <w:pPr>
        <w:spacing w:after="0" w:line="240" w:lineRule="auto"/>
        <w:jc w:val="both"/>
        <w:rPr>
          <w:u w:val="single"/>
        </w:rPr>
      </w:pPr>
      <w:r>
        <w:rPr>
          <w:u w:val="single"/>
        </w:rPr>
        <w:t>Nejčastěji z</w:t>
      </w:r>
      <w:r w:rsidR="00B8169F">
        <w:rPr>
          <w:u w:val="single"/>
        </w:rPr>
        <w:t>jištěné nedostatky</w:t>
      </w:r>
    </w:p>
    <w:p w:rsidR="006A462C" w:rsidRPr="006A462C" w:rsidRDefault="006A462C" w:rsidP="00992900">
      <w:pPr>
        <w:numPr>
          <w:ilvl w:val="0"/>
          <w:numId w:val="32"/>
        </w:numPr>
        <w:spacing w:after="0" w:line="240" w:lineRule="auto"/>
        <w:ind w:left="284" w:hanging="284"/>
        <w:jc w:val="both"/>
        <w:rPr>
          <w:rFonts w:eastAsia="Times New Roman"/>
          <w:lang w:eastAsia="cs-CZ"/>
        </w:rPr>
      </w:pPr>
      <w:r>
        <w:rPr>
          <w:rFonts w:eastAsia="Times New Roman"/>
          <w:lang w:eastAsia="cs-CZ"/>
        </w:rPr>
        <w:t>B</w:t>
      </w:r>
      <w:r w:rsidRPr="006A462C">
        <w:rPr>
          <w:rFonts w:eastAsia="Times New Roman"/>
          <w:lang w:eastAsia="cs-CZ"/>
        </w:rPr>
        <w:t>yly provedeny zápisy do elektronické matriční knihy a byly vydány rodné listy, ačkoli nebyly provedeny zápisy do matriční knihy rukopisně vedené.</w:t>
      </w:r>
    </w:p>
    <w:p w:rsidR="004007DD" w:rsidRPr="00264DAF" w:rsidRDefault="00EC105E" w:rsidP="00992900">
      <w:pPr>
        <w:pStyle w:val="Odstavecseseznamem"/>
        <w:numPr>
          <w:ilvl w:val="0"/>
          <w:numId w:val="32"/>
        </w:numPr>
        <w:spacing w:after="0" w:line="240" w:lineRule="auto"/>
        <w:ind w:left="284" w:hanging="284"/>
        <w:jc w:val="both"/>
      </w:pPr>
      <w:r>
        <w:t>Ú</w:t>
      </w:r>
      <w:r w:rsidR="004007DD" w:rsidRPr="00264DAF">
        <w:t>častník řízení nebyl uvědomen o zahájení správního řízení</w:t>
      </w:r>
      <w:r w:rsidR="001C3012">
        <w:t>.</w:t>
      </w:r>
    </w:p>
    <w:p w:rsidR="004007DD" w:rsidRPr="00264DAF" w:rsidRDefault="001C3012" w:rsidP="00992900">
      <w:pPr>
        <w:pStyle w:val="Odstavecseseznamem"/>
        <w:numPr>
          <w:ilvl w:val="0"/>
          <w:numId w:val="32"/>
        </w:numPr>
        <w:spacing w:after="0" w:line="240" w:lineRule="auto"/>
        <w:ind w:left="284" w:hanging="284"/>
        <w:jc w:val="both"/>
      </w:pPr>
      <w:r>
        <w:t>Ú</w:t>
      </w:r>
      <w:r w:rsidR="004007DD" w:rsidRPr="00264DAF">
        <w:t>častník řízení nebyl poučen o právech</w:t>
      </w:r>
      <w:r>
        <w:t>.</w:t>
      </w:r>
    </w:p>
    <w:p w:rsidR="004007DD" w:rsidRPr="00264DAF" w:rsidRDefault="001C3012" w:rsidP="00992900">
      <w:pPr>
        <w:pStyle w:val="Odstavecseseznamem"/>
        <w:numPr>
          <w:ilvl w:val="0"/>
          <w:numId w:val="32"/>
        </w:numPr>
        <w:spacing w:after="0" w:line="240" w:lineRule="auto"/>
        <w:ind w:left="284" w:hanging="284"/>
        <w:jc w:val="both"/>
      </w:pPr>
      <w:r>
        <w:t>V</w:t>
      </w:r>
      <w:r w:rsidR="004007DD" w:rsidRPr="00264DAF">
        <w:t> řízení nebyl veden spis v souladu se správním řádem (2 případy)</w:t>
      </w:r>
      <w:r>
        <w:t>.</w:t>
      </w:r>
    </w:p>
    <w:p w:rsidR="004007DD" w:rsidRPr="00264DAF" w:rsidRDefault="001C3012" w:rsidP="00992900">
      <w:pPr>
        <w:pStyle w:val="Odstavecseseznamem"/>
        <w:numPr>
          <w:ilvl w:val="0"/>
          <w:numId w:val="32"/>
        </w:numPr>
        <w:spacing w:after="0" w:line="240" w:lineRule="auto"/>
        <w:ind w:left="284" w:hanging="284"/>
        <w:jc w:val="both"/>
      </w:pPr>
      <w:r>
        <w:t>V</w:t>
      </w:r>
      <w:r w:rsidR="004007DD" w:rsidRPr="00264DAF">
        <w:t>e spise nebyl založen doklad o oznámení rozhodnutí (2 případy)</w:t>
      </w:r>
      <w:r>
        <w:t>.</w:t>
      </w:r>
    </w:p>
    <w:p w:rsidR="004007DD" w:rsidRPr="00264DAF" w:rsidRDefault="001C3012" w:rsidP="00992900">
      <w:pPr>
        <w:pStyle w:val="Odstavecseseznamem"/>
        <w:numPr>
          <w:ilvl w:val="0"/>
          <w:numId w:val="32"/>
        </w:numPr>
        <w:spacing w:after="0" w:line="240" w:lineRule="auto"/>
        <w:ind w:left="284" w:hanging="284"/>
        <w:jc w:val="both"/>
      </w:pPr>
      <w:r>
        <w:t>N</w:t>
      </w:r>
      <w:r w:rsidR="004007DD" w:rsidRPr="00264DAF">
        <w:t>a písemném rozhodnutí nebyla vyznačena právní moc</w:t>
      </w:r>
      <w:r>
        <w:t>.</w:t>
      </w:r>
    </w:p>
    <w:p w:rsidR="004007DD" w:rsidRPr="00264DAF" w:rsidRDefault="001C3012" w:rsidP="00992900">
      <w:pPr>
        <w:pStyle w:val="Odstavecseseznamem"/>
        <w:numPr>
          <w:ilvl w:val="0"/>
          <w:numId w:val="32"/>
        </w:numPr>
        <w:spacing w:after="0" w:line="240" w:lineRule="auto"/>
        <w:ind w:left="284" w:hanging="284"/>
        <w:jc w:val="both"/>
      </w:pPr>
      <w:r>
        <w:lastRenderedPageBreak/>
        <w:t>S</w:t>
      </w:r>
      <w:r w:rsidR="004007DD" w:rsidRPr="00264DAF">
        <w:t>právní poplatek za změnu jména i příjmení byl stanoven v nesprávné výši (v částce1 000,- Kč, ale</w:t>
      </w:r>
      <w:r>
        <w:t> </w:t>
      </w:r>
      <w:r w:rsidR="004007DD" w:rsidRPr="00264DAF">
        <w:t>měl být vybrán ve výši 2 000,- Kč).</w:t>
      </w:r>
    </w:p>
    <w:p w:rsidR="002D31B1" w:rsidRDefault="002D31B1" w:rsidP="00723B6E">
      <w:pPr>
        <w:spacing w:after="0" w:line="240" w:lineRule="auto"/>
        <w:jc w:val="both"/>
        <w:rPr>
          <w:u w:val="single"/>
        </w:rPr>
      </w:pPr>
    </w:p>
    <w:p w:rsidR="008943C0" w:rsidRPr="002D31B1" w:rsidRDefault="008943C0" w:rsidP="00723B6E">
      <w:pPr>
        <w:spacing w:after="0" w:line="240" w:lineRule="auto"/>
        <w:jc w:val="both"/>
        <w:rPr>
          <w:b/>
        </w:rPr>
      </w:pPr>
      <w:r w:rsidRPr="002D31B1">
        <w:rPr>
          <w:b/>
        </w:rPr>
        <w:t>Úsek vidimace a legalizace</w:t>
      </w:r>
    </w:p>
    <w:p w:rsidR="008943C0" w:rsidRDefault="008943C0" w:rsidP="00723B6E">
      <w:pPr>
        <w:spacing w:after="0" w:line="240" w:lineRule="auto"/>
        <w:jc w:val="both"/>
      </w:pPr>
      <w:r>
        <w:t xml:space="preserve">Na úseku vidimace a legalizace byla nápravná opatření uložena ve 3 případech. </w:t>
      </w:r>
    </w:p>
    <w:p w:rsidR="002D31B1" w:rsidRDefault="002D31B1" w:rsidP="00723B6E">
      <w:pPr>
        <w:spacing w:after="0" w:line="240" w:lineRule="auto"/>
        <w:jc w:val="both"/>
        <w:rPr>
          <w:u w:val="single"/>
        </w:rPr>
      </w:pPr>
    </w:p>
    <w:p w:rsidR="002D31B1" w:rsidRPr="002F560A" w:rsidRDefault="002D31B1" w:rsidP="00723B6E">
      <w:pPr>
        <w:spacing w:after="0" w:line="240" w:lineRule="auto"/>
        <w:jc w:val="both"/>
        <w:rPr>
          <w:u w:val="single"/>
        </w:rPr>
      </w:pPr>
      <w:r>
        <w:rPr>
          <w:u w:val="single"/>
        </w:rPr>
        <w:t>Nejčastěji z</w:t>
      </w:r>
      <w:r w:rsidRPr="002F560A">
        <w:rPr>
          <w:u w:val="single"/>
        </w:rPr>
        <w:t>jištěné nedostatky:</w:t>
      </w:r>
    </w:p>
    <w:p w:rsidR="00722255" w:rsidRPr="00264DAF" w:rsidRDefault="00722255" w:rsidP="00992900">
      <w:pPr>
        <w:numPr>
          <w:ilvl w:val="0"/>
          <w:numId w:val="34"/>
        </w:numPr>
        <w:tabs>
          <w:tab w:val="clear" w:pos="720"/>
          <w:tab w:val="num" w:pos="284"/>
          <w:tab w:val="num" w:pos="1980"/>
          <w:tab w:val="left" w:pos="2340"/>
        </w:tabs>
        <w:spacing w:after="0" w:line="240" w:lineRule="auto"/>
        <w:ind w:left="284" w:hanging="284"/>
        <w:jc w:val="both"/>
      </w:pPr>
      <w:r>
        <w:t>Z</w:t>
      </w:r>
      <w:r w:rsidRPr="00264DAF">
        <w:t>ápisy legalizace v ověřovací knize byly provedeny tak, že z nich nebylo zřejmé, zda žadatel listinu před osobou ověřující vlastnoručně podepsal nebo uznal podpis za vlastní (2 případy)</w:t>
      </w:r>
      <w:r>
        <w:t>.</w:t>
      </w:r>
    </w:p>
    <w:p w:rsidR="00722255" w:rsidRPr="00264DAF" w:rsidRDefault="00722255" w:rsidP="00992900">
      <w:pPr>
        <w:numPr>
          <w:ilvl w:val="0"/>
          <w:numId w:val="34"/>
        </w:numPr>
        <w:tabs>
          <w:tab w:val="clear" w:pos="720"/>
          <w:tab w:val="num" w:pos="284"/>
          <w:tab w:val="num" w:pos="1980"/>
          <w:tab w:val="left" w:pos="2340"/>
        </w:tabs>
        <w:spacing w:after="0" w:line="240" w:lineRule="auto"/>
        <w:ind w:left="284" w:hanging="284"/>
        <w:jc w:val="both"/>
      </w:pPr>
      <w:r>
        <w:t>U</w:t>
      </w:r>
      <w:r w:rsidRPr="00264DAF">
        <w:t xml:space="preserve"> vidimací a legalizací chyběl v ověřovací knize údaj o uhrazení správního poplatku nebo údaj o</w:t>
      </w:r>
      <w:r>
        <w:t> </w:t>
      </w:r>
      <w:r w:rsidRPr="00264DAF">
        <w:t>osvobození od správního poplatku (3 případy)</w:t>
      </w:r>
      <w:r>
        <w:t>.</w:t>
      </w:r>
    </w:p>
    <w:p w:rsidR="00722255" w:rsidRPr="00264DAF" w:rsidRDefault="00722255" w:rsidP="00992900">
      <w:pPr>
        <w:numPr>
          <w:ilvl w:val="0"/>
          <w:numId w:val="34"/>
        </w:numPr>
        <w:tabs>
          <w:tab w:val="clear" w:pos="720"/>
          <w:tab w:val="num" w:pos="284"/>
          <w:tab w:val="num" w:pos="1800"/>
          <w:tab w:val="num" w:pos="1980"/>
          <w:tab w:val="left" w:pos="2340"/>
        </w:tabs>
        <w:spacing w:after="0" w:line="240" w:lineRule="auto"/>
        <w:ind w:hanging="720"/>
        <w:jc w:val="both"/>
      </w:pPr>
      <w:r>
        <w:t>V</w:t>
      </w:r>
      <w:r w:rsidRPr="00264DAF">
        <w:t> ověřovací knize chyběly podpisy osob, jejichž podpisy byly legalizovány (1 případ)</w:t>
      </w:r>
      <w:r w:rsidR="006D748B">
        <w:t>.</w:t>
      </w:r>
    </w:p>
    <w:p w:rsidR="00722255" w:rsidRPr="00264DAF" w:rsidRDefault="00722255" w:rsidP="00992900">
      <w:pPr>
        <w:numPr>
          <w:ilvl w:val="0"/>
          <w:numId w:val="34"/>
        </w:numPr>
        <w:tabs>
          <w:tab w:val="clear" w:pos="720"/>
          <w:tab w:val="num" w:pos="284"/>
          <w:tab w:val="num" w:pos="1800"/>
          <w:tab w:val="num" w:pos="1980"/>
          <w:tab w:val="left" w:pos="2340"/>
        </w:tabs>
        <w:spacing w:after="0" w:line="240" w:lineRule="auto"/>
        <w:ind w:left="284" w:hanging="284"/>
        <w:jc w:val="both"/>
      </w:pPr>
      <w:r>
        <w:t>O</w:t>
      </w:r>
      <w:r w:rsidRPr="00264DAF">
        <w:t>věřovací kniha nebyla vedena tak, aby její tiskopis obsahoval údaje stanovené v § 16 odst. 2</w:t>
      </w:r>
      <w:r>
        <w:t> </w:t>
      </w:r>
      <w:r w:rsidRPr="00264DAF">
        <w:t>zákona o ověřování (1 případ)</w:t>
      </w:r>
      <w:r>
        <w:t>.</w:t>
      </w:r>
    </w:p>
    <w:p w:rsidR="00722255" w:rsidRPr="00264DAF" w:rsidRDefault="00722255" w:rsidP="00992900">
      <w:pPr>
        <w:numPr>
          <w:ilvl w:val="0"/>
          <w:numId w:val="34"/>
        </w:numPr>
        <w:tabs>
          <w:tab w:val="clear" w:pos="720"/>
          <w:tab w:val="num" w:pos="284"/>
          <w:tab w:val="num" w:pos="1800"/>
          <w:tab w:val="num" w:pos="1980"/>
          <w:tab w:val="left" w:pos="2340"/>
        </w:tabs>
        <w:spacing w:after="0" w:line="240" w:lineRule="auto"/>
        <w:ind w:left="284" w:hanging="284"/>
        <w:jc w:val="both"/>
      </w:pPr>
      <w:r>
        <w:t>P</w:t>
      </w:r>
      <w:r w:rsidRPr="00264DAF">
        <w:t>oužívaná ověřovací doložka pro vidimaci neobsahovala údaje stanovené § 8 zákona o ověřování (1 případ)</w:t>
      </w:r>
      <w:r>
        <w:t>.</w:t>
      </w:r>
    </w:p>
    <w:p w:rsidR="00722255" w:rsidRPr="00264DAF" w:rsidRDefault="00722255" w:rsidP="00992900">
      <w:pPr>
        <w:numPr>
          <w:ilvl w:val="0"/>
          <w:numId w:val="34"/>
        </w:numPr>
        <w:tabs>
          <w:tab w:val="clear" w:pos="720"/>
          <w:tab w:val="num" w:pos="284"/>
          <w:tab w:val="num" w:pos="1800"/>
          <w:tab w:val="num" w:pos="1980"/>
          <w:tab w:val="left" w:pos="2340"/>
        </w:tabs>
        <w:spacing w:after="0" w:line="240" w:lineRule="auto"/>
        <w:ind w:left="284" w:hanging="284"/>
        <w:jc w:val="both"/>
      </w:pPr>
      <w:r>
        <w:t>P</w:t>
      </w:r>
      <w:r w:rsidRPr="00264DAF">
        <w:t>oužívaná ověřovací doložka pro legalizaci neobsahovala údaje stanovené § 12 zákona o ověřování (1 případ)</w:t>
      </w:r>
      <w:r>
        <w:t>.</w:t>
      </w:r>
    </w:p>
    <w:p w:rsidR="00722255" w:rsidRPr="00264DAF" w:rsidRDefault="00722255" w:rsidP="00992900">
      <w:pPr>
        <w:numPr>
          <w:ilvl w:val="0"/>
          <w:numId w:val="34"/>
        </w:numPr>
        <w:tabs>
          <w:tab w:val="clear" w:pos="720"/>
          <w:tab w:val="num" w:pos="284"/>
          <w:tab w:val="num" w:pos="1800"/>
          <w:tab w:val="num" w:pos="1980"/>
          <w:tab w:val="left" w:pos="2340"/>
        </w:tabs>
        <w:spacing w:after="0" w:line="240" w:lineRule="auto"/>
        <w:ind w:hanging="720"/>
        <w:jc w:val="both"/>
      </w:pPr>
      <w:r>
        <w:t>P</w:t>
      </w:r>
      <w:r w:rsidRPr="00264DAF">
        <w:t>oplatky za vidimaci nebyly vyměřovány v souladu se zákonem o správních poplatcích (1 případ).</w:t>
      </w:r>
    </w:p>
    <w:p w:rsidR="008943C0" w:rsidRDefault="008943C0" w:rsidP="00723B6E">
      <w:pPr>
        <w:spacing w:after="0" w:line="240" w:lineRule="auto"/>
        <w:jc w:val="both"/>
      </w:pPr>
    </w:p>
    <w:p w:rsidR="008943C0" w:rsidRPr="00833A74" w:rsidRDefault="008943C0" w:rsidP="00723B6E">
      <w:pPr>
        <w:spacing w:after="0" w:line="240" w:lineRule="auto"/>
        <w:jc w:val="both"/>
      </w:pPr>
      <w:r>
        <w:t xml:space="preserve">Nedostatky formálního charakteru byly odstraněny na místě. V rámci kontrol byla poskytnuta metodická pomoc. </w:t>
      </w:r>
    </w:p>
    <w:p w:rsidR="00785984" w:rsidRDefault="00785984" w:rsidP="00723B6E">
      <w:pPr>
        <w:pStyle w:val="Default"/>
        <w:jc w:val="both"/>
        <w:rPr>
          <w:b/>
          <w:bCs/>
          <w:sz w:val="22"/>
          <w:szCs w:val="22"/>
        </w:rPr>
      </w:pPr>
    </w:p>
    <w:p w:rsidR="00785984" w:rsidRPr="006A31AD" w:rsidRDefault="00E645E0" w:rsidP="00723B6E">
      <w:pPr>
        <w:pStyle w:val="Default"/>
        <w:jc w:val="both"/>
        <w:rPr>
          <w:b/>
          <w:bCs/>
          <w:color w:val="365F91" w:themeColor="accent1" w:themeShade="BF"/>
          <w:sz w:val="22"/>
          <w:szCs w:val="22"/>
        </w:rPr>
      </w:pPr>
      <w:r w:rsidRPr="006A31AD">
        <w:rPr>
          <w:b/>
          <w:bCs/>
          <w:color w:val="365F91" w:themeColor="accent1" w:themeShade="BF"/>
          <w:sz w:val="22"/>
          <w:szCs w:val="22"/>
        </w:rPr>
        <w:t xml:space="preserve">4. ODDĚLENÍ KRAJSKÉHO ŽIVNOSTENSKÉHO ÚŘADU </w:t>
      </w:r>
    </w:p>
    <w:p w:rsidR="00785984" w:rsidRDefault="00785984" w:rsidP="00723B6E">
      <w:pPr>
        <w:pStyle w:val="Default"/>
        <w:jc w:val="both"/>
        <w:rPr>
          <w:b/>
          <w:bCs/>
          <w:sz w:val="22"/>
          <w:szCs w:val="22"/>
        </w:rPr>
      </w:pPr>
    </w:p>
    <w:p w:rsidR="00E306CD" w:rsidRDefault="00E645E0" w:rsidP="00723B6E">
      <w:pPr>
        <w:pStyle w:val="Default"/>
        <w:jc w:val="both"/>
        <w:rPr>
          <w:b/>
          <w:bCs/>
          <w:sz w:val="22"/>
          <w:szCs w:val="22"/>
        </w:rPr>
      </w:pPr>
      <w:r>
        <w:rPr>
          <w:b/>
          <w:bCs/>
          <w:sz w:val="22"/>
          <w:szCs w:val="22"/>
        </w:rPr>
        <w:t xml:space="preserve">4.1. Agenda živnostenského podnikání </w:t>
      </w:r>
    </w:p>
    <w:p w:rsidR="00FC7112" w:rsidRPr="00264DAF" w:rsidRDefault="00FC7112" w:rsidP="00FC7112">
      <w:pPr>
        <w:spacing w:after="0" w:line="240" w:lineRule="auto"/>
        <w:jc w:val="both"/>
      </w:pPr>
      <w:r w:rsidRPr="00264DAF">
        <w:t>V roce 2016 bylo realizováno na základě plánů kontrol na jednotlivá pololetí u vybraných obecních živnostenských úřadů, odborů obecních úřadů obcí s rozšířenou působností celkem 9 kontrol, a to v Sedlčanech, Benešově, Slaném, Černošicích, Českém Brodě, Mladé Boleslavi, Mělníku, Lysé nad Labem a Vlašimi. Plány kontrol byly splněny.</w:t>
      </w:r>
    </w:p>
    <w:p w:rsidR="00E306CD" w:rsidRDefault="00E306CD" w:rsidP="00FC7112">
      <w:pPr>
        <w:pStyle w:val="Default"/>
        <w:jc w:val="both"/>
        <w:rPr>
          <w:sz w:val="22"/>
          <w:szCs w:val="22"/>
        </w:rPr>
      </w:pPr>
    </w:p>
    <w:p w:rsidR="00E645E0" w:rsidRDefault="00E645E0" w:rsidP="00FC7112">
      <w:pPr>
        <w:pStyle w:val="Default"/>
        <w:jc w:val="both"/>
        <w:rPr>
          <w:sz w:val="22"/>
          <w:szCs w:val="22"/>
        </w:rPr>
      </w:pPr>
      <w:r>
        <w:rPr>
          <w:b/>
          <w:bCs/>
          <w:sz w:val="22"/>
          <w:szCs w:val="22"/>
        </w:rPr>
        <w:t xml:space="preserve">4.1.1. </w:t>
      </w:r>
      <w:r w:rsidR="0005281D">
        <w:rPr>
          <w:b/>
          <w:bCs/>
          <w:sz w:val="22"/>
          <w:szCs w:val="22"/>
        </w:rPr>
        <w:t>Předmět kontrol</w:t>
      </w:r>
      <w:r>
        <w:rPr>
          <w:b/>
          <w:bCs/>
          <w:sz w:val="22"/>
          <w:szCs w:val="22"/>
        </w:rPr>
        <w:t xml:space="preserve"> </w:t>
      </w:r>
    </w:p>
    <w:p w:rsidR="001A0300" w:rsidRPr="001A0300" w:rsidRDefault="001A0300" w:rsidP="00723B6E">
      <w:pPr>
        <w:pStyle w:val="Default"/>
        <w:tabs>
          <w:tab w:val="left" w:pos="284"/>
        </w:tabs>
        <w:ind w:left="284" w:hanging="284"/>
        <w:jc w:val="both"/>
        <w:rPr>
          <w:sz w:val="22"/>
          <w:szCs w:val="22"/>
        </w:rPr>
      </w:pPr>
      <w:r w:rsidRPr="001A0300">
        <w:rPr>
          <w:sz w:val="22"/>
          <w:szCs w:val="22"/>
        </w:rPr>
        <w:t>a)</w:t>
      </w:r>
      <w:r w:rsidRPr="001A0300">
        <w:rPr>
          <w:sz w:val="22"/>
          <w:szCs w:val="22"/>
        </w:rPr>
        <w:tab/>
      </w:r>
      <w:r w:rsidR="005304D7">
        <w:rPr>
          <w:sz w:val="22"/>
          <w:szCs w:val="22"/>
        </w:rPr>
        <w:t>V</w:t>
      </w:r>
      <w:r w:rsidRPr="001A0300">
        <w:rPr>
          <w:sz w:val="22"/>
          <w:szCs w:val="22"/>
        </w:rPr>
        <w:t>ýkon státní správy v rozsahu stanoveném zákonem č. 570/1991 Sb., o živnostenských úřadech, ve</w:t>
      </w:r>
      <w:r w:rsidR="00A575BE">
        <w:rPr>
          <w:sz w:val="22"/>
          <w:szCs w:val="22"/>
        </w:rPr>
        <w:t> </w:t>
      </w:r>
      <w:r w:rsidRPr="001A0300">
        <w:rPr>
          <w:sz w:val="22"/>
          <w:szCs w:val="22"/>
        </w:rPr>
        <w:t>znění pozdějších předpisů</w:t>
      </w:r>
      <w:r w:rsidR="005304D7">
        <w:rPr>
          <w:sz w:val="22"/>
          <w:szCs w:val="22"/>
        </w:rPr>
        <w:t>.</w:t>
      </w:r>
    </w:p>
    <w:p w:rsidR="001A0300" w:rsidRPr="001A0300" w:rsidRDefault="001A0300" w:rsidP="00723B6E">
      <w:pPr>
        <w:pStyle w:val="Default"/>
        <w:tabs>
          <w:tab w:val="left" w:pos="284"/>
        </w:tabs>
        <w:ind w:left="284" w:hanging="284"/>
        <w:jc w:val="both"/>
        <w:rPr>
          <w:sz w:val="22"/>
          <w:szCs w:val="22"/>
        </w:rPr>
      </w:pPr>
      <w:r w:rsidRPr="001A0300">
        <w:rPr>
          <w:sz w:val="22"/>
          <w:szCs w:val="22"/>
        </w:rPr>
        <w:t>b)</w:t>
      </w:r>
      <w:r w:rsidRPr="001A0300">
        <w:rPr>
          <w:sz w:val="22"/>
          <w:szCs w:val="22"/>
        </w:rPr>
        <w:tab/>
      </w:r>
      <w:r w:rsidR="005304D7">
        <w:rPr>
          <w:sz w:val="22"/>
          <w:szCs w:val="22"/>
        </w:rPr>
        <w:t>V</w:t>
      </w:r>
      <w:r w:rsidRPr="001A0300">
        <w:rPr>
          <w:sz w:val="22"/>
          <w:szCs w:val="22"/>
        </w:rPr>
        <w:t>ýkon státní správy v rozsahu stanoveném zákonem č. 455/1991 Sb., o živnostenském podnikání, ve znění pozdějších předpisů</w:t>
      </w:r>
      <w:r w:rsidR="005304D7">
        <w:rPr>
          <w:sz w:val="22"/>
          <w:szCs w:val="22"/>
        </w:rPr>
        <w:t>.</w:t>
      </w:r>
    </w:p>
    <w:p w:rsidR="001A0300" w:rsidRPr="001A0300" w:rsidRDefault="001A0300" w:rsidP="00723B6E">
      <w:pPr>
        <w:pStyle w:val="Default"/>
        <w:tabs>
          <w:tab w:val="left" w:pos="284"/>
        </w:tabs>
        <w:jc w:val="both"/>
        <w:rPr>
          <w:sz w:val="22"/>
          <w:szCs w:val="22"/>
        </w:rPr>
      </w:pPr>
      <w:r w:rsidRPr="001A0300">
        <w:rPr>
          <w:sz w:val="22"/>
          <w:szCs w:val="22"/>
        </w:rPr>
        <w:t>c)</w:t>
      </w:r>
      <w:r w:rsidRPr="001A0300">
        <w:rPr>
          <w:sz w:val="22"/>
          <w:szCs w:val="22"/>
        </w:rPr>
        <w:tab/>
      </w:r>
      <w:r w:rsidR="005304D7">
        <w:rPr>
          <w:sz w:val="22"/>
          <w:szCs w:val="22"/>
        </w:rPr>
        <w:t>R</w:t>
      </w:r>
      <w:r w:rsidRPr="001A0300">
        <w:rPr>
          <w:sz w:val="22"/>
          <w:szCs w:val="22"/>
        </w:rPr>
        <w:t>ozhodovací praxe živnostenských úřadů podle správního řádu a zákona o přestupcích</w:t>
      </w:r>
      <w:r w:rsidR="005304D7">
        <w:rPr>
          <w:sz w:val="22"/>
          <w:szCs w:val="22"/>
        </w:rPr>
        <w:t>.</w:t>
      </w:r>
    </w:p>
    <w:p w:rsidR="001A0300" w:rsidRPr="001A0300" w:rsidRDefault="001A0300" w:rsidP="00723B6E">
      <w:pPr>
        <w:pStyle w:val="Default"/>
        <w:tabs>
          <w:tab w:val="left" w:pos="284"/>
        </w:tabs>
        <w:ind w:left="284" w:hanging="284"/>
        <w:jc w:val="both"/>
        <w:rPr>
          <w:sz w:val="22"/>
          <w:szCs w:val="22"/>
        </w:rPr>
      </w:pPr>
      <w:r w:rsidRPr="001A0300">
        <w:rPr>
          <w:sz w:val="22"/>
          <w:szCs w:val="22"/>
        </w:rPr>
        <w:t>d)</w:t>
      </w:r>
      <w:r w:rsidRPr="001A0300">
        <w:rPr>
          <w:sz w:val="22"/>
          <w:szCs w:val="22"/>
        </w:rPr>
        <w:tab/>
      </w:r>
      <w:r w:rsidR="005304D7">
        <w:rPr>
          <w:sz w:val="22"/>
          <w:szCs w:val="22"/>
        </w:rPr>
        <w:t>K</w:t>
      </w:r>
      <w:r w:rsidRPr="001A0300">
        <w:rPr>
          <w:sz w:val="22"/>
          <w:szCs w:val="22"/>
        </w:rPr>
        <w:t>ontrolní činnost živnostenského úřadu, včetně plnění usnesení vlády ČR, ukládání pokut a</w:t>
      </w:r>
      <w:r w:rsidR="00A575BE">
        <w:rPr>
          <w:sz w:val="22"/>
          <w:szCs w:val="22"/>
        </w:rPr>
        <w:t> </w:t>
      </w:r>
      <w:r w:rsidRPr="001A0300">
        <w:rPr>
          <w:sz w:val="22"/>
          <w:szCs w:val="22"/>
        </w:rPr>
        <w:t>vyřizování stížností</w:t>
      </w:r>
      <w:r w:rsidR="005304D7">
        <w:rPr>
          <w:sz w:val="22"/>
          <w:szCs w:val="22"/>
        </w:rPr>
        <w:t>.</w:t>
      </w:r>
    </w:p>
    <w:p w:rsidR="001A0300" w:rsidRPr="001A0300" w:rsidRDefault="001A0300" w:rsidP="00723B6E">
      <w:pPr>
        <w:pStyle w:val="Default"/>
        <w:tabs>
          <w:tab w:val="left" w:pos="284"/>
        </w:tabs>
        <w:jc w:val="both"/>
        <w:rPr>
          <w:sz w:val="22"/>
          <w:szCs w:val="22"/>
        </w:rPr>
      </w:pPr>
      <w:r w:rsidRPr="001A0300">
        <w:rPr>
          <w:sz w:val="22"/>
          <w:szCs w:val="22"/>
        </w:rPr>
        <w:t>e)</w:t>
      </w:r>
      <w:r w:rsidRPr="001A0300">
        <w:rPr>
          <w:sz w:val="22"/>
          <w:szCs w:val="22"/>
        </w:rPr>
        <w:tab/>
      </w:r>
      <w:r w:rsidR="005304D7">
        <w:rPr>
          <w:sz w:val="22"/>
          <w:szCs w:val="22"/>
        </w:rPr>
        <w:t>P</w:t>
      </w:r>
      <w:r w:rsidRPr="001A0300">
        <w:rPr>
          <w:sz w:val="22"/>
          <w:szCs w:val="22"/>
        </w:rPr>
        <w:t>ersonální a technické vybavení kontrolovaného odboru</w:t>
      </w:r>
      <w:r w:rsidR="005304D7">
        <w:rPr>
          <w:sz w:val="22"/>
          <w:szCs w:val="22"/>
        </w:rPr>
        <w:t>.</w:t>
      </w:r>
    </w:p>
    <w:p w:rsidR="001A0300" w:rsidRPr="001A0300" w:rsidRDefault="001A0300" w:rsidP="00723B6E">
      <w:pPr>
        <w:pStyle w:val="Default"/>
        <w:tabs>
          <w:tab w:val="left" w:pos="284"/>
        </w:tabs>
        <w:jc w:val="both"/>
        <w:rPr>
          <w:sz w:val="22"/>
          <w:szCs w:val="22"/>
        </w:rPr>
      </w:pPr>
      <w:r w:rsidRPr="001A0300">
        <w:rPr>
          <w:sz w:val="22"/>
          <w:szCs w:val="22"/>
        </w:rPr>
        <w:t>f)</w:t>
      </w:r>
      <w:r w:rsidRPr="001A0300">
        <w:rPr>
          <w:sz w:val="22"/>
          <w:szCs w:val="22"/>
        </w:rPr>
        <w:tab/>
      </w:r>
      <w:r w:rsidR="005304D7">
        <w:rPr>
          <w:sz w:val="22"/>
          <w:szCs w:val="22"/>
        </w:rPr>
        <w:t>Z</w:t>
      </w:r>
      <w:r w:rsidRPr="001A0300">
        <w:rPr>
          <w:sz w:val="22"/>
          <w:szCs w:val="22"/>
        </w:rPr>
        <w:t>vláštní odborná způsobilost podle zákona o úřednících územních samosprávných celků</w:t>
      </w:r>
      <w:r w:rsidR="005304D7">
        <w:rPr>
          <w:sz w:val="22"/>
          <w:szCs w:val="22"/>
        </w:rPr>
        <w:t>.</w:t>
      </w:r>
    </w:p>
    <w:p w:rsidR="001A0300" w:rsidRPr="001A0300" w:rsidRDefault="001A0300" w:rsidP="00723B6E">
      <w:pPr>
        <w:pStyle w:val="Default"/>
        <w:tabs>
          <w:tab w:val="left" w:pos="284"/>
        </w:tabs>
        <w:jc w:val="both"/>
        <w:rPr>
          <w:sz w:val="22"/>
          <w:szCs w:val="22"/>
        </w:rPr>
      </w:pPr>
      <w:r w:rsidRPr="001A0300">
        <w:rPr>
          <w:sz w:val="22"/>
          <w:szCs w:val="22"/>
        </w:rPr>
        <w:t>g)</w:t>
      </w:r>
      <w:r w:rsidRPr="001A0300">
        <w:rPr>
          <w:sz w:val="22"/>
          <w:szCs w:val="22"/>
        </w:rPr>
        <w:tab/>
      </w:r>
      <w:r w:rsidR="005304D7">
        <w:rPr>
          <w:sz w:val="22"/>
          <w:szCs w:val="22"/>
        </w:rPr>
        <w:t>V</w:t>
      </w:r>
      <w:r w:rsidRPr="001A0300">
        <w:rPr>
          <w:sz w:val="22"/>
          <w:szCs w:val="22"/>
        </w:rPr>
        <w:t>yhodnocování nestandardních dotazů</w:t>
      </w:r>
      <w:r w:rsidR="005304D7">
        <w:rPr>
          <w:sz w:val="22"/>
          <w:szCs w:val="22"/>
        </w:rPr>
        <w:t>.</w:t>
      </w:r>
    </w:p>
    <w:p w:rsidR="001A0300" w:rsidRPr="001A0300" w:rsidRDefault="001A0300" w:rsidP="00723B6E">
      <w:pPr>
        <w:pStyle w:val="Default"/>
        <w:tabs>
          <w:tab w:val="left" w:pos="284"/>
        </w:tabs>
        <w:jc w:val="both"/>
        <w:rPr>
          <w:sz w:val="22"/>
          <w:szCs w:val="22"/>
        </w:rPr>
      </w:pPr>
      <w:r w:rsidRPr="001A0300">
        <w:rPr>
          <w:sz w:val="22"/>
          <w:szCs w:val="22"/>
        </w:rPr>
        <w:t>h)</w:t>
      </w:r>
      <w:r w:rsidRPr="001A0300">
        <w:rPr>
          <w:sz w:val="22"/>
          <w:szCs w:val="22"/>
        </w:rPr>
        <w:tab/>
      </w:r>
      <w:r w:rsidR="005304D7">
        <w:rPr>
          <w:sz w:val="22"/>
          <w:szCs w:val="22"/>
        </w:rPr>
        <w:t>F</w:t>
      </w:r>
      <w:r w:rsidRPr="001A0300">
        <w:rPr>
          <w:sz w:val="22"/>
          <w:szCs w:val="22"/>
        </w:rPr>
        <w:t xml:space="preserve">ungování </w:t>
      </w:r>
      <w:proofErr w:type="spellStart"/>
      <w:r w:rsidRPr="001A0300">
        <w:rPr>
          <w:sz w:val="22"/>
          <w:szCs w:val="22"/>
        </w:rPr>
        <w:t>ObŽÚ</w:t>
      </w:r>
      <w:proofErr w:type="spellEnd"/>
      <w:r w:rsidRPr="001A0300">
        <w:rPr>
          <w:sz w:val="22"/>
          <w:szCs w:val="22"/>
        </w:rPr>
        <w:t xml:space="preserve"> jako centrální registrační místo</w:t>
      </w:r>
      <w:r w:rsidR="005304D7">
        <w:rPr>
          <w:sz w:val="22"/>
          <w:szCs w:val="22"/>
        </w:rPr>
        <w:t>.</w:t>
      </w:r>
    </w:p>
    <w:p w:rsidR="00435533" w:rsidRPr="00264DAF" w:rsidRDefault="001A0300" w:rsidP="00435533">
      <w:pPr>
        <w:pStyle w:val="Mik"/>
        <w:ind w:left="284" w:hanging="284"/>
        <w:rPr>
          <w:sz w:val="22"/>
          <w:szCs w:val="22"/>
        </w:rPr>
      </w:pPr>
      <w:r w:rsidRPr="00435533">
        <w:rPr>
          <w:sz w:val="22"/>
          <w:szCs w:val="22"/>
        </w:rPr>
        <w:t>i)</w:t>
      </w:r>
      <w:r w:rsidRPr="001A0300">
        <w:rPr>
          <w:sz w:val="22"/>
          <w:szCs w:val="22"/>
        </w:rPr>
        <w:tab/>
      </w:r>
      <w:r w:rsidR="00435533">
        <w:rPr>
          <w:sz w:val="22"/>
          <w:szCs w:val="22"/>
        </w:rPr>
        <w:t>P</w:t>
      </w:r>
      <w:r w:rsidR="00435533" w:rsidRPr="00264DAF">
        <w:rPr>
          <w:sz w:val="22"/>
          <w:szCs w:val="22"/>
        </w:rPr>
        <w:t>oskytování informací v přenesené působnosti podle zákona č. 106/1999 Sb., o svobodném přístupu k informacím, ve znění pozdějších předpisů, a to ve věcech živnostenského podnikání.</w:t>
      </w:r>
    </w:p>
    <w:p w:rsidR="001A0300" w:rsidRDefault="001A0300" w:rsidP="00723B6E">
      <w:pPr>
        <w:pStyle w:val="Default"/>
        <w:jc w:val="both"/>
        <w:rPr>
          <w:sz w:val="22"/>
          <w:szCs w:val="22"/>
        </w:rPr>
      </w:pPr>
    </w:p>
    <w:p w:rsidR="00E57359" w:rsidRDefault="00E645E0" w:rsidP="00723B6E">
      <w:pPr>
        <w:pStyle w:val="Default"/>
        <w:jc w:val="both"/>
        <w:rPr>
          <w:b/>
          <w:bCs/>
          <w:sz w:val="22"/>
          <w:szCs w:val="22"/>
        </w:rPr>
      </w:pPr>
      <w:r>
        <w:rPr>
          <w:b/>
          <w:bCs/>
          <w:sz w:val="22"/>
          <w:szCs w:val="22"/>
        </w:rPr>
        <w:t xml:space="preserve">4.1.2. </w:t>
      </w:r>
      <w:r w:rsidR="0005281D">
        <w:rPr>
          <w:b/>
          <w:bCs/>
          <w:sz w:val="22"/>
          <w:szCs w:val="22"/>
        </w:rPr>
        <w:t>H</w:t>
      </w:r>
      <w:r>
        <w:rPr>
          <w:b/>
          <w:bCs/>
          <w:sz w:val="22"/>
          <w:szCs w:val="22"/>
        </w:rPr>
        <w:t xml:space="preserve">odnocení kontrol: </w:t>
      </w:r>
    </w:p>
    <w:p w:rsidR="00E250E5" w:rsidRDefault="00E250E5" w:rsidP="00723B6E">
      <w:pPr>
        <w:pStyle w:val="Default"/>
        <w:jc w:val="both"/>
        <w:rPr>
          <w:b/>
          <w:bCs/>
          <w:sz w:val="22"/>
          <w:szCs w:val="22"/>
        </w:rPr>
      </w:pPr>
    </w:p>
    <w:p w:rsidR="00506103" w:rsidRPr="002F560A" w:rsidRDefault="00506103" w:rsidP="00723B6E">
      <w:pPr>
        <w:spacing w:after="0" w:line="240" w:lineRule="auto"/>
        <w:jc w:val="both"/>
        <w:rPr>
          <w:u w:val="single"/>
        </w:rPr>
      </w:pPr>
      <w:r>
        <w:rPr>
          <w:u w:val="single"/>
        </w:rPr>
        <w:t>Nejčastěji z</w:t>
      </w:r>
      <w:r w:rsidRPr="002F560A">
        <w:rPr>
          <w:u w:val="single"/>
        </w:rPr>
        <w:t>jištěné nedostatky:</w:t>
      </w:r>
    </w:p>
    <w:p w:rsidR="009F340D" w:rsidRPr="00264DAF" w:rsidRDefault="009F340D" w:rsidP="00992900">
      <w:pPr>
        <w:numPr>
          <w:ilvl w:val="0"/>
          <w:numId w:val="35"/>
        </w:numPr>
        <w:tabs>
          <w:tab w:val="clear" w:pos="720"/>
        </w:tabs>
        <w:spacing w:after="0" w:line="240" w:lineRule="auto"/>
        <w:ind w:left="284" w:hanging="284"/>
        <w:jc w:val="both"/>
        <w:rPr>
          <w:bCs/>
          <w:color w:val="000000"/>
        </w:rPr>
      </w:pPr>
      <w:r>
        <w:rPr>
          <w:bCs/>
          <w:color w:val="000000"/>
        </w:rPr>
        <w:t>V</w:t>
      </w:r>
      <w:r w:rsidRPr="00264DAF">
        <w:rPr>
          <w:bCs/>
          <w:color w:val="000000"/>
        </w:rPr>
        <w:t>ýrok rozhodnutí neobsahoval náležitosti stanovené v § 77 přestupkového zákona (popis skutku), zjištěno ve 3 případech</w:t>
      </w:r>
      <w:r>
        <w:rPr>
          <w:bCs/>
          <w:color w:val="000000"/>
        </w:rPr>
        <w:t>.</w:t>
      </w:r>
    </w:p>
    <w:p w:rsidR="009F340D" w:rsidRPr="00264DAF" w:rsidRDefault="009F340D" w:rsidP="00992900">
      <w:pPr>
        <w:numPr>
          <w:ilvl w:val="0"/>
          <w:numId w:val="35"/>
        </w:numPr>
        <w:tabs>
          <w:tab w:val="clear" w:pos="720"/>
        </w:tabs>
        <w:spacing w:after="0" w:line="240" w:lineRule="auto"/>
        <w:ind w:left="284" w:hanging="284"/>
        <w:jc w:val="both"/>
        <w:rPr>
          <w:bCs/>
          <w:color w:val="000000"/>
        </w:rPr>
      </w:pPr>
      <w:r>
        <w:rPr>
          <w:bCs/>
          <w:color w:val="000000"/>
        </w:rPr>
        <w:t>V</w:t>
      </w:r>
      <w:r w:rsidRPr="00264DAF">
        <w:rPr>
          <w:bCs/>
          <w:color w:val="000000"/>
        </w:rPr>
        <w:t> odůvodnění rozhodnutí nebylo přihlédnuto ke všem kritériím uvedeným v § 12 odst. 1 přestupkového zákona, zjištěno u 2 případů</w:t>
      </w:r>
      <w:r>
        <w:rPr>
          <w:bCs/>
          <w:color w:val="000000"/>
        </w:rPr>
        <w:t>.</w:t>
      </w:r>
    </w:p>
    <w:p w:rsidR="009F340D" w:rsidRPr="00264DAF" w:rsidRDefault="009F340D" w:rsidP="00992900">
      <w:pPr>
        <w:numPr>
          <w:ilvl w:val="0"/>
          <w:numId w:val="35"/>
        </w:numPr>
        <w:tabs>
          <w:tab w:val="clear" w:pos="720"/>
        </w:tabs>
        <w:spacing w:after="0" w:line="240" w:lineRule="auto"/>
        <w:ind w:left="284" w:hanging="284"/>
        <w:jc w:val="both"/>
      </w:pPr>
      <w:r>
        <w:lastRenderedPageBreak/>
        <w:t>V</w:t>
      </w:r>
      <w:r w:rsidRPr="00264DAF">
        <w:t>ýrok rozhodnutí nebyl v souladu s § 68 odst. 2 správního řádu (chybělo časové rozlišení skutku) a</w:t>
      </w:r>
      <w:r>
        <w:t> </w:t>
      </w:r>
      <w:r w:rsidRPr="00264DAF">
        <w:t>v odůvodnění rozhodnutí nebylo podrobně přihlédnuto ke všem kritériím uvedeným v § 64 odst. 2 živnostenského zákona, zjištěno ve 3 případech</w:t>
      </w:r>
      <w:r>
        <w:t>.</w:t>
      </w:r>
      <w:r w:rsidRPr="00264DAF">
        <w:t xml:space="preserve"> </w:t>
      </w:r>
    </w:p>
    <w:p w:rsidR="009F340D" w:rsidRPr="00264DAF" w:rsidRDefault="009F340D" w:rsidP="00992900">
      <w:pPr>
        <w:numPr>
          <w:ilvl w:val="0"/>
          <w:numId w:val="35"/>
        </w:numPr>
        <w:tabs>
          <w:tab w:val="clear" w:pos="720"/>
        </w:tabs>
        <w:spacing w:after="0" w:line="240" w:lineRule="auto"/>
        <w:ind w:left="284" w:hanging="284"/>
        <w:jc w:val="both"/>
      </w:pPr>
      <w:r>
        <w:t>V</w:t>
      </w:r>
      <w:r w:rsidRPr="00264DAF">
        <w:t> protokolech o kontrole chyběl nebo byl chybně uveden poslední kontrolní úkon, což je v rozporu § 12 odst. 1 písm. g) kontrolního řádu, zjištěno ve 3 případech</w:t>
      </w:r>
      <w:r>
        <w:t>.</w:t>
      </w:r>
    </w:p>
    <w:p w:rsidR="009F340D" w:rsidRPr="00264DAF" w:rsidRDefault="009F340D" w:rsidP="00992900">
      <w:pPr>
        <w:numPr>
          <w:ilvl w:val="0"/>
          <w:numId w:val="35"/>
        </w:numPr>
        <w:tabs>
          <w:tab w:val="clear" w:pos="720"/>
        </w:tabs>
        <w:spacing w:after="0" w:line="240" w:lineRule="auto"/>
        <w:ind w:left="284" w:hanging="284"/>
        <w:jc w:val="both"/>
      </w:pPr>
      <w:r>
        <w:t>V</w:t>
      </w:r>
      <w:r w:rsidRPr="00264DAF">
        <w:t> protokolech o kontrole nebyla řádně popsána a vyjádřena kontrolní zjištění, chyběly odkazy na</w:t>
      </w:r>
      <w:r>
        <w:t> </w:t>
      </w:r>
      <w:r w:rsidRPr="00264DAF">
        <w:t>právní předpisy, jejichž porušení bylo v kontrolním zjištění shledáno, což je v rozporu s § 12 odst. 1 písm. h) kontrolního řádu, zjištěno v 1 případě</w:t>
      </w:r>
      <w:r>
        <w:t>.</w:t>
      </w:r>
    </w:p>
    <w:p w:rsidR="009F340D" w:rsidRPr="00264DAF" w:rsidRDefault="009F340D" w:rsidP="009F340D">
      <w:pPr>
        <w:spacing w:line="240" w:lineRule="auto"/>
        <w:jc w:val="both"/>
      </w:pPr>
    </w:p>
    <w:p w:rsidR="009F340D" w:rsidRPr="00264DAF" w:rsidRDefault="009F340D" w:rsidP="009F340D">
      <w:pPr>
        <w:spacing w:line="240" w:lineRule="auto"/>
        <w:jc w:val="both"/>
      </w:pPr>
      <w:r w:rsidRPr="00264DAF">
        <w:t>Na základě zjištění byla přijata opatření k nápravě, která spočívala v projednání nedostatků se</w:t>
      </w:r>
      <w:r w:rsidR="004635DC">
        <w:t> </w:t>
      </w:r>
      <w:r w:rsidRPr="00264DAF">
        <w:t xml:space="preserve">zaměstnanci </w:t>
      </w:r>
      <w:proofErr w:type="spellStart"/>
      <w:r w:rsidRPr="00264DAF">
        <w:t>ObŽÚ</w:t>
      </w:r>
      <w:proofErr w:type="spellEnd"/>
      <w:r w:rsidRPr="00264DAF">
        <w:t xml:space="preserve"> a v 1 případě bylo pravomocné rozhodnutí </w:t>
      </w:r>
      <w:proofErr w:type="spellStart"/>
      <w:r w:rsidRPr="00264DAF">
        <w:t>ObŽÚ</w:t>
      </w:r>
      <w:proofErr w:type="spellEnd"/>
      <w:r w:rsidRPr="00264DAF">
        <w:t xml:space="preserve"> zrušeno v rámci přezkumného řízení.</w:t>
      </w:r>
    </w:p>
    <w:p w:rsidR="009F340D" w:rsidRPr="00264DAF" w:rsidRDefault="009F340D" w:rsidP="007A7CAC">
      <w:pPr>
        <w:spacing w:after="0" w:line="240" w:lineRule="auto"/>
        <w:jc w:val="both"/>
      </w:pPr>
      <w:r w:rsidRPr="00264DAF">
        <w:t>Písemné informace o splnění opatření k nápravě byly ve stanovených lhůtách kontrolovanými subjekty zaslány kontrolnímu orgánu. Zjištěné nedostatky vyplývají z pochybení nebo opomenutí jednotlivých zaměstnanců.</w:t>
      </w:r>
    </w:p>
    <w:p w:rsidR="00E57359" w:rsidRDefault="00E57359" w:rsidP="007A7CAC">
      <w:pPr>
        <w:pStyle w:val="Default"/>
        <w:jc w:val="both"/>
        <w:rPr>
          <w:sz w:val="22"/>
          <w:szCs w:val="22"/>
        </w:rPr>
      </w:pPr>
    </w:p>
    <w:p w:rsidR="00E57359" w:rsidRDefault="00E645E0" w:rsidP="007A7CAC">
      <w:pPr>
        <w:pStyle w:val="Default"/>
        <w:jc w:val="both"/>
        <w:rPr>
          <w:b/>
          <w:bCs/>
          <w:sz w:val="22"/>
          <w:szCs w:val="22"/>
        </w:rPr>
      </w:pPr>
      <w:r>
        <w:rPr>
          <w:b/>
          <w:bCs/>
          <w:sz w:val="22"/>
          <w:szCs w:val="22"/>
        </w:rPr>
        <w:t xml:space="preserve">4.2. Agenda evidence zemědělských podnikatelů </w:t>
      </w:r>
    </w:p>
    <w:p w:rsidR="00E43D3E" w:rsidRPr="00E43D3E" w:rsidRDefault="00E43D3E" w:rsidP="00723B6E">
      <w:pPr>
        <w:spacing w:after="0" w:line="240" w:lineRule="auto"/>
        <w:jc w:val="both"/>
        <w:rPr>
          <w:rFonts w:eastAsia="Times New Roman"/>
          <w:lang w:eastAsia="cs-CZ"/>
        </w:rPr>
      </w:pPr>
      <w:r w:rsidRPr="00E43D3E">
        <w:rPr>
          <w:rFonts w:eastAsia="Times New Roman"/>
          <w:lang w:eastAsia="cs-CZ"/>
        </w:rPr>
        <w:t>V roce 201</w:t>
      </w:r>
      <w:r w:rsidR="00BC1167">
        <w:rPr>
          <w:rFonts w:eastAsia="Times New Roman"/>
          <w:lang w:eastAsia="cs-CZ"/>
        </w:rPr>
        <w:t>6</w:t>
      </w:r>
      <w:r w:rsidRPr="00E43D3E">
        <w:rPr>
          <w:rFonts w:eastAsia="Times New Roman"/>
          <w:lang w:eastAsia="cs-CZ"/>
        </w:rPr>
        <w:t xml:space="preserve"> bylo realizováno u vybraných obecních živnostenských úřadů, odborů obecních úřadů obcí s rozšířenou působností celkem 9 kontrol dle plánů na jednotlivá pololetí. Plány kontrol byly splněny. </w:t>
      </w:r>
    </w:p>
    <w:p w:rsidR="00E43D3E" w:rsidRDefault="00E43D3E" w:rsidP="00723B6E">
      <w:pPr>
        <w:pStyle w:val="Default"/>
        <w:jc w:val="both"/>
        <w:rPr>
          <w:b/>
          <w:bCs/>
          <w:sz w:val="22"/>
          <w:szCs w:val="22"/>
        </w:rPr>
      </w:pPr>
    </w:p>
    <w:p w:rsidR="00E645E0" w:rsidRDefault="00154D2B" w:rsidP="00723B6E">
      <w:pPr>
        <w:pStyle w:val="Default"/>
        <w:jc w:val="both"/>
        <w:rPr>
          <w:sz w:val="22"/>
          <w:szCs w:val="22"/>
        </w:rPr>
      </w:pPr>
      <w:r>
        <w:rPr>
          <w:b/>
          <w:bCs/>
          <w:sz w:val="22"/>
          <w:szCs w:val="22"/>
        </w:rPr>
        <w:t xml:space="preserve">4.2.1. </w:t>
      </w:r>
      <w:r w:rsidR="0005281D">
        <w:rPr>
          <w:b/>
          <w:bCs/>
          <w:sz w:val="22"/>
          <w:szCs w:val="22"/>
        </w:rPr>
        <w:t>Předmět kontrol</w:t>
      </w:r>
      <w:r w:rsidR="00E645E0">
        <w:rPr>
          <w:b/>
          <w:bCs/>
          <w:sz w:val="22"/>
          <w:szCs w:val="22"/>
        </w:rPr>
        <w:t xml:space="preserve"> </w:t>
      </w:r>
    </w:p>
    <w:p w:rsidR="001859C2" w:rsidRDefault="00BC1167" w:rsidP="00992900">
      <w:pPr>
        <w:numPr>
          <w:ilvl w:val="0"/>
          <w:numId w:val="19"/>
        </w:numPr>
        <w:spacing w:after="0" w:line="240" w:lineRule="auto"/>
        <w:ind w:left="284" w:hanging="284"/>
        <w:jc w:val="both"/>
      </w:pPr>
      <w:r>
        <w:t>V</w:t>
      </w:r>
      <w:r w:rsidR="001859C2" w:rsidRPr="00FC3133">
        <w:t>ýkon státní správy v rozsahu stanoveném zákonem č. 252/1997 Sb., o zemědělství,</w:t>
      </w:r>
      <w:r w:rsidR="001859C2">
        <w:t xml:space="preserve"> </w:t>
      </w:r>
    </w:p>
    <w:p w:rsidR="001859C2" w:rsidRDefault="001859C2" w:rsidP="00723B6E">
      <w:pPr>
        <w:spacing w:after="0" w:line="240" w:lineRule="auto"/>
        <w:ind w:firstLine="284"/>
        <w:jc w:val="both"/>
        <w:rPr>
          <w:b/>
        </w:rPr>
      </w:pPr>
      <w:r w:rsidRPr="00FC3133">
        <w:t>ve znění pozdějších předpisů</w:t>
      </w:r>
      <w:r w:rsidR="00BC1167">
        <w:t>.</w:t>
      </w:r>
    </w:p>
    <w:p w:rsidR="001859C2" w:rsidRDefault="00BC1167" w:rsidP="00992900">
      <w:pPr>
        <w:numPr>
          <w:ilvl w:val="0"/>
          <w:numId w:val="19"/>
        </w:numPr>
        <w:spacing w:after="0" w:line="240" w:lineRule="auto"/>
        <w:ind w:left="284" w:hanging="284"/>
        <w:jc w:val="both"/>
        <w:rPr>
          <w:b/>
        </w:rPr>
      </w:pPr>
      <w:r>
        <w:t>V</w:t>
      </w:r>
      <w:r w:rsidR="001859C2" w:rsidRPr="00FC3133">
        <w:t>edení ev</w:t>
      </w:r>
      <w:r w:rsidR="001859C2">
        <w:t>idence zemědělských podnikatelů</w:t>
      </w:r>
      <w:r>
        <w:t>.</w:t>
      </w:r>
    </w:p>
    <w:p w:rsidR="001859C2" w:rsidRDefault="00BC1167" w:rsidP="00992900">
      <w:pPr>
        <w:numPr>
          <w:ilvl w:val="0"/>
          <w:numId w:val="19"/>
        </w:numPr>
        <w:spacing w:after="0" w:line="240" w:lineRule="auto"/>
        <w:ind w:left="284" w:hanging="284"/>
        <w:jc w:val="both"/>
        <w:rPr>
          <w:b/>
        </w:rPr>
      </w:pPr>
      <w:r>
        <w:t>K</w:t>
      </w:r>
      <w:r w:rsidR="001859C2" w:rsidRPr="00FC3133">
        <w:t>ontrola zemědělských podnikatelů</w:t>
      </w:r>
      <w:r>
        <w:t>.</w:t>
      </w:r>
    </w:p>
    <w:p w:rsidR="001859C2" w:rsidRDefault="00BC1167" w:rsidP="00992900">
      <w:pPr>
        <w:numPr>
          <w:ilvl w:val="0"/>
          <w:numId w:val="19"/>
        </w:numPr>
        <w:spacing w:after="0" w:line="240" w:lineRule="auto"/>
        <w:ind w:left="284" w:hanging="284"/>
        <w:jc w:val="both"/>
        <w:rPr>
          <w:b/>
        </w:rPr>
      </w:pPr>
      <w:r>
        <w:t>R</w:t>
      </w:r>
      <w:r w:rsidR="001859C2" w:rsidRPr="00FC3133">
        <w:t>ozhodovací praxe správních orgánů podle správního řádu</w:t>
      </w:r>
      <w:r>
        <w:t>.</w:t>
      </w:r>
    </w:p>
    <w:p w:rsidR="001859C2" w:rsidRPr="001E55C5" w:rsidRDefault="00BC1167" w:rsidP="00992900">
      <w:pPr>
        <w:numPr>
          <w:ilvl w:val="0"/>
          <w:numId w:val="19"/>
        </w:numPr>
        <w:spacing w:after="0" w:line="240" w:lineRule="auto"/>
        <w:ind w:left="284" w:hanging="284"/>
        <w:jc w:val="both"/>
        <w:rPr>
          <w:b/>
        </w:rPr>
      </w:pPr>
      <w:r>
        <w:t>P</w:t>
      </w:r>
      <w:r w:rsidR="001859C2" w:rsidRPr="00FC3133">
        <w:t>ersonální a technické</w:t>
      </w:r>
      <w:r w:rsidR="001859C2">
        <w:t xml:space="preserve"> vybavení kontrolovaného odboru</w:t>
      </w:r>
      <w:r>
        <w:t>.</w:t>
      </w:r>
    </w:p>
    <w:p w:rsidR="00BC1167" w:rsidRPr="00BC1167" w:rsidRDefault="00BC1167" w:rsidP="00992900">
      <w:pPr>
        <w:numPr>
          <w:ilvl w:val="0"/>
          <w:numId w:val="19"/>
        </w:numPr>
        <w:spacing w:after="0" w:line="240" w:lineRule="auto"/>
        <w:ind w:left="284" w:hanging="284"/>
        <w:jc w:val="both"/>
      </w:pPr>
      <w:r>
        <w:t>P</w:t>
      </w:r>
      <w:r w:rsidRPr="00BC1167">
        <w:t>oskytování informací v přenesené působnosti podle zákona č. 106/1999 Sb., o</w:t>
      </w:r>
      <w:r>
        <w:t xml:space="preserve"> </w:t>
      </w:r>
      <w:r w:rsidRPr="00BC1167">
        <w:t>svobodném přístupu k informacím, ve znění pozdějších předpisů, a to ve věcech zemědělského podnikání.</w:t>
      </w:r>
    </w:p>
    <w:p w:rsidR="001859C2" w:rsidRPr="00C05F8A" w:rsidRDefault="001859C2" w:rsidP="00723B6E">
      <w:pPr>
        <w:pStyle w:val="Mik"/>
        <w:ind w:firstLine="284"/>
        <w:rPr>
          <w:sz w:val="22"/>
          <w:szCs w:val="22"/>
        </w:rPr>
      </w:pPr>
    </w:p>
    <w:p w:rsidR="00E645E0" w:rsidRDefault="00E645E0" w:rsidP="00723B6E">
      <w:pPr>
        <w:pStyle w:val="Default"/>
        <w:jc w:val="both"/>
        <w:rPr>
          <w:sz w:val="22"/>
          <w:szCs w:val="22"/>
        </w:rPr>
      </w:pPr>
    </w:p>
    <w:p w:rsidR="00014563" w:rsidRDefault="00014563" w:rsidP="00723B6E">
      <w:pPr>
        <w:spacing w:after="0" w:line="240" w:lineRule="auto"/>
        <w:jc w:val="both"/>
        <w:rPr>
          <w:b/>
          <w:bCs/>
        </w:rPr>
      </w:pPr>
      <w:r>
        <w:rPr>
          <w:b/>
          <w:bCs/>
        </w:rPr>
        <w:t xml:space="preserve">4.2.2. </w:t>
      </w:r>
      <w:r w:rsidR="0005281D">
        <w:rPr>
          <w:b/>
          <w:bCs/>
        </w:rPr>
        <w:t>H</w:t>
      </w:r>
      <w:r>
        <w:rPr>
          <w:b/>
          <w:bCs/>
        </w:rPr>
        <w:t>odnocení kontrol</w:t>
      </w:r>
    </w:p>
    <w:p w:rsidR="00920B6E" w:rsidRDefault="00014563" w:rsidP="00920B6E">
      <w:pPr>
        <w:spacing w:line="240" w:lineRule="auto"/>
        <w:jc w:val="both"/>
      </w:pPr>
      <w:r w:rsidRPr="00FC3133">
        <w:t xml:space="preserve">Nebyla uložena opatření k nápravě. </w:t>
      </w:r>
      <w:r>
        <w:t>Výkon státní správy na úseku zemědělského podnikání byl u </w:t>
      </w:r>
      <w:proofErr w:type="gramStart"/>
      <w:r>
        <w:t>kontrolovaných</w:t>
      </w:r>
      <w:proofErr w:type="gramEnd"/>
      <w:r>
        <w:t xml:space="preserve"> obecních živnostenských úřadu na požadované úrovni.</w:t>
      </w:r>
    </w:p>
    <w:p w:rsidR="00510D2A" w:rsidRPr="006E3358" w:rsidRDefault="00510D2A" w:rsidP="00723B6E">
      <w:pPr>
        <w:pStyle w:val="Nadpis1"/>
        <w:spacing w:line="240" w:lineRule="auto"/>
        <w:jc w:val="both"/>
        <w:rPr>
          <w:sz w:val="32"/>
          <w:szCs w:val="32"/>
        </w:rPr>
      </w:pPr>
      <w:bookmarkStart w:id="4" w:name="_Toc474930894"/>
      <w:bookmarkStart w:id="5" w:name="_Toc474932484"/>
      <w:r w:rsidRPr="006E3358">
        <w:rPr>
          <w:sz w:val="32"/>
          <w:szCs w:val="32"/>
        </w:rPr>
        <w:t>Odbor sociálních věcí</w:t>
      </w:r>
      <w:bookmarkEnd w:id="4"/>
      <w:bookmarkEnd w:id="5"/>
    </w:p>
    <w:p w:rsidR="00250AD6" w:rsidRPr="00BE451E" w:rsidRDefault="00BE451E" w:rsidP="00723B6E">
      <w:pPr>
        <w:spacing w:line="240" w:lineRule="auto"/>
        <w:jc w:val="both"/>
        <w:rPr>
          <w:color w:val="365F91" w:themeColor="accent1" w:themeShade="BF"/>
        </w:rPr>
      </w:pPr>
      <w:r>
        <w:rPr>
          <w:color w:val="365F91" w:themeColor="accent1" w:themeShade="BF"/>
        </w:rPr>
        <w:t>(úsek „práce a sociálních věcí“)</w:t>
      </w:r>
    </w:p>
    <w:p w:rsidR="00250AD6" w:rsidRDefault="008266FC" w:rsidP="00723B6E">
      <w:pPr>
        <w:pStyle w:val="Bezmezer"/>
        <w:jc w:val="both"/>
        <w:rPr>
          <w:b/>
          <w:color w:val="365F91" w:themeColor="accent1" w:themeShade="BF"/>
        </w:rPr>
      </w:pPr>
      <w:r w:rsidRPr="006A31AD">
        <w:rPr>
          <w:b/>
          <w:color w:val="365F91" w:themeColor="accent1" w:themeShade="BF"/>
        </w:rPr>
        <w:t xml:space="preserve">1. </w:t>
      </w:r>
      <w:r w:rsidR="001F712A" w:rsidRPr="006A31AD">
        <w:rPr>
          <w:b/>
          <w:color w:val="365F91" w:themeColor="accent1" w:themeShade="BF"/>
        </w:rPr>
        <w:t>ODDĚLENÍ SOCIÁLNĚ-PRÁVNÍ OCHRANY DĚTÍ</w:t>
      </w:r>
    </w:p>
    <w:p w:rsidR="006A31AD" w:rsidRPr="006A31AD" w:rsidRDefault="006A31AD" w:rsidP="00723B6E">
      <w:pPr>
        <w:pStyle w:val="Bezmezer"/>
        <w:jc w:val="both"/>
        <w:rPr>
          <w:b/>
          <w:color w:val="365F91" w:themeColor="accent1" w:themeShade="BF"/>
        </w:rPr>
      </w:pPr>
    </w:p>
    <w:p w:rsidR="00250AD6" w:rsidRPr="00DA603D" w:rsidRDefault="008266FC" w:rsidP="00723B6E">
      <w:pPr>
        <w:pStyle w:val="Bezmezer"/>
        <w:jc w:val="both"/>
        <w:rPr>
          <w:b/>
        </w:rPr>
      </w:pPr>
      <w:r>
        <w:rPr>
          <w:b/>
        </w:rPr>
        <w:t>1.</w:t>
      </w:r>
      <w:r w:rsidR="00B309E4">
        <w:rPr>
          <w:b/>
        </w:rPr>
        <w:t>1</w:t>
      </w:r>
      <w:r>
        <w:rPr>
          <w:b/>
        </w:rPr>
        <w:t xml:space="preserve">. </w:t>
      </w:r>
      <w:r w:rsidR="00250AD6" w:rsidRPr="00DA603D">
        <w:rPr>
          <w:b/>
        </w:rPr>
        <w:t>Předmět kontrol</w:t>
      </w:r>
    </w:p>
    <w:p w:rsidR="007B700F" w:rsidRPr="00FD1DC4" w:rsidRDefault="00AA27B7" w:rsidP="00992900">
      <w:pPr>
        <w:numPr>
          <w:ilvl w:val="0"/>
          <w:numId w:val="20"/>
        </w:numPr>
        <w:tabs>
          <w:tab w:val="clear" w:pos="720"/>
          <w:tab w:val="num" w:pos="284"/>
        </w:tabs>
        <w:spacing w:after="0" w:line="240" w:lineRule="auto"/>
        <w:ind w:left="284" w:hanging="284"/>
        <w:jc w:val="both"/>
      </w:pPr>
      <w:r>
        <w:t>Ú</w:t>
      </w:r>
      <w:r w:rsidR="007B700F" w:rsidRPr="00FD1DC4">
        <w:t>koly vyplývající z ustanovení zákona č. 359/1999 Sb., o sociálně-právní ochraně dětí, ve znění pozdějších před</w:t>
      </w:r>
      <w:r w:rsidR="00713ACA">
        <w:t>pisů (dále jen „ZSPOD), zejména.</w:t>
      </w:r>
    </w:p>
    <w:p w:rsidR="007B700F" w:rsidRPr="00FD1DC4" w:rsidRDefault="007B700F" w:rsidP="00992900">
      <w:pPr>
        <w:numPr>
          <w:ilvl w:val="0"/>
          <w:numId w:val="21"/>
        </w:numPr>
        <w:tabs>
          <w:tab w:val="clear" w:pos="1069"/>
          <w:tab w:val="num" w:pos="284"/>
        </w:tabs>
        <w:spacing w:after="0" w:line="240" w:lineRule="auto"/>
        <w:ind w:left="709" w:hanging="218"/>
        <w:jc w:val="both"/>
      </w:pPr>
      <w:r w:rsidRPr="00FD1DC4">
        <w:t>úkoly vyplývající z umístění dítěte do zařízení pro výkon ústavní výchovy nebo zařízení pro</w:t>
      </w:r>
      <w:r w:rsidR="000C3A68">
        <w:t> </w:t>
      </w:r>
      <w:r w:rsidRPr="00FD1DC4">
        <w:t>děti vyžadující okamžitou pomoc v</w:t>
      </w:r>
      <w:r w:rsidR="00AA27B7">
        <w:t>e smyslu § 29, § 30, § 42 ZSPOD,</w:t>
      </w:r>
    </w:p>
    <w:p w:rsidR="007B700F" w:rsidRPr="00FD1DC4" w:rsidRDefault="007B700F" w:rsidP="00992900">
      <w:pPr>
        <w:numPr>
          <w:ilvl w:val="0"/>
          <w:numId w:val="21"/>
        </w:numPr>
        <w:tabs>
          <w:tab w:val="clear" w:pos="1069"/>
          <w:tab w:val="num" w:pos="284"/>
          <w:tab w:val="num" w:pos="709"/>
        </w:tabs>
        <w:spacing w:after="0" w:line="240" w:lineRule="auto"/>
        <w:ind w:left="851"/>
        <w:jc w:val="both"/>
      </w:pPr>
      <w:r w:rsidRPr="00FD1DC4">
        <w:t>úkoly vyplývající ze svěření dítěte do výchovy jiných osob dle §</w:t>
      </w:r>
      <w:r w:rsidR="00AA27B7">
        <w:t xml:space="preserve"> 19 ZSPOD,</w:t>
      </w:r>
    </w:p>
    <w:p w:rsidR="007B700F" w:rsidRPr="00FD1DC4" w:rsidRDefault="007B700F" w:rsidP="00992900">
      <w:pPr>
        <w:numPr>
          <w:ilvl w:val="0"/>
          <w:numId w:val="21"/>
        </w:numPr>
        <w:tabs>
          <w:tab w:val="clear" w:pos="1069"/>
          <w:tab w:val="num" w:pos="284"/>
          <w:tab w:val="num" w:pos="709"/>
        </w:tabs>
        <w:spacing w:after="0" w:line="240" w:lineRule="auto"/>
        <w:ind w:left="709" w:hanging="218"/>
        <w:jc w:val="both"/>
      </w:pPr>
      <w:r w:rsidRPr="00FD1DC4">
        <w:t>úkony spojené se zprostředkováním osvojení a pěstounské p</w:t>
      </w:r>
      <w:r w:rsidR="00AA27B7">
        <w:t>éče ve smyslu § 19a, § 21 ZSPOD,</w:t>
      </w:r>
    </w:p>
    <w:p w:rsidR="007B700F" w:rsidRPr="00FD1DC4" w:rsidRDefault="007B700F" w:rsidP="00992900">
      <w:pPr>
        <w:numPr>
          <w:ilvl w:val="0"/>
          <w:numId w:val="21"/>
        </w:numPr>
        <w:tabs>
          <w:tab w:val="clear" w:pos="1069"/>
          <w:tab w:val="num" w:pos="284"/>
          <w:tab w:val="num" w:pos="709"/>
        </w:tabs>
        <w:spacing w:after="0" w:line="240" w:lineRule="auto"/>
        <w:ind w:left="851"/>
        <w:jc w:val="both"/>
      </w:pPr>
      <w:r w:rsidRPr="00FD1DC4">
        <w:t>úkoly spojené s vyhodnocování situace o</w:t>
      </w:r>
      <w:r w:rsidR="00AA27B7">
        <w:t>hroženého dítěte dle § 10 ZSPOD,</w:t>
      </w:r>
    </w:p>
    <w:p w:rsidR="007B700F" w:rsidRPr="00FD1DC4" w:rsidRDefault="007B700F" w:rsidP="00992900">
      <w:pPr>
        <w:numPr>
          <w:ilvl w:val="0"/>
          <w:numId w:val="21"/>
        </w:numPr>
        <w:tabs>
          <w:tab w:val="clear" w:pos="1069"/>
          <w:tab w:val="num" w:pos="284"/>
          <w:tab w:val="num" w:pos="709"/>
        </w:tabs>
        <w:spacing w:after="0" w:line="240" w:lineRule="auto"/>
        <w:ind w:left="851"/>
        <w:jc w:val="both"/>
      </w:pPr>
      <w:r w:rsidRPr="00FD1DC4">
        <w:t>zpracování a realizace individuálního plán</w:t>
      </w:r>
      <w:r w:rsidR="00AA27B7">
        <w:t>u ochrany dítěte dle § 10 ZSPOD,</w:t>
      </w:r>
    </w:p>
    <w:p w:rsidR="007B700F" w:rsidRDefault="007B700F" w:rsidP="00992900">
      <w:pPr>
        <w:numPr>
          <w:ilvl w:val="0"/>
          <w:numId w:val="21"/>
        </w:numPr>
        <w:tabs>
          <w:tab w:val="clear" w:pos="1069"/>
          <w:tab w:val="num" w:pos="284"/>
          <w:tab w:val="num" w:pos="709"/>
        </w:tabs>
        <w:spacing w:after="0" w:line="240" w:lineRule="auto"/>
        <w:ind w:left="851"/>
        <w:jc w:val="both"/>
      </w:pPr>
      <w:r w:rsidRPr="00FD1DC4">
        <w:lastRenderedPageBreak/>
        <w:t>zpracování a obsah dohod o výkonu pěstounské péče dle § 47b ZSPOD.</w:t>
      </w:r>
    </w:p>
    <w:p w:rsidR="007B700F" w:rsidRPr="00FD1DC4" w:rsidRDefault="00713ACA" w:rsidP="00992900">
      <w:pPr>
        <w:numPr>
          <w:ilvl w:val="0"/>
          <w:numId w:val="20"/>
        </w:numPr>
        <w:tabs>
          <w:tab w:val="clear" w:pos="720"/>
          <w:tab w:val="num" w:pos="284"/>
          <w:tab w:val="left" w:pos="1134"/>
        </w:tabs>
        <w:spacing w:after="0" w:line="240" w:lineRule="auto"/>
        <w:ind w:left="284" w:hanging="284"/>
        <w:jc w:val="both"/>
      </w:pPr>
      <w:r>
        <w:t>V</w:t>
      </w:r>
      <w:r w:rsidR="007B700F" w:rsidRPr="00FD1DC4">
        <w:t>edení a obsah spisové dokumentace ve smyslu §§ 54 – 57 ZSPOD a Instrukce MPSV č. j. 21-12242/2000, ze dne 15. 3. 2000 ve znění Směrnice MPSV č. j. 21-42246/2002, ze dne 29. 10. 2002, a Směrnice MPSV č. j. 20</w:t>
      </w:r>
      <w:r>
        <w:t>13/26780-21, ze dne 19. 9. 2013.</w:t>
      </w:r>
    </w:p>
    <w:p w:rsidR="007B700F" w:rsidRPr="00FD1DC4" w:rsidRDefault="00713ACA" w:rsidP="00992900">
      <w:pPr>
        <w:numPr>
          <w:ilvl w:val="0"/>
          <w:numId w:val="20"/>
        </w:numPr>
        <w:tabs>
          <w:tab w:val="clear" w:pos="720"/>
          <w:tab w:val="num" w:pos="284"/>
        </w:tabs>
        <w:spacing w:after="0" w:line="240" w:lineRule="auto"/>
        <w:ind w:left="284" w:hanging="284"/>
        <w:jc w:val="both"/>
      </w:pPr>
      <w:r>
        <w:t>S</w:t>
      </w:r>
      <w:r w:rsidR="007B700F" w:rsidRPr="00FD1DC4">
        <w:t>právní řízení v oblasti sociálně-právní ochrany dětí dle § 13 a § 55 ZSPOD, a jejich soulad se zákonem č. 500/2004 Sb., správní řá</w:t>
      </w:r>
      <w:r>
        <w:t>d, ve znění pozdějších předpisů.</w:t>
      </w:r>
    </w:p>
    <w:p w:rsidR="007B700F" w:rsidRPr="00FD1DC4" w:rsidRDefault="007B700F" w:rsidP="00992900">
      <w:pPr>
        <w:numPr>
          <w:ilvl w:val="0"/>
          <w:numId w:val="20"/>
        </w:numPr>
        <w:tabs>
          <w:tab w:val="clear" w:pos="720"/>
          <w:tab w:val="num" w:pos="284"/>
        </w:tabs>
        <w:spacing w:after="0" w:line="240" w:lineRule="auto"/>
        <w:ind w:left="284" w:hanging="284"/>
        <w:jc w:val="both"/>
      </w:pPr>
      <w:r w:rsidRPr="00FD1DC4">
        <w:t>Standardy kvality výkonu sociálně-právní ochrany dětí dle ustanovení § 9a odst. 3 a 4 ZSPOD ve</w:t>
      </w:r>
      <w:r w:rsidR="00691E22">
        <w:t> </w:t>
      </w:r>
      <w:r w:rsidRPr="00FD1DC4">
        <w:t>smyslu Přílohy č. 1 Vyhlášky č. 473/2012 Sb., o provedení některých ustanovení zákona o</w:t>
      </w:r>
      <w:r w:rsidR="00691E22">
        <w:t> </w:t>
      </w:r>
      <w:r w:rsidRPr="00FD1DC4">
        <w:t xml:space="preserve">sociálně-právní ochraně dětí., a jejich naplňování v praxi. </w:t>
      </w:r>
    </w:p>
    <w:p w:rsidR="005A433B" w:rsidRDefault="005A433B" w:rsidP="00723B6E">
      <w:pPr>
        <w:pStyle w:val="Bezmezer"/>
        <w:jc w:val="both"/>
        <w:rPr>
          <w:b/>
        </w:rPr>
      </w:pPr>
    </w:p>
    <w:p w:rsidR="00250AD6" w:rsidRPr="00DA603D" w:rsidRDefault="008266FC" w:rsidP="005A433B">
      <w:pPr>
        <w:pStyle w:val="Bezmezer"/>
        <w:jc w:val="both"/>
        <w:rPr>
          <w:b/>
        </w:rPr>
      </w:pPr>
      <w:r>
        <w:rPr>
          <w:b/>
        </w:rPr>
        <w:t>1.</w:t>
      </w:r>
      <w:r w:rsidR="00691E22">
        <w:rPr>
          <w:b/>
        </w:rPr>
        <w:t>2</w:t>
      </w:r>
      <w:r>
        <w:rPr>
          <w:b/>
        </w:rPr>
        <w:t xml:space="preserve">. </w:t>
      </w:r>
      <w:r w:rsidR="00250AD6" w:rsidRPr="00DA603D">
        <w:rPr>
          <w:b/>
        </w:rPr>
        <w:t>Počet vykonaných kontrol v roce 201</w:t>
      </w:r>
      <w:r w:rsidR="005A433B">
        <w:rPr>
          <w:b/>
        </w:rPr>
        <w:t>6</w:t>
      </w:r>
    </w:p>
    <w:p w:rsidR="005A433B" w:rsidRPr="00FD0076" w:rsidRDefault="005A433B" w:rsidP="005A433B">
      <w:pPr>
        <w:spacing w:after="0" w:line="240" w:lineRule="auto"/>
        <w:ind w:left="360" w:hanging="360"/>
        <w:jc w:val="both"/>
      </w:pPr>
      <w:r>
        <w:t>V roce 2016 bylo provedeno</w:t>
      </w:r>
      <w:r w:rsidRPr="00FD0076">
        <w:t xml:space="preserve"> celkem 8 kontrol obecních úřa</w:t>
      </w:r>
      <w:r w:rsidR="008072FA">
        <w:t>dů obcí s rozšířenou působností.</w:t>
      </w:r>
    </w:p>
    <w:p w:rsidR="005A433B" w:rsidRPr="00FD0076" w:rsidRDefault="005A433B" w:rsidP="005A433B">
      <w:pPr>
        <w:numPr>
          <w:ilvl w:val="0"/>
          <w:numId w:val="22"/>
        </w:numPr>
        <w:tabs>
          <w:tab w:val="clear" w:pos="360"/>
          <w:tab w:val="num" w:pos="1440"/>
        </w:tabs>
        <w:spacing w:after="0" w:line="240" w:lineRule="auto"/>
        <w:ind w:left="1434" w:hanging="357"/>
        <w:jc w:val="both"/>
      </w:pPr>
      <w:r w:rsidRPr="00FD0076">
        <w:t>Magistrát města Mladá Boleslav – únor 2016</w:t>
      </w:r>
    </w:p>
    <w:p w:rsidR="005A433B" w:rsidRPr="00FD0076" w:rsidRDefault="005A433B" w:rsidP="005A433B">
      <w:pPr>
        <w:numPr>
          <w:ilvl w:val="0"/>
          <w:numId w:val="22"/>
        </w:numPr>
        <w:tabs>
          <w:tab w:val="clear" w:pos="360"/>
          <w:tab w:val="num" w:pos="1440"/>
        </w:tabs>
        <w:spacing w:after="0" w:line="240" w:lineRule="auto"/>
        <w:ind w:left="1434" w:hanging="357"/>
        <w:jc w:val="both"/>
      </w:pPr>
      <w:r w:rsidRPr="00FD0076">
        <w:t>Městský úřad Beroun – červen 2016</w:t>
      </w:r>
    </w:p>
    <w:p w:rsidR="005A433B" w:rsidRPr="00FD0076" w:rsidRDefault="005A433B" w:rsidP="005A433B">
      <w:pPr>
        <w:numPr>
          <w:ilvl w:val="0"/>
          <w:numId w:val="22"/>
        </w:numPr>
        <w:tabs>
          <w:tab w:val="clear" w:pos="360"/>
          <w:tab w:val="num" w:pos="1440"/>
        </w:tabs>
        <w:spacing w:after="0" w:line="240" w:lineRule="auto"/>
        <w:ind w:left="1434" w:hanging="357"/>
        <w:jc w:val="both"/>
      </w:pPr>
      <w:r w:rsidRPr="00FD0076">
        <w:t>Městský úřad Poděbrady – červenec 2016</w:t>
      </w:r>
    </w:p>
    <w:p w:rsidR="005A433B" w:rsidRPr="00FD0076" w:rsidRDefault="005A433B" w:rsidP="005A433B">
      <w:pPr>
        <w:numPr>
          <w:ilvl w:val="0"/>
          <w:numId w:val="22"/>
        </w:numPr>
        <w:tabs>
          <w:tab w:val="clear" w:pos="360"/>
          <w:tab w:val="num" w:pos="1440"/>
        </w:tabs>
        <w:spacing w:after="0" w:line="240" w:lineRule="auto"/>
        <w:ind w:left="1434" w:hanging="357"/>
        <w:jc w:val="both"/>
      </w:pPr>
      <w:r w:rsidRPr="00FD0076">
        <w:t>Městský úřad Kolín – srpen 2016</w:t>
      </w:r>
    </w:p>
    <w:p w:rsidR="005A433B" w:rsidRPr="00FD0076" w:rsidRDefault="005A433B" w:rsidP="005A433B">
      <w:pPr>
        <w:numPr>
          <w:ilvl w:val="0"/>
          <w:numId w:val="22"/>
        </w:numPr>
        <w:tabs>
          <w:tab w:val="clear" w:pos="360"/>
          <w:tab w:val="num" w:pos="1440"/>
        </w:tabs>
        <w:spacing w:after="0" w:line="240" w:lineRule="auto"/>
        <w:ind w:left="1434" w:hanging="357"/>
        <w:jc w:val="both"/>
      </w:pPr>
      <w:r w:rsidRPr="00FD0076">
        <w:t>Městský úřad Mnichovo Hradiště – září 2016</w:t>
      </w:r>
    </w:p>
    <w:p w:rsidR="005A433B" w:rsidRPr="00FD0076" w:rsidRDefault="005A433B" w:rsidP="005A433B">
      <w:pPr>
        <w:numPr>
          <w:ilvl w:val="0"/>
          <w:numId w:val="22"/>
        </w:numPr>
        <w:tabs>
          <w:tab w:val="clear" w:pos="360"/>
          <w:tab w:val="num" w:pos="1440"/>
        </w:tabs>
        <w:spacing w:after="0" w:line="240" w:lineRule="auto"/>
        <w:ind w:left="1434" w:hanging="357"/>
        <w:jc w:val="both"/>
      </w:pPr>
      <w:r w:rsidRPr="00FD0076">
        <w:t>Městský úřad Kutná Hora – říjen 2016</w:t>
      </w:r>
    </w:p>
    <w:p w:rsidR="005A433B" w:rsidRPr="00FD0076" w:rsidRDefault="005A433B" w:rsidP="005A433B">
      <w:pPr>
        <w:numPr>
          <w:ilvl w:val="0"/>
          <w:numId w:val="22"/>
        </w:numPr>
        <w:tabs>
          <w:tab w:val="clear" w:pos="360"/>
          <w:tab w:val="num" w:pos="1440"/>
        </w:tabs>
        <w:spacing w:after="0" w:line="240" w:lineRule="auto"/>
        <w:ind w:left="1434" w:hanging="357"/>
        <w:jc w:val="both"/>
      </w:pPr>
      <w:r w:rsidRPr="00FD0076">
        <w:t>Městský úřad Čáslav – listopad 2016</w:t>
      </w:r>
    </w:p>
    <w:p w:rsidR="005A433B" w:rsidRPr="00FD0076" w:rsidRDefault="005A433B" w:rsidP="005A433B">
      <w:pPr>
        <w:numPr>
          <w:ilvl w:val="0"/>
          <w:numId w:val="22"/>
        </w:numPr>
        <w:tabs>
          <w:tab w:val="clear" w:pos="360"/>
          <w:tab w:val="num" w:pos="1440"/>
        </w:tabs>
        <w:spacing w:after="0" w:line="240" w:lineRule="auto"/>
        <w:ind w:left="1434" w:hanging="357"/>
        <w:jc w:val="both"/>
      </w:pPr>
      <w:r w:rsidRPr="00FD0076">
        <w:t>Městský úřad Lysá nad Labem - prosinec 2016</w:t>
      </w:r>
    </w:p>
    <w:p w:rsidR="005A433B" w:rsidRPr="00FD0076" w:rsidRDefault="005A433B" w:rsidP="005A433B">
      <w:pPr>
        <w:spacing w:after="0" w:line="240" w:lineRule="auto"/>
        <w:ind w:left="414"/>
        <w:jc w:val="both"/>
      </w:pPr>
    </w:p>
    <w:p w:rsidR="005A433B" w:rsidRPr="00FD0076" w:rsidRDefault="005A433B" w:rsidP="005A433B">
      <w:pPr>
        <w:spacing w:after="0" w:line="240" w:lineRule="auto"/>
        <w:jc w:val="both"/>
      </w:pPr>
      <w:r w:rsidRPr="00FD0076">
        <w:t>Kontroly byly provedeny 5 člennou skupinou složenou z pracovníků oddělení sociálně-právní ochrany dětí. Celkem bylo zkontrolováno 314 spisů vedených orgány sociálně-právní ochrany kontrolovaných subjektů.</w:t>
      </w:r>
    </w:p>
    <w:p w:rsidR="001535D6" w:rsidRPr="00C12408" w:rsidRDefault="001535D6" w:rsidP="005A433B">
      <w:pPr>
        <w:spacing w:after="0" w:line="240" w:lineRule="auto"/>
        <w:jc w:val="both"/>
      </w:pPr>
    </w:p>
    <w:p w:rsidR="001535D6" w:rsidRPr="00C12408" w:rsidRDefault="00691E22" w:rsidP="005A433B">
      <w:pPr>
        <w:spacing w:after="0" w:line="240" w:lineRule="auto"/>
        <w:jc w:val="both"/>
        <w:rPr>
          <w:b/>
        </w:rPr>
      </w:pPr>
      <w:r>
        <w:rPr>
          <w:b/>
        </w:rPr>
        <w:t xml:space="preserve">1.3. </w:t>
      </w:r>
      <w:r w:rsidR="001535D6">
        <w:rPr>
          <w:b/>
        </w:rPr>
        <w:t>Hodnocení kontrol</w:t>
      </w:r>
    </w:p>
    <w:p w:rsidR="001535D6" w:rsidRDefault="00E57922" w:rsidP="00723B6E">
      <w:pPr>
        <w:spacing w:after="0" w:line="240" w:lineRule="auto"/>
        <w:jc w:val="both"/>
      </w:pPr>
      <w:r>
        <w:t>Právní předpisy</w:t>
      </w:r>
    </w:p>
    <w:p w:rsidR="001535D6" w:rsidRDefault="00E57922" w:rsidP="00992900">
      <w:pPr>
        <w:numPr>
          <w:ilvl w:val="0"/>
          <w:numId w:val="23"/>
        </w:numPr>
        <w:tabs>
          <w:tab w:val="left" w:pos="426"/>
        </w:tabs>
        <w:spacing w:after="0" w:line="240" w:lineRule="auto"/>
        <w:ind w:left="284" w:hanging="284"/>
        <w:jc w:val="both"/>
      </w:pPr>
      <w:r>
        <w:t>Z</w:t>
      </w:r>
      <w:r w:rsidR="001535D6">
        <w:t>ákon č. 359/1999 Sb., o sociálně-právní ochraně dětí, ve znění pozdějších předpisů;</w:t>
      </w:r>
    </w:p>
    <w:p w:rsidR="001535D6" w:rsidRPr="007826F6" w:rsidRDefault="001535D6" w:rsidP="00992900">
      <w:pPr>
        <w:numPr>
          <w:ilvl w:val="0"/>
          <w:numId w:val="23"/>
        </w:numPr>
        <w:tabs>
          <w:tab w:val="left" w:pos="426"/>
        </w:tabs>
        <w:spacing w:after="0" w:line="240" w:lineRule="auto"/>
        <w:ind w:left="284" w:hanging="284"/>
        <w:jc w:val="both"/>
      </w:pPr>
      <w:r w:rsidRPr="007826F6">
        <w:t>Směrnice MPSV č. j. 2013/26780-21 ze dne 19. září 2013;</w:t>
      </w:r>
    </w:p>
    <w:p w:rsidR="001535D6" w:rsidRPr="00C12408" w:rsidRDefault="001535D6" w:rsidP="00992900">
      <w:pPr>
        <w:numPr>
          <w:ilvl w:val="0"/>
          <w:numId w:val="23"/>
        </w:numPr>
        <w:tabs>
          <w:tab w:val="left" w:pos="426"/>
        </w:tabs>
        <w:spacing w:after="0" w:line="240" w:lineRule="auto"/>
        <w:ind w:left="284" w:hanging="284"/>
        <w:jc w:val="both"/>
      </w:pPr>
      <w:r w:rsidRPr="007826F6">
        <w:t>zákon č. 500/2004 Sb., správní</w:t>
      </w:r>
      <w:r>
        <w:t xml:space="preserve"> řád, ve znění pozdějších předpisů.</w:t>
      </w:r>
    </w:p>
    <w:p w:rsidR="007826F6" w:rsidRDefault="007826F6" w:rsidP="00723B6E">
      <w:pPr>
        <w:spacing w:after="0" w:line="240" w:lineRule="auto"/>
        <w:jc w:val="both"/>
        <w:rPr>
          <w:b/>
        </w:rPr>
      </w:pPr>
    </w:p>
    <w:p w:rsidR="004A0DC1" w:rsidRPr="002F560A" w:rsidRDefault="004A0DC1" w:rsidP="004A0DC1">
      <w:pPr>
        <w:spacing w:after="0" w:line="240" w:lineRule="auto"/>
        <w:jc w:val="both"/>
        <w:rPr>
          <w:u w:val="single"/>
        </w:rPr>
      </w:pPr>
      <w:r>
        <w:rPr>
          <w:u w:val="single"/>
        </w:rPr>
        <w:t>Nejčastěji zjištěné nedostatky</w:t>
      </w:r>
    </w:p>
    <w:p w:rsidR="004A0DC1" w:rsidRDefault="004A0DC1" w:rsidP="00723B6E">
      <w:pPr>
        <w:spacing w:after="0" w:line="240" w:lineRule="auto"/>
        <w:jc w:val="both"/>
        <w:rPr>
          <w:b/>
        </w:rPr>
      </w:pPr>
    </w:p>
    <w:p w:rsidR="004A0DC1" w:rsidRPr="00982B12" w:rsidRDefault="004A0DC1" w:rsidP="004A0DC1">
      <w:pPr>
        <w:spacing w:after="0" w:line="240" w:lineRule="auto"/>
        <w:jc w:val="both"/>
      </w:pPr>
      <w:r w:rsidRPr="00982B12">
        <w:t>ad a)</w:t>
      </w:r>
    </w:p>
    <w:p w:rsidR="004A0DC1" w:rsidRPr="00982B12" w:rsidRDefault="004A0DC1" w:rsidP="004A0DC1">
      <w:pPr>
        <w:spacing w:after="0" w:line="240" w:lineRule="auto"/>
        <w:jc w:val="both"/>
      </w:pPr>
      <w:r w:rsidRPr="00982B12">
        <w:t>Úkoly vyplývající z ustanovení § 1 ZSPOD</w:t>
      </w:r>
    </w:p>
    <w:p w:rsidR="004A0DC1" w:rsidRPr="00982B12" w:rsidRDefault="004A0DC1" w:rsidP="004A0DC1">
      <w:pPr>
        <w:tabs>
          <w:tab w:val="left" w:pos="426"/>
        </w:tabs>
        <w:spacing w:after="0" w:line="240" w:lineRule="auto"/>
        <w:ind w:left="426" w:hanging="426"/>
        <w:jc w:val="both"/>
      </w:pPr>
      <w:r w:rsidRPr="00982B12">
        <w:t>-</w:t>
      </w:r>
      <w:r w:rsidRPr="00982B12">
        <w:tab/>
        <w:t>neprovedení pohovoru s dítětem, rozdělení sourozenců umístěných v ÚV bez udání důvodu, kolizní opatrovník se nedostavil k jednání soudu bez omluvy a podané zprávy k řízení;</w:t>
      </w:r>
    </w:p>
    <w:p w:rsidR="004A0DC1" w:rsidRPr="00982B12" w:rsidRDefault="004A0DC1" w:rsidP="004A0DC1">
      <w:pPr>
        <w:tabs>
          <w:tab w:val="left" w:pos="426"/>
        </w:tabs>
        <w:spacing w:after="0" w:line="240" w:lineRule="auto"/>
        <w:ind w:left="426" w:hanging="426"/>
        <w:jc w:val="both"/>
      </w:pPr>
    </w:p>
    <w:p w:rsidR="004A0DC1" w:rsidRPr="00982B12" w:rsidRDefault="004A0DC1" w:rsidP="004A0DC1">
      <w:pPr>
        <w:tabs>
          <w:tab w:val="left" w:pos="426"/>
        </w:tabs>
        <w:spacing w:after="0" w:line="240" w:lineRule="auto"/>
        <w:ind w:left="426" w:hanging="426"/>
        <w:jc w:val="both"/>
      </w:pPr>
      <w:r w:rsidRPr="00982B12">
        <w:t>Naplňování práv dítěte na informace a práva vyjádřit svůj názor dle § 8 ZSPOD</w:t>
      </w:r>
    </w:p>
    <w:p w:rsidR="004A0DC1" w:rsidRPr="00982B12" w:rsidRDefault="004A0DC1" w:rsidP="004A0DC1">
      <w:pPr>
        <w:tabs>
          <w:tab w:val="left" w:pos="426"/>
        </w:tabs>
        <w:spacing w:after="0" w:line="240" w:lineRule="auto"/>
        <w:ind w:left="426" w:hanging="426"/>
        <w:jc w:val="both"/>
      </w:pPr>
      <w:r w:rsidRPr="00982B12">
        <w:t>-</w:t>
      </w:r>
      <w:r w:rsidRPr="00982B12">
        <w:tab/>
        <w:t>neinformovaní dítěte o všech skutečnostech, které se ho týkají;</w:t>
      </w:r>
    </w:p>
    <w:p w:rsidR="004A0DC1" w:rsidRPr="00982B12" w:rsidRDefault="004A0DC1" w:rsidP="004A0DC1">
      <w:pPr>
        <w:tabs>
          <w:tab w:val="left" w:pos="426"/>
        </w:tabs>
        <w:spacing w:after="0" w:line="240" w:lineRule="auto"/>
        <w:ind w:left="426" w:hanging="426"/>
        <w:jc w:val="both"/>
      </w:pPr>
    </w:p>
    <w:p w:rsidR="004A0DC1" w:rsidRPr="00982B12" w:rsidRDefault="004A0DC1" w:rsidP="004A0DC1">
      <w:pPr>
        <w:tabs>
          <w:tab w:val="left" w:pos="426"/>
        </w:tabs>
        <w:spacing w:after="0" w:line="240" w:lineRule="auto"/>
        <w:ind w:left="426" w:hanging="426"/>
        <w:jc w:val="both"/>
      </w:pPr>
      <w:r w:rsidRPr="00982B12">
        <w:t>Vyhodnocování situace ohroženého dítěte dle § 10 odst. 3 písm. c) ZSPOD</w:t>
      </w:r>
    </w:p>
    <w:p w:rsidR="004A0DC1" w:rsidRPr="00982B12" w:rsidRDefault="004A0DC1" w:rsidP="004A0DC1">
      <w:pPr>
        <w:tabs>
          <w:tab w:val="left" w:pos="426"/>
        </w:tabs>
        <w:spacing w:after="0" w:line="240" w:lineRule="auto"/>
        <w:ind w:left="426" w:hanging="426"/>
        <w:jc w:val="both"/>
      </w:pPr>
      <w:r w:rsidRPr="00982B12">
        <w:t>-</w:t>
      </w:r>
      <w:r w:rsidRPr="00982B12">
        <w:tab/>
        <w:t>není zřejmé z jakých podkladů OSPOD vycházel při vyhodnocení;</w:t>
      </w:r>
    </w:p>
    <w:p w:rsidR="004A0DC1" w:rsidRPr="00982B12" w:rsidRDefault="004A0DC1" w:rsidP="004A0DC1">
      <w:pPr>
        <w:tabs>
          <w:tab w:val="left" w:pos="426"/>
        </w:tabs>
        <w:spacing w:after="0" w:line="240" w:lineRule="auto"/>
        <w:ind w:left="426" w:hanging="426"/>
        <w:jc w:val="both"/>
      </w:pPr>
      <w:r w:rsidRPr="00982B12">
        <w:t>-</w:t>
      </w:r>
      <w:r w:rsidRPr="00982B12">
        <w:tab/>
        <w:t>chybí datum a podpis osoby, která vyhodnocení provedla;</w:t>
      </w:r>
    </w:p>
    <w:p w:rsidR="004913BF" w:rsidRPr="00982B12" w:rsidRDefault="004913BF" w:rsidP="004913BF">
      <w:pPr>
        <w:tabs>
          <w:tab w:val="left" w:pos="426"/>
        </w:tabs>
        <w:spacing w:after="0" w:line="240" w:lineRule="auto"/>
        <w:ind w:left="426" w:hanging="426"/>
        <w:jc w:val="both"/>
      </w:pPr>
      <w:r w:rsidRPr="00982B12">
        <w:t>-</w:t>
      </w:r>
      <w:r w:rsidRPr="00982B12">
        <w:tab/>
        <w:t>není dodržena lhůta pro provedení vyhodnocení situace dítěte;</w:t>
      </w:r>
    </w:p>
    <w:p w:rsidR="004913BF" w:rsidRPr="00982B12" w:rsidRDefault="004913BF" w:rsidP="004913BF">
      <w:pPr>
        <w:tabs>
          <w:tab w:val="left" w:pos="426"/>
        </w:tabs>
        <w:spacing w:after="0" w:line="240" w:lineRule="auto"/>
        <w:ind w:left="426" w:hanging="426"/>
        <w:jc w:val="both"/>
      </w:pPr>
      <w:r w:rsidRPr="00982B12">
        <w:t>-</w:t>
      </w:r>
      <w:r w:rsidRPr="00982B12">
        <w:tab/>
        <w:t>není prováděno pravidelné přehodnocení;</w:t>
      </w:r>
    </w:p>
    <w:p w:rsidR="004913BF" w:rsidRPr="00982B12" w:rsidRDefault="004913BF" w:rsidP="004913BF">
      <w:pPr>
        <w:tabs>
          <w:tab w:val="left" w:pos="426"/>
        </w:tabs>
        <w:spacing w:after="0" w:line="240" w:lineRule="auto"/>
        <w:ind w:left="426" w:hanging="426"/>
        <w:jc w:val="both"/>
      </w:pPr>
      <w:r w:rsidRPr="00982B12">
        <w:t>-</w:t>
      </w:r>
      <w:r w:rsidRPr="00982B12">
        <w:tab/>
        <w:t>vyhodnocení situace dítěte zpracováno ve vztahu k prostředí v nemocnici, kde bylo umístěno, nikoli ve vztahu k rodině.</w:t>
      </w:r>
    </w:p>
    <w:p w:rsidR="004A0DC1" w:rsidRPr="00982B12" w:rsidRDefault="004A0DC1" w:rsidP="004A0DC1">
      <w:pPr>
        <w:tabs>
          <w:tab w:val="left" w:pos="426"/>
        </w:tabs>
        <w:spacing w:after="0" w:line="240" w:lineRule="auto"/>
        <w:ind w:left="426" w:hanging="426"/>
        <w:jc w:val="both"/>
      </w:pPr>
    </w:p>
    <w:p w:rsidR="004A0DC1" w:rsidRPr="00982B12" w:rsidRDefault="004A0DC1" w:rsidP="004A0DC1">
      <w:pPr>
        <w:tabs>
          <w:tab w:val="left" w:pos="426"/>
        </w:tabs>
        <w:spacing w:after="0" w:line="240" w:lineRule="auto"/>
        <w:ind w:left="426" w:hanging="426"/>
        <w:jc w:val="both"/>
      </w:pPr>
      <w:r w:rsidRPr="00982B12">
        <w:t>Zpracování a realizace individuálního plánu ochrany dítěte dle § 10 ZSPOD.</w:t>
      </w:r>
    </w:p>
    <w:p w:rsidR="004A0DC1" w:rsidRPr="00982B12" w:rsidRDefault="004A0DC1" w:rsidP="004A0DC1">
      <w:pPr>
        <w:tabs>
          <w:tab w:val="left" w:pos="426"/>
        </w:tabs>
        <w:spacing w:after="0" w:line="240" w:lineRule="auto"/>
        <w:ind w:left="426" w:hanging="426"/>
        <w:jc w:val="both"/>
      </w:pPr>
      <w:r w:rsidRPr="00982B12">
        <w:t>-</w:t>
      </w:r>
      <w:r w:rsidRPr="00982B12">
        <w:tab/>
        <w:t>chybně nastavené cíle v IPOD, které neodpovídají vyhodnocení;</w:t>
      </w:r>
    </w:p>
    <w:p w:rsidR="004A0DC1" w:rsidRPr="00982B12" w:rsidRDefault="004A0DC1" w:rsidP="004A0DC1">
      <w:pPr>
        <w:tabs>
          <w:tab w:val="left" w:pos="426"/>
        </w:tabs>
        <w:spacing w:after="0" w:line="240" w:lineRule="auto"/>
        <w:ind w:left="426" w:hanging="426"/>
        <w:jc w:val="both"/>
      </w:pPr>
      <w:r w:rsidRPr="00982B12">
        <w:t>-</w:t>
      </w:r>
      <w:r w:rsidRPr="00982B12">
        <w:tab/>
        <w:t>kroky k naplnění cíle nejsou konkrétní;</w:t>
      </w:r>
    </w:p>
    <w:p w:rsidR="004A0DC1" w:rsidRPr="00982B12" w:rsidRDefault="004A0DC1" w:rsidP="004A0DC1">
      <w:pPr>
        <w:tabs>
          <w:tab w:val="left" w:pos="426"/>
        </w:tabs>
        <w:spacing w:after="0" w:line="240" w:lineRule="auto"/>
        <w:ind w:left="426" w:hanging="426"/>
        <w:jc w:val="both"/>
      </w:pPr>
      <w:r w:rsidRPr="00982B12">
        <w:t>-</w:t>
      </w:r>
      <w:r w:rsidRPr="00982B12">
        <w:tab/>
        <w:t>IPOD není podepsán osobou, která jej vypracovala, chybí datum vypracování;</w:t>
      </w:r>
    </w:p>
    <w:p w:rsidR="004A0DC1" w:rsidRPr="00982B12" w:rsidRDefault="004A0DC1" w:rsidP="004A0DC1">
      <w:pPr>
        <w:tabs>
          <w:tab w:val="left" w:pos="426"/>
        </w:tabs>
        <w:spacing w:after="0" w:line="240" w:lineRule="auto"/>
        <w:ind w:left="426" w:hanging="426"/>
        <w:jc w:val="both"/>
      </w:pPr>
      <w:r w:rsidRPr="00982B12">
        <w:t>-</w:t>
      </w:r>
      <w:r w:rsidRPr="00982B12">
        <w:tab/>
        <w:t>IPOD není podepsán osobou odpovědnou za naplňování jednotlivých kroků;</w:t>
      </w:r>
    </w:p>
    <w:p w:rsidR="004A0DC1" w:rsidRPr="00982B12" w:rsidRDefault="004A0DC1" w:rsidP="004A0DC1">
      <w:pPr>
        <w:tabs>
          <w:tab w:val="left" w:pos="426"/>
        </w:tabs>
        <w:spacing w:after="0" w:line="240" w:lineRule="auto"/>
        <w:ind w:left="426" w:hanging="426"/>
        <w:jc w:val="both"/>
      </w:pPr>
    </w:p>
    <w:p w:rsidR="004A0DC1" w:rsidRPr="00982B12" w:rsidRDefault="004A0DC1" w:rsidP="004A0DC1">
      <w:pPr>
        <w:tabs>
          <w:tab w:val="left" w:pos="426"/>
        </w:tabs>
        <w:spacing w:after="0" w:line="240" w:lineRule="auto"/>
        <w:ind w:left="426" w:hanging="426"/>
        <w:jc w:val="both"/>
      </w:pPr>
      <w:r w:rsidRPr="00982B12">
        <w:t>Úkoly vyplývající z opatření na ochranu dětí dle § 14 ZSPOD</w:t>
      </w:r>
    </w:p>
    <w:p w:rsidR="004A0DC1" w:rsidRPr="00982B12" w:rsidRDefault="004A0DC1" w:rsidP="004A0DC1">
      <w:pPr>
        <w:tabs>
          <w:tab w:val="left" w:pos="426"/>
        </w:tabs>
        <w:spacing w:after="0" w:line="240" w:lineRule="auto"/>
        <w:ind w:left="426" w:hanging="426"/>
        <w:jc w:val="both"/>
      </w:pPr>
      <w:r w:rsidRPr="00982B12">
        <w:t>-</w:t>
      </w:r>
      <w:r w:rsidRPr="00982B12">
        <w:tab/>
        <w:t>nebyla uspořádána případová konference bez udání důvodu;</w:t>
      </w:r>
    </w:p>
    <w:p w:rsidR="004A0DC1" w:rsidRPr="00982B12" w:rsidRDefault="004A0DC1" w:rsidP="004A0DC1">
      <w:pPr>
        <w:tabs>
          <w:tab w:val="left" w:pos="426"/>
        </w:tabs>
        <w:spacing w:after="0" w:line="240" w:lineRule="auto"/>
        <w:ind w:left="426" w:hanging="426"/>
        <w:jc w:val="both"/>
      </w:pPr>
    </w:p>
    <w:p w:rsidR="004A0DC1" w:rsidRPr="00982B12" w:rsidRDefault="004A0DC1" w:rsidP="004A0DC1">
      <w:pPr>
        <w:tabs>
          <w:tab w:val="left" w:pos="426"/>
        </w:tabs>
        <w:spacing w:after="0" w:line="240" w:lineRule="auto"/>
        <w:ind w:left="426" w:hanging="426"/>
        <w:jc w:val="both"/>
      </w:pPr>
      <w:r w:rsidRPr="00982B12">
        <w:t>Úkoly vyplývající se svěření dítěte do výchovy jiných osob dle § 19 ZSPOD</w:t>
      </w:r>
    </w:p>
    <w:p w:rsidR="004A0DC1" w:rsidRPr="00982B12" w:rsidRDefault="004A0DC1" w:rsidP="004A0DC1">
      <w:pPr>
        <w:tabs>
          <w:tab w:val="left" w:pos="426"/>
        </w:tabs>
        <w:spacing w:after="0" w:line="240" w:lineRule="auto"/>
        <w:ind w:left="426" w:hanging="426"/>
        <w:jc w:val="both"/>
      </w:pPr>
      <w:r w:rsidRPr="00982B12">
        <w:t>-</w:t>
      </w:r>
      <w:r w:rsidRPr="00982B12">
        <w:tab/>
        <w:t>nedodržena povinnost sledovat vývoj dítěte v cizí péči;</w:t>
      </w:r>
    </w:p>
    <w:p w:rsidR="004A0DC1" w:rsidRPr="00982B12" w:rsidRDefault="004A0DC1" w:rsidP="004A0DC1">
      <w:pPr>
        <w:tabs>
          <w:tab w:val="left" w:pos="426"/>
        </w:tabs>
        <w:spacing w:after="0" w:line="240" w:lineRule="auto"/>
        <w:ind w:left="426" w:hanging="426"/>
        <w:jc w:val="both"/>
      </w:pPr>
    </w:p>
    <w:p w:rsidR="004A0DC1" w:rsidRPr="00982B12" w:rsidRDefault="004A0DC1" w:rsidP="004A0DC1">
      <w:pPr>
        <w:tabs>
          <w:tab w:val="left" w:pos="426"/>
        </w:tabs>
        <w:spacing w:after="0" w:line="240" w:lineRule="auto"/>
        <w:ind w:left="426" w:hanging="426"/>
        <w:jc w:val="both"/>
      </w:pPr>
      <w:r w:rsidRPr="00982B12">
        <w:t>Úkony spojené se zprostředkováním osvojení a pěstounské péče dle § 19a, § 21 ZSPOD</w:t>
      </w:r>
    </w:p>
    <w:p w:rsidR="004A0DC1" w:rsidRPr="00982B12" w:rsidRDefault="004A0DC1" w:rsidP="004A0DC1">
      <w:pPr>
        <w:tabs>
          <w:tab w:val="left" w:pos="426"/>
        </w:tabs>
        <w:spacing w:after="0" w:line="240" w:lineRule="auto"/>
        <w:ind w:left="426" w:hanging="426"/>
        <w:jc w:val="both"/>
      </w:pPr>
      <w:r w:rsidRPr="00982B12">
        <w:t>-</w:t>
      </w:r>
      <w:r w:rsidRPr="00982B12">
        <w:tab/>
        <w:t>spisová dokumentace dítěte nebyla postoupena KÚ;</w:t>
      </w:r>
    </w:p>
    <w:p w:rsidR="004A0DC1" w:rsidRPr="00982B12" w:rsidRDefault="004A0DC1" w:rsidP="004A0DC1">
      <w:pPr>
        <w:tabs>
          <w:tab w:val="left" w:pos="426"/>
        </w:tabs>
        <w:spacing w:after="0" w:line="240" w:lineRule="auto"/>
        <w:ind w:left="426" w:hanging="426"/>
        <w:jc w:val="both"/>
      </w:pPr>
      <w:r w:rsidRPr="00982B12">
        <w:t>-</w:t>
      </w:r>
      <w:r w:rsidRPr="00982B12">
        <w:tab/>
        <w:t>spisová dokumentace dítěte umístěného mimo rodinu nebyla založena;</w:t>
      </w:r>
    </w:p>
    <w:p w:rsidR="004A0DC1" w:rsidRPr="00982B12" w:rsidRDefault="004A0DC1" w:rsidP="004A0DC1">
      <w:pPr>
        <w:tabs>
          <w:tab w:val="left" w:pos="426"/>
        </w:tabs>
        <w:spacing w:after="0" w:line="240" w:lineRule="auto"/>
        <w:ind w:left="426" w:hanging="426"/>
        <w:jc w:val="both"/>
      </w:pPr>
    </w:p>
    <w:p w:rsidR="004A0DC1" w:rsidRPr="00982B12" w:rsidRDefault="004A0DC1" w:rsidP="004913BF">
      <w:pPr>
        <w:spacing w:after="0" w:line="240" w:lineRule="auto"/>
        <w:jc w:val="both"/>
      </w:pPr>
      <w:r w:rsidRPr="00982B12">
        <w:t xml:space="preserve">Úkoly vyplývající s umístěním dítěte do ústavní výchovy nebo zařízení pro děti vyžadující okamžitou pomoc ve smyslu § 29, § 30, § 42 ZSPOD </w:t>
      </w:r>
    </w:p>
    <w:p w:rsidR="004A0DC1" w:rsidRPr="00982B12" w:rsidRDefault="004A0DC1" w:rsidP="004A0DC1">
      <w:pPr>
        <w:tabs>
          <w:tab w:val="left" w:pos="426"/>
        </w:tabs>
        <w:spacing w:after="0" w:line="240" w:lineRule="auto"/>
        <w:ind w:left="426" w:hanging="426"/>
        <w:jc w:val="both"/>
      </w:pPr>
      <w:r w:rsidRPr="00982B12">
        <w:t>-</w:t>
      </w:r>
      <w:r w:rsidRPr="00982B12">
        <w:tab/>
        <w:t>ve spise chybí záznam o návštěvách dítěte v ÚV;</w:t>
      </w:r>
    </w:p>
    <w:p w:rsidR="004A0DC1" w:rsidRPr="00982B12" w:rsidRDefault="004A0DC1" w:rsidP="004A0DC1">
      <w:pPr>
        <w:tabs>
          <w:tab w:val="left" w:pos="426"/>
        </w:tabs>
        <w:spacing w:after="0" w:line="240" w:lineRule="auto"/>
        <w:ind w:left="426" w:hanging="426"/>
        <w:jc w:val="both"/>
      </w:pPr>
      <w:r w:rsidRPr="00982B12">
        <w:t>-</w:t>
      </w:r>
      <w:r w:rsidRPr="00982B12">
        <w:tab/>
        <w:t>nedodržení zákonné lhůty návštěv dítěte v zařízení;</w:t>
      </w:r>
    </w:p>
    <w:p w:rsidR="004A0DC1" w:rsidRPr="00982B12" w:rsidRDefault="004A0DC1" w:rsidP="004A0DC1">
      <w:pPr>
        <w:tabs>
          <w:tab w:val="left" w:pos="426"/>
        </w:tabs>
        <w:spacing w:after="0" w:line="240" w:lineRule="auto"/>
        <w:ind w:left="426" w:hanging="426"/>
        <w:jc w:val="both"/>
      </w:pPr>
      <w:r w:rsidRPr="00982B12">
        <w:t>-</w:t>
      </w:r>
      <w:r w:rsidRPr="00982B12">
        <w:tab/>
        <w:t>povolení k pobytu dítěte mimo zařízení bylo vydáno bez prošetření poměrů;</w:t>
      </w:r>
    </w:p>
    <w:p w:rsidR="004A0DC1" w:rsidRPr="00982B12" w:rsidRDefault="004A0DC1" w:rsidP="004A0DC1">
      <w:pPr>
        <w:tabs>
          <w:tab w:val="left" w:pos="426"/>
        </w:tabs>
        <w:spacing w:after="0" w:line="240" w:lineRule="auto"/>
        <w:ind w:left="426" w:hanging="426"/>
        <w:jc w:val="both"/>
      </w:pPr>
    </w:p>
    <w:p w:rsidR="004A0DC1" w:rsidRPr="00982B12" w:rsidRDefault="004A0DC1" w:rsidP="004A0DC1">
      <w:pPr>
        <w:tabs>
          <w:tab w:val="left" w:pos="426"/>
        </w:tabs>
        <w:spacing w:after="0" w:line="240" w:lineRule="auto"/>
        <w:ind w:left="426" w:hanging="426"/>
        <w:jc w:val="both"/>
      </w:pPr>
      <w:r w:rsidRPr="00982B12">
        <w:t>Úkoly vyplývající z péče o děti vyžadující zvýšenou pozornost ve smyslu § 6, § 31, § 32 ZSPOD</w:t>
      </w:r>
    </w:p>
    <w:p w:rsidR="004A0DC1" w:rsidRPr="00982B12" w:rsidRDefault="004A0DC1" w:rsidP="004A0DC1">
      <w:pPr>
        <w:tabs>
          <w:tab w:val="left" w:pos="426"/>
        </w:tabs>
        <w:spacing w:after="0" w:line="240" w:lineRule="auto"/>
        <w:ind w:left="426" w:hanging="426"/>
        <w:jc w:val="both"/>
      </w:pPr>
      <w:r w:rsidRPr="00982B12">
        <w:t>-</w:t>
      </w:r>
      <w:r w:rsidRPr="00982B12">
        <w:tab/>
        <w:t>zpráva PČR o zjištění intoxikace alkoholem u dítěte nebyla projednána s nezletilým dítětem ani</w:t>
      </w:r>
      <w:r w:rsidR="00153A10">
        <w:t> </w:t>
      </w:r>
      <w:r w:rsidRPr="00982B12">
        <w:t>s</w:t>
      </w:r>
      <w:r w:rsidR="00153A10">
        <w:t> </w:t>
      </w:r>
      <w:r w:rsidRPr="00982B12">
        <w:t>rodiči;</w:t>
      </w:r>
    </w:p>
    <w:p w:rsidR="004A0DC1" w:rsidRPr="00982B12" w:rsidRDefault="004A0DC1" w:rsidP="004A0DC1">
      <w:pPr>
        <w:tabs>
          <w:tab w:val="left" w:pos="426"/>
        </w:tabs>
        <w:spacing w:after="0" w:line="240" w:lineRule="auto"/>
        <w:ind w:left="426" w:hanging="426"/>
        <w:jc w:val="both"/>
      </w:pPr>
    </w:p>
    <w:p w:rsidR="004A0DC1" w:rsidRPr="00982B12" w:rsidRDefault="004A0DC1" w:rsidP="004A0DC1">
      <w:pPr>
        <w:tabs>
          <w:tab w:val="left" w:pos="426"/>
        </w:tabs>
        <w:spacing w:after="0" w:line="240" w:lineRule="auto"/>
        <w:ind w:left="426" w:hanging="426"/>
        <w:jc w:val="both"/>
      </w:pPr>
      <w:r w:rsidRPr="00982B12">
        <w:t>Sledování naplňování dohod o výkonu pěstounské péče nebo rozhodnutí dle § 47b ZSPOD</w:t>
      </w:r>
    </w:p>
    <w:p w:rsidR="004A0DC1" w:rsidRPr="00982B12" w:rsidRDefault="004A0DC1" w:rsidP="004A0DC1">
      <w:pPr>
        <w:tabs>
          <w:tab w:val="left" w:pos="426"/>
        </w:tabs>
        <w:spacing w:after="0" w:line="240" w:lineRule="auto"/>
        <w:ind w:left="426" w:hanging="426"/>
        <w:jc w:val="both"/>
      </w:pPr>
      <w:r w:rsidRPr="00982B12">
        <w:t>-</w:t>
      </w:r>
      <w:r w:rsidRPr="00982B12">
        <w:tab/>
        <w:t>nelze zjistit obsah vzdělávání pěstounů a jeho hodinovou dotaci;</w:t>
      </w:r>
    </w:p>
    <w:p w:rsidR="004A0DC1" w:rsidRPr="00982B12" w:rsidRDefault="004A0DC1" w:rsidP="004A0DC1">
      <w:pPr>
        <w:tabs>
          <w:tab w:val="left" w:pos="426"/>
        </w:tabs>
        <w:spacing w:after="0" w:line="240" w:lineRule="auto"/>
        <w:ind w:left="426" w:hanging="426"/>
        <w:jc w:val="both"/>
      </w:pPr>
      <w:r w:rsidRPr="00982B12">
        <w:t>-</w:t>
      </w:r>
      <w:r w:rsidRPr="00982B12">
        <w:tab/>
        <w:t>chybí pravidelné, průběžné zprávy o doprovázení.</w:t>
      </w:r>
    </w:p>
    <w:p w:rsidR="004913BF" w:rsidRPr="00982B12" w:rsidRDefault="004913BF" w:rsidP="004913BF">
      <w:pPr>
        <w:tabs>
          <w:tab w:val="left" w:pos="426"/>
        </w:tabs>
        <w:spacing w:after="0" w:line="240" w:lineRule="auto"/>
        <w:ind w:left="426" w:hanging="426"/>
        <w:jc w:val="both"/>
      </w:pPr>
      <w:r w:rsidRPr="00982B12">
        <w:t>-</w:t>
      </w:r>
      <w:r w:rsidRPr="00982B12">
        <w:tab/>
        <w:t>není splněna požadovaný rozsah vzdělávání osob pečujících;</w:t>
      </w:r>
    </w:p>
    <w:p w:rsidR="004913BF" w:rsidRPr="00982B12" w:rsidRDefault="004913BF" w:rsidP="004913BF">
      <w:pPr>
        <w:tabs>
          <w:tab w:val="left" w:pos="426"/>
        </w:tabs>
        <w:spacing w:after="0" w:line="240" w:lineRule="auto"/>
        <w:ind w:left="426" w:hanging="426"/>
        <w:jc w:val="both"/>
      </w:pPr>
      <w:r w:rsidRPr="00982B12">
        <w:t>-</w:t>
      </w:r>
      <w:r w:rsidRPr="00982B12">
        <w:tab/>
        <w:t>není dodržena lhůta osobního kontaktu provázející osoby s osobou pečující.</w:t>
      </w:r>
    </w:p>
    <w:p w:rsidR="004A0DC1" w:rsidRPr="00982B12" w:rsidRDefault="004A0DC1" w:rsidP="004A0DC1">
      <w:pPr>
        <w:tabs>
          <w:tab w:val="left" w:pos="426"/>
        </w:tabs>
        <w:spacing w:after="0" w:line="240" w:lineRule="auto"/>
        <w:ind w:left="426" w:hanging="426"/>
        <w:jc w:val="both"/>
      </w:pPr>
    </w:p>
    <w:p w:rsidR="004A0DC1" w:rsidRPr="00982B12" w:rsidRDefault="004A0DC1" w:rsidP="004A0DC1">
      <w:pPr>
        <w:tabs>
          <w:tab w:val="left" w:pos="426"/>
        </w:tabs>
        <w:spacing w:after="0" w:line="240" w:lineRule="auto"/>
        <w:ind w:left="426" w:hanging="426"/>
        <w:jc w:val="both"/>
      </w:pPr>
      <w:r w:rsidRPr="00982B12">
        <w:t xml:space="preserve">Naplňování Standardů kvality výkonu </w:t>
      </w:r>
      <w:proofErr w:type="gramStart"/>
      <w:r w:rsidRPr="00982B12">
        <w:t>SPOD</w:t>
      </w:r>
      <w:proofErr w:type="gramEnd"/>
    </w:p>
    <w:p w:rsidR="004A0DC1" w:rsidRPr="00982B12" w:rsidRDefault="004A0DC1" w:rsidP="004A0DC1">
      <w:pPr>
        <w:tabs>
          <w:tab w:val="left" w:pos="426"/>
        </w:tabs>
        <w:spacing w:after="0" w:line="240" w:lineRule="auto"/>
        <w:ind w:left="426" w:hanging="426"/>
        <w:jc w:val="both"/>
      </w:pPr>
      <w:r w:rsidRPr="00982B12">
        <w:t xml:space="preserve">Při kontrole bylo zjištěno, že nebyla naplněna kritéria: </w:t>
      </w:r>
    </w:p>
    <w:p w:rsidR="004A0DC1" w:rsidRPr="00982B12" w:rsidRDefault="004A0DC1" w:rsidP="004A0DC1">
      <w:pPr>
        <w:tabs>
          <w:tab w:val="left" w:pos="0"/>
        </w:tabs>
        <w:spacing w:after="0" w:line="240" w:lineRule="auto"/>
        <w:jc w:val="both"/>
      </w:pPr>
      <w:r w:rsidRPr="00982B12">
        <w:t>1b,  2a, 2c, 3a, 3b, 4b, 4c, 6c, 8c, 8d, 9a, 9c, 9d, 10a, 12a, 13a, 13b standardů kvality sociálně-právní ochrany při poskytování sociálně-právní ochrany.</w:t>
      </w:r>
    </w:p>
    <w:p w:rsidR="004A0DC1" w:rsidRPr="00982B12" w:rsidRDefault="004A0DC1" w:rsidP="004A0DC1">
      <w:pPr>
        <w:tabs>
          <w:tab w:val="left" w:pos="426"/>
        </w:tabs>
        <w:spacing w:after="0" w:line="240" w:lineRule="auto"/>
        <w:ind w:left="426" w:hanging="426"/>
        <w:jc w:val="both"/>
      </w:pPr>
    </w:p>
    <w:p w:rsidR="004A0DC1" w:rsidRPr="00982B12" w:rsidRDefault="004A0DC1" w:rsidP="004A0DC1">
      <w:pPr>
        <w:tabs>
          <w:tab w:val="left" w:pos="426"/>
        </w:tabs>
        <w:spacing w:after="0" w:line="240" w:lineRule="auto"/>
        <w:ind w:left="426" w:hanging="426"/>
        <w:jc w:val="both"/>
      </w:pPr>
      <w:r w:rsidRPr="00982B12">
        <w:t>ad b)</w:t>
      </w:r>
    </w:p>
    <w:p w:rsidR="004A0DC1" w:rsidRPr="00982B12" w:rsidRDefault="004A0DC1" w:rsidP="004A0DC1">
      <w:pPr>
        <w:tabs>
          <w:tab w:val="left" w:pos="426"/>
        </w:tabs>
        <w:spacing w:after="0" w:line="240" w:lineRule="auto"/>
        <w:ind w:left="426" w:hanging="426"/>
        <w:jc w:val="both"/>
      </w:pPr>
      <w:r w:rsidRPr="00982B12">
        <w:t xml:space="preserve">Vedení a obsah spisové dokumentace </w:t>
      </w:r>
      <w:proofErr w:type="spellStart"/>
      <w:r w:rsidRPr="00982B12">
        <w:t>Om</w:t>
      </w:r>
      <w:proofErr w:type="spellEnd"/>
      <w:r w:rsidRPr="00982B12">
        <w:t xml:space="preserve"> a </w:t>
      </w:r>
      <w:proofErr w:type="spellStart"/>
      <w:r w:rsidRPr="00982B12">
        <w:t>Nom</w:t>
      </w:r>
      <w:proofErr w:type="spellEnd"/>
      <w:r w:rsidRPr="00982B12">
        <w:t xml:space="preserve"> včetně základních a pomocných rejstříků</w:t>
      </w:r>
    </w:p>
    <w:p w:rsidR="004A0DC1" w:rsidRPr="00982B12" w:rsidRDefault="004A0DC1" w:rsidP="004A0DC1">
      <w:pPr>
        <w:tabs>
          <w:tab w:val="left" w:pos="426"/>
        </w:tabs>
        <w:spacing w:after="0" w:line="240" w:lineRule="auto"/>
        <w:ind w:left="426" w:hanging="426"/>
        <w:jc w:val="both"/>
      </w:pPr>
      <w:r w:rsidRPr="00982B12">
        <w:t>-</w:t>
      </w:r>
      <w:r w:rsidRPr="00982B12">
        <w:tab/>
        <w:t>dílčí nedostatky ve vedení spisové dokumentace;</w:t>
      </w:r>
    </w:p>
    <w:p w:rsidR="004A0DC1" w:rsidRPr="00982B12" w:rsidRDefault="004A0DC1" w:rsidP="004A0DC1">
      <w:pPr>
        <w:tabs>
          <w:tab w:val="left" w:pos="426"/>
        </w:tabs>
        <w:spacing w:after="0" w:line="240" w:lineRule="auto"/>
        <w:ind w:left="426" w:hanging="426"/>
        <w:jc w:val="both"/>
      </w:pPr>
      <w:r w:rsidRPr="00982B12">
        <w:t>-</w:t>
      </w:r>
      <w:r w:rsidRPr="00982B12">
        <w:tab/>
        <w:t>dokumentace není vedena v souladu s čl. 33 Směrnice;</w:t>
      </w:r>
    </w:p>
    <w:p w:rsidR="00A64CD2" w:rsidRPr="00982B12" w:rsidRDefault="004A0DC1" w:rsidP="004A0DC1">
      <w:pPr>
        <w:tabs>
          <w:tab w:val="left" w:pos="426"/>
        </w:tabs>
        <w:spacing w:after="0" w:line="240" w:lineRule="auto"/>
        <w:ind w:left="426" w:hanging="426"/>
        <w:jc w:val="both"/>
      </w:pPr>
      <w:r w:rsidRPr="00982B12">
        <w:t>-</w:t>
      </w:r>
      <w:r w:rsidRPr="00982B12">
        <w:tab/>
        <w:t>spis obsahuje informace o dítěti, ke kterému není vedena spisová dokumentace</w:t>
      </w:r>
    </w:p>
    <w:p w:rsidR="00A64CD2" w:rsidRPr="00982B12" w:rsidRDefault="00A64CD2" w:rsidP="00A64CD2">
      <w:pPr>
        <w:tabs>
          <w:tab w:val="left" w:pos="426"/>
        </w:tabs>
        <w:spacing w:after="0" w:line="240" w:lineRule="auto"/>
        <w:ind w:left="426" w:hanging="426"/>
        <w:jc w:val="both"/>
      </w:pPr>
      <w:r w:rsidRPr="00982B12">
        <w:t>-</w:t>
      </w:r>
      <w:r w:rsidRPr="00982B12">
        <w:tab/>
        <w:t>používán jiný než platný typ pomocných rejstříků;</w:t>
      </w:r>
    </w:p>
    <w:p w:rsidR="00A64CD2" w:rsidRPr="00982B12" w:rsidRDefault="00A64CD2" w:rsidP="00A64CD2">
      <w:pPr>
        <w:tabs>
          <w:tab w:val="left" w:pos="426"/>
        </w:tabs>
        <w:spacing w:after="0" w:line="240" w:lineRule="auto"/>
        <w:ind w:left="426" w:hanging="426"/>
        <w:jc w:val="both"/>
      </w:pPr>
      <w:r w:rsidRPr="00982B12">
        <w:t>-</w:t>
      </w:r>
      <w:r w:rsidRPr="00982B12">
        <w:tab/>
        <w:t>součástí spisu jsou informace o osvojitelích;</w:t>
      </w:r>
    </w:p>
    <w:p w:rsidR="004A0DC1" w:rsidRPr="00982B12" w:rsidRDefault="004A0DC1" w:rsidP="004A0DC1">
      <w:pPr>
        <w:tabs>
          <w:tab w:val="left" w:pos="426"/>
        </w:tabs>
        <w:spacing w:after="0" w:line="240" w:lineRule="auto"/>
        <w:ind w:left="426" w:hanging="426"/>
        <w:jc w:val="both"/>
      </w:pPr>
    </w:p>
    <w:p w:rsidR="004A0DC1" w:rsidRPr="00982B12" w:rsidRDefault="004A0DC1" w:rsidP="004A0DC1">
      <w:pPr>
        <w:tabs>
          <w:tab w:val="left" w:pos="426"/>
        </w:tabs>
        <w:spacing w:after="0" w:line="240" w:lineRule="auto"/>
        <w:ind w:left="426" w:hanging="426"/>
        <w:jc w:val="both"/>
      </w:pPr>
      <w:r w:rsidRPr="00982B12">
        <w:t>ad c)</w:t>
      </w:r>
    </w:p>
    <w:p w:rsidR="004A0DC1" w:rsidRPr="00982B12" w:rsidRDefault="004A0DC1" w:rsidP="00A64CD2">
      <w:pPr>
        <w:spacing w:after="0" w:line="240" w:lineRule="auto"/>
        <w:jc w:val="both"/>
      </w:pPr>
      <w:r w:rsidRPr="00982B12">
        <w:t>Správní řízení v oblasti sociálně-právní ochrany dětí ve smyslu ZSPOD a v souladu s</w:t>
      </w:r>
      <w:r w:rsidR="00A64CD2" w:rsidRPr="00982B12">
        <w:t> </w:t>
      </w:r>
      <w:r w:rsidRPr="00982B12">
        <w:t xml:space="preserve"> ustanoveními zákona č. 500/2004 Sb., správní řád, ve znění pozdějších předpisů.</w:t>
      </w:r>
    </w:p>
    <w:p w:rsidR="004A0DC1" w:rsidRPr="00982B12" w:rsidRDefault="004A0DC1" w:rsidP="004A0DC1">
      <w:pPr>
        <w:tabs>
          <w:tab w:val="left" w:pos="426"/>
        </w:tabs>
        <w:spacing w:after="0" w:line="240" w:lineRule="auto"/>
        <w:ind w:left="426" w:hanging="426"/>
        <w:jc w:val="both"/>
      </w:pPr>
      <w:r w:rsidRPr="00982B12">
        <w:t>-</w:t>
      </w:r>
      <w:r w:rsidRPr="00982B12">
        <w:tab/>
        <w:t>žádost o zařazení do evidence není opatřena podacím razítkem úřadu, není zřejmé datum zahájení správního řízení.</w:t>
      </w:r>
    </w:p>
    <w:p w:rsidR="001535D6" w:rsidRPr="00A64CD2" w:rsidRDefault="001535D6" w:rsidP="004A0DC1">
      <w:pPr>
        <w:tabs>
          <w:tab w:val="left" w:pos="426"/>
        </w:tabs>
        <w:spacing w:after="0" w:line="240" w:lineRule="auto"/>
        <w:ind w:left="426" w:hanging="426"/>
        <w:jc w:val="both"/>
      </w:pPr>
    </w:p>
    <w:p w:rsidR="001535D6" w:rsidRPr="00AD6EB7" w:rsidRDefault="009A04A8" w:rsidP="00723B6E">
      <w:pPr>
        <w:spacing w:after="0" w:line="240" w:lineRule="auto"/>
        <w:jc w:val="both"/>
        <w:rPr>
          <w:b/>
        </w:rPr>
      </w:pPr>
      <w:r>
        <w:rPr>
          <w:b/>
        </w:rPr>
        <w:t xml:space="preserve">1.4. </w:t>
      </w:r>
      <w:r w:rsidR="00982B12">
        <w:rPr>
          <w:b/>
        </w:rPr>
        <w:t>Uložená opatření k nápravě</w:t>
      </w:r>
    </w:p>
    <w:p w:rsidR="00982B12" w:rsidRDefault="00982B12" w:rsidP="00982B12">
      <w:pPr>
        <w:tabs>
          <w:tab w:val="num" w:pos="0"/>
        </w:tabs>
        <w:spacing w:after="0" w:line="240" w:lineRule="auto"/>
        <w:jc w:val="both"/>
      </w:pPr>
      <w:r>
        <w:t>Kontrolovaným bylo uloženo odstranit zjištěné nedostatky ve lhůtě:</w:t>
      </w:r>
    </w:p>
    <w:p w:rsidR="00982B12" w:rsidRPr="00982B12" w:rsidRDefault="00982B12" w:rsidP="00982B12">
      <w:pPr>
        <w:tabs>
          <w:tab w:val="num" w:pos="0"/>
        </w:tabs>
        <w:spacing w:after="0" w:line="240" w:lineRule="auto"/>
        <w:jc w:val="both"/>
        <w:rPr>
          <w:u w:val="single"/>
        </w:rPr>
      </w:pPr>
      <w:r w:rsidRPr="00982B12">
        <w:rPr>
          <w:u w:val="single"/>
        </w:rPr>
        <w:t>a) ve výkonu SPO</w:t>
      </w:r>
    </w:p>
    <w:p w:rsidR="00982B12" w:rsidRDefault="00982B12" w:rsidP="00982B12">
      <w:pPr>
        <w:tabs>
          <w:tab w:val="num" w:pos="0"/>
        </w:tabs>
        <w:spacing w:after="0" w:line="240" w:lineRule="auto"/>
        <w:jc w:val="both"/>
      </w:pPr>
      <w:r>
        <w:t>Ve smyslu ustanovení § 129b odst. 2 zákona č. 128/2000 Sb., o obcích, ve znění pozdějších předpisů, žádá kontrolní orgán o podání písemné zprávy o nápravě nedostatků zjištěných při kontrole, a to do 30 dnů ode dne marného uplynutí lhůty pro podání námitek nebo doručení konečného rozhodnutí o námitkách.</w:t>
      </w:r>
    </w:p>
    <w:p w:rsidR="00982B12" w:rsidRDefault="00982B12" w:rsidP="00982B12">
      <w:pPr>
        <w:tabs>
          <w:tab w:val="num" w:pos="0"/>
        </w:tabs>
        <w:spacing w:after="0" w:line="240" w:lineRule="auto"/>
        <w:jc w:val="both"/>
      </w:pPr>
    </w:p>
    <w:p w:rsidR="00982B12" w:rsidRPr="00982B12" w:rsidRDefault="00982B12" w:rsidP="00982B12">
      <w:pPr>
        <w:tabs>
          <w:tab w:val="num" w:pos="0"/>
        </w:tabs>
        <w:spacing w:after="0" w:line="240" w:lineRule="auto"/>
        <w:jc w:val="both"/>
        <w:rPr>
          <w:u w:val="single"/>
        </w:rPr>
      </w:pPr>
      <w:r w:rsidRPr="00982B12">
        <w:rPr>
          <w:u w:val="single"/>
        </w:rPr>
        <w:lastRenderedPageBreak/>
        <w:t>b) v naplňování Standardů kvality SPO</w:t>
      </w:r>
    </w:p>
    <w:p w:rsidR="00982B12" w:rsidRDefault="00982B12" w:rsidP="00982B12">
      <w:pPr>
        <w:tabs>
          <w:tab w:val="num" w:pos="0"/>
        </w:tabs>
        <w:spacing w:after="0" w:line="240" w:lineRule="auto"/>
        <w:jc w:val="both"/>
      </w:pPr>
      <w:r>
        <w:t>Lhůta pro naplnění kritérií Standardů kvality, které byly ohodnoceny nulou (mimo kritérium 4b), se stanovuje na dobu 60 dnů ode dne marného uplynutí lhůty pro podání námitek nebo doručení konečného rozhodnutí o námitkách.</w:t>
      </w:r>
    </w:p>
    <w:p w:rsidR="00982B12" w:rsidRDefault="00982B12" w:rsidP="00982B12">
      <w:pPr>
        <w:tabs>
          <w:tab w:val="num" w:pos="0"/>
        </w:tabs>
        <w:spacing w:after="0" w:line="240" w:lineRule="auto"/>
        <w:jc w:val="both"/>
      </w:pPr>
    </w:p>
    <w:p w:rsidR="00982B12" w:rsidRDefault="00982B12" w:rsidP="00982B12">
      <w:pPr>
        <w:tabs>
          <w:tab w:val="num" w:pos="0"/>
        </w:tabs>
        <w:spacing w:after="0" w:line="240" w:lineRule="auto"/>
        <w:jc w:val="both"/>
      </w:pPr>
      <w:r>
        <w:t>Lhůta pro naplnění kritéria 4b Standardů kvality výkonu SPO se stanovuje na období 1 roku ode dne marného uplynutí lhůty pro podání námitek nebo doručení konečného rozhodnutí o námitkách. Kontrolovanému se ukládá zaslat do 30 dnů ode dne marného uplynutí lhůty pro podání námitek nebo doručení konečného rozhodnutí o námitkách Krajskému úřadu Středočeského kraje písemnou zprávu o tom, jakým způsobem bude řešit neutěšenou personální situaci.</w:t>
      </w:r>
    </w:p>
    <w:p w:rsidR="00982B12" w:rsidRDefault="00982B12" w:rsidP="00982B12">
      <w:pPr>
        <w:tabs>
          <w:tab w:val="num" w:pos="0"/>
        </w:tabs>
        <w:spacing w:after="0" w:line="240" w:lineRule="auto"/>
        <w:jc w:val="both"/>
      </w:pPr>
    </w:p>
    <w:p w:rsidR="00982B12" w:rsidRDefault="00982B12" w:rsidP="00982B12">
      <w:pPr>
        <w:tabs>
          <w:tab w:val="num" w:pos="0"/>
        </w:tabs>
        <w:spacing w:after="0" w:line="240" w:lineRule="auto"/>
        <w:jc w:val="both"/>
      </w:pPr>
      <w:r>
        <w:t>Nápravná opatření byla uložena ke konkrétním zjištěným nedostatkům ve spisové dokumentaci, která budou předmětem následné kontroly (Městský úřad Lysá nad Labem, Městský úřad Čáslav, Městský úřad Kolín</w:t>
      </w:r>
      <w:r w:rsidR="00412BBA">
        <w:t>).</w:t>
      </w:r>
      <w:r>
        <w:t xml:space="preserve"> </w:t>
      </w:r>
    </w:p>
    <w:p w:rsidR="00982B12" w:rsidRDefault="00982B12" w:rsidP="00982B12">
      <w:pPr>
        <w:tabs>
          <w:tab w:val="num" w:pos="0"/>
        </w:tabs>
        <w:spacing w:after="0" w:line="240" w:lineRule="auto"/>
        <w:jc w:val="both"/>
      </w:pPr>
    </w:p>
    <w:p w:rsidR="00982B12" w:rsidRDefault="00982B12" w:rsidP="00982B12">
      <w:pPr>
        <w:tabs>
          <w:tab w:val="num" w:pos="0"/>
        </w:tabs>
        <w:spacing w:after="0" w:line="240" w:lineRule="auto"/>
        <w:jc w:val="both"/>
      </w:pPr>
      <w:r>
        <w:t>K protokolům z kontrol byly z řad kontrolovaných subjektů vzneseny námitky, které byly ve lhůtách vyřízeny (Městský úřad Kolín, Městský úřad Kutná Hora, Městský úřad Poděbrady). Námitky byly až na výjimky zamítnuty jako nedůvodné.</w:t>
      </w:r>
    </w:p>
    <w:p w:rsidR="00153A10" w:rsidRDefault="00153A10" w:rsidP="00982B12">
      <w:pPr>
        <w:tabs>
          <w:tab w:val="num" w:pos="0"/>
        </w:tabs>
        <w:spacing w:after="0" w:line="240" w:lineRule="auto"/>
        <w:jc w:val="both"/>
      </w:pPr>
    </w:p>
    <w:p w:rsidR="00982B12" w:rsidRPr="00153A10" w:rsidRDefault="00153A10" w:rsidP="00982B12">
      <w:pPr>
        <w:tabs>
          <w:tab w:val="num" w:pos="0"/>
        </w:tabs>
        <w:spacing w:after="0" w:line="240" w:lineRule="auto"/>
        <w:jc w:val="both"/>
        <w:rPr>
          <w:b/>
        </w:rPr>
      </w:pPr>
      <w:r w:rsidRPr="00153A10">
        <w:rPr>
          <w:b/>
        </w:rPr>
        <w:t xml:space="preserve">1.5. </w:t>
      </w:r>
      <w:r w:rsidR="00982B12" w:rsidRPr="00153A10">
        <w:rPr>
          <w:b/>
        </w:rPr>
        <w:t>Shrnutí</w:t>
      </w:r>
    </w:p>
    <w:p w:rsidR="00982B12" w:rsidRDefault="00982B12" w:rsidP="00982B12">
      <w:pPr>
        <w:tabs>
          <w:tab w:val="num" w:pos="0"/>
        </w:tabs>
        <w:spacing w:after="0" w:line="240" w:lineRule="auto"/>
        <w:jc w:val="both"/>
      </w:pPr>
      <w:r>
        <w:t>Zásadním problémem se jeví dodržování některých ustanovení zákona o sociálně-právní ochraně dětí, ve znění pozdějších předpisů, zejména ve vztahu k dodržení práv dítěte a přijímání adekvátních a</w:t>
      </w:r>
      <w:r w:rsidR="00153A10">
        <w:t> </w:t>
      </w:r>
      <w:r>
        <w:t>na</w:t>
      </w:r>
      <w:r w:rsidR="00153A10">
        <w:t> </w:t>
      </w:r>
      <w:r>
        <w:t xml:space="preserve"> sebe navazujících opatření sociálně-právní ochrany.</w:t>
      </w:r>
    </w:p>
    <w:p w:rsidR="00982B12" w:rsidRDefault="00982B12" w:rsidP="00982B12">
      <w:pPr>
        <w:tabs>
          <w:tab w:val="num" w:pos="0"/>
        </w:tabs>
        <w:spacing w:after="0" w:line="240" w:lineRule="auto"/>
        <w:jc w:val="both"/>
      </w:pPr>
      <w:r>
        <w:t>Stále se jeví jako problematické, i když ne již v takové míře správně identifikovat potřeby dítěte v</w:t>
      </w:r>
      <w:r w:rsidR="00153A10">
        <w:t> </w:t>
      </w:r>
      <w:r>
        <w:t xml:space="preserve"> rámci vyhodnocení situace dítěte a rodiny a definovat konkrétní cíle v individuálním plánu ochrany dítěte, ačkoli je vyhodnoceno jako ohrožené. </w:t>
      </w:r>
    </w:p>
    <w:p w:rsidR="00982B12" w:rsidRDefault="00982B12" w:rsidP="00982B12">
      <w:pPr>
        <w:tabs>
          <w:tab w:val="num" w:pos="0"/>
        </w:tabs>
        <w:spacing w:after="0" w:line="240" w:lineRule="auto"/>
        <w:jc w:val="both"/>
      </w:pPr>
      <w:r>
        <w:t>Novým cílem kontroly se stalo naplňování standardů kvality výkonu sociálně-právní ochrany, které v</w:t>
      </w:r>
      <w:r w:rsidR="00153A10">
        <w:t> </w:t>
      </w:r>
      <w:r>
        <w:t xml:space="preserve">kontrolovaném roce 2016 jsou orgány </w:t>
      </w:r>
      <w:proofErr w:type="gramStart"/>
      <w:r>
        <w:t>SPOD</w:t>
      </w:r>
      <w:proofErr w:type="gramEnd"/>
      <w:r>
        <w:t xml:space="preserve"> povinny dodržovat. </w:t>
      </w:r>
    </w:p>
    <w:p w:rsidR="00982B12" w:rsidRDefault="00982B12" w:rsidP="00982B12">
      <w:pPr>
        <w:tabs>
          <w:tab w:val="num" w:pos="0"/>
        </w:tabs>
        <w:spacing w:after="0" w:line="240" w:lineRule="auto"/>
        <w:jc w:val="both"/>
      </w:pPr>
      <w:r>
        <w:t>Ani jeden z kontrolovaných subjektů nenaplnil bezezbytku standardy kvality poskytování sociálně-právní ochrany dětí.</w:t>
      </w:r>
    </w:p>
    <w:p w:rsidR="00982B12" w:rsidRDefault="00982B12" w:rsidP="00982B12">
      <w:pPr>
        <w:tabs>
          <w:tab w:val="num" w:pos="0"/>
        </w:tabs>
        <w:spacing w:after="0" w:line="240" w:lineRule="auto"/>
        <w:jc w:val="both"/>
      </w:pPr>
      <w:r>
        <w:t>Z provedených kontrol lze stěží zobecňovat, nicméně je možné konstatovat, že mnohá kritéria, zejména kritéria zabývající se podmínkami pro výkon SPO a personálním zajištěním nejsou úspěšně splnitelná zejména pro technické kapacity budov.</w:t>
      </w:r>
    </w:p>
    <w:p w:rsidR="00250AD6" w:rsidRDefault="00982B12" w:rsidP="00982B12">
      <w:pPr>
        <w:tabs>
          <w:tab w:val="num" w:pos="0"/>
        </w:tabs>
        <w:spacing w:after="0" w:line="240" w:lineRule="auto"/>
        <w:jc w:val="both"/>
      </w:pPr>
      <w:r>
        <w:t>Pozitivně lze hodnotit úbytek pochybení OSPOD v rámci správního řízení.</w:t>
      </w:r>
    </w:p>
    <w:p w:rsidR="00982B12" w:rsidRDefault="00982B12" w:rsidP="00982B12">
      <w:pPr>
        <w:tabs>
          <w:tab w:val="num" w:pos="0"/>
        </w:tabs>
        <w:spacing w:after="0" w:line="240" w:lineRule="auto"/>
        <w:jc w:val="both"/>
      </w:pPr>
    </w:p>
    <w:p w:rsidR="00A901B1" w:rsidRPr="006A31AD" w:rsidRDefault="00A901B1" w:rsidP="00723B6E">
      <w:pPr>
        <w:pStyle w:val="Default"/>
        <w:jc w:val="both"/>
        <w:rPr>
          <w:b/>
          <w:bCs/>
          <w:color w:val="365F91" w:themeColor="accent1" w:themeShade="BF"/>
          <w:sz w:val="22"/>
          <w:szCs w:val="22"/>
        </w:rPr>
      </w:pPr>
      <w:r w:rsidRPr="006A31AD">
        <w:rPr>
          <w:b/>
          <w:bCs/>
          <w:color w:val="365F91" w:themeColor="accent1" w:themeShade="BF"/>
          <w:sz w:val="22"/>
          <w:szCs w:val="22"/>
        </w:rPr>
        <w:t>2. ODDĚLENÍ SOCIÁLNÍ</w:t>
      </w:r>
      <w:r w:rsidR="00A3538D">
        <w:rPr>
          <w:b/>
          <w:bCs/>
          <w:color w:val="365F91" w:themeColor="accent1" w:themeShade="BF"/>
          <w:sz w:val="22"/>
          <w:szCs w:val="22"/>
        </w:rPr>
        <w:t xml:space="preserve"> PRÁCE A REGISTRACE</w:t>
      </w:r>
      <w:r w:rsidRPr="006A31AD">
        <w:rPr>
          <w:b/>
          <w:bCs/>
          <w:color w:val="365F91" w:themeColor="accent1" w:themeShade="BF"/>
          <w:sz w:val="22"/>
          <w:szCs w:val="22"/>
        </w:rPr>
        <w:t xml:space="preserve"> </w:t>
      </w:r>
    </w:p>
    <w:p w:rsidR="00250AD6" w:rsidRDefault="00250AD6" w:rsidP="00723B6E">
      <w:pPr>
        <w:spacing w:after="0" w:line="240" w:lineRule="auto"/>
        <w:ind w:left="426" w:hanging="426"/>
        <w:jc w:val="both"/>
        <w:rPr>
          <w:b/>
        </w:rPr>
      </w:pPr>
    </w:p>
    <w:p w:rsidR="00250AD6" w:rsidRDefault="003A33B4" w:rsidP="00723B6E">
      <w:pPr>
        <w:tabs>
          <w:tab w:val="left" w:pos="284"/>
        </w:tabs>
        <w:spacing w:after="0" w:line="240" w:lineRule="auto"/>
        <w:jc w:val="both"/>
        <w:rPr>
          <w:b/>
        </w:rPr>
      </w:pPr>
      <w:r>
        <w:rPr>
          <w:b/>
        </w:rPr>
        <w:t>2.</w:t>
      </w:r>
      <w:r w:rsidR="000A6664">
        <w:rPr>
          <w:b/>
        </w:rPr>
        <w:t>1</w:t>
      </w:r>
      <w:r>
        <w:rPr>
          <w:b/>
        </w:rPr>
        <w:t xml:space="preserve">. </w:t>
      </w:r>
      <w:r w:rsidR="00250AD6">
        <w:rPr>
          <w:b/>
        </w:rPr>
        <w:t>Předmět kontrol</w:t>
      </w:r>
    </w:p>
    <w:p w:rsidR="00250AD6" w:rsidRDefault="00250AD6" w:rsidP="00723B6E">
      <w:pPr>
        <w:spacing w:after="0" w:line="240" w:lineRule="auto"/>
        <w:ind w:left="284" w:hanging="284"/>
        <w:jc w:val="both"/>
      </w:pPr>
      <w:r>
        <w:t xml:space="preserve">Kontrola byla zaměřena </w:t>
      </w:r>
      <w:proofErr w:type="gramStart"/>
      <w:r>
        <w:t>na</w:t>
      </w:r>
      <w:proofErr w:type="gramEnd"/>
      <w:r>
        <w:t>:</w:t>
      </w:r>
    </w:p>
    <w:p w:rsidR="00250AD6" w:rsidRPr="004F115E" w:rsidRDefault="009F1477" w:rsidP="00290B76">
      <w:pPr>
        <w:numPr>
          <w:ilvl w:val="0"/>
          <w:numId w:val="9"/>
        </w:numPr>
        <w:spacing w:after="0" w:line="240" w:lineRule="auto"/>
        <w:ind w:left="284" w:hanging="284"/>
        <w:jc w:val="both"/>
      </w:pPr>
      <w:r w:rsidRPr="004F115E">
        <w:t>K</w:t>
      </w:r>
      <w:r w:rsidR="00250AD6" w:rsidRPr="004F115E">
        <w:t>oordinaci poskytování sociálních služeb a realizace činnosti sociální práce vedoucí k řešení nepříznivé sociální situace a k sociálnímu začleňování osob podle zákona</w:t>
      </w:r>
      <w:r w:rsidR="003A33B4" w:rsidRPr="004F115E">
        <w:t xml:space="preserve"> </w:t>
      </w:r>
      <w:r w:rsidR="00250AD6" w:rsidRPr="004F115E">
        <w:t>č. 108/2006 Sb., o</w:t>
      </w:r>
      <w:r w:rsidR="003A33B4" w:rsidRPr="004F115E">
        <w:t> </w:t>
      </w:r>
      <w:r w:rsidR="00250AD6" w:rsidRPr="004F115E">
        <w:t>sociálních službách, ve znění pozdějších předpisů, a to i na úseku činnosti sociálního pracovníka se sp</w:t>
      </w:r>
      <w:r w:rsidRPr="004F115E">
        <w:t>ecializací sociálního kurátora.</w:t>
      </w:r>
    </w:p>
    <w:p w:rsidR="00250AD6" w:rsidRPr="004F115E" w:rsidRDefault="009F1477" w:rsidP="00290B76">
      <w:pPr>
        <w:numPr>
          <w:ilvl w:val="0"/>
          <w:numId w:val="9"/>
        </w:numPr>
        <w:spacing w:after="0" w:line="240" w:lineRule="auto"/>
        <w:ind w:left="284" w:hanging="284"/>
        <w:jc w:val="both"/>
      </w:pPr>
      <w:r w:rsidRPr="004F115E">
        <w:t>P</w:t>
      </w:r>
      <w:r w:rsidR="00250AD6" w:rsidRPr="004F115E">
        <w:t>rovádění činnosti sociální práce při řešení situace osob v hmotné nouzi podle zákona č.</w:t>
      </w:r>
      <w:r w:rsidR="003A33B4" w:rsidRPr="004F115E">
        <w:t> </w:t>
      </w:r>
      <w:r w:rsidR="00250AD6" w:rsidRPr="004F115E">
        <w:t>111/2006 Sb., o pomoci v hmotné nouzi, ve znění pozdějších přepisů</w:t>
      </w:r>
      <w:r w:rsidRPr="004F115E">
        <w:t>.</w:t>
      </w:r>
    </w:p>
    <w:p w:rsidR="00250AD6" w:rsidRPr="004F115E" w:rsidRDefault="009F1477" w:rsidP="00290B76">
      <w:pPr>
        <w:numPr>
          <w:ilvl w:val="0"/>
          <w:numId w:val="9"/>
        </w:numPr>
        <w:spacing w:after="0" w:line="240" w:lineRule="auto"/>
        <w:ind w:left="284" w:hanging="284"/>
        <w:jc w:val="both"/>
      </w:pPr>
      <w:r w:rsidRPr="004F115E">
        <w:t>S</w:t>
      </w:r>
      <w:r w:rsidR="00250AD6" w:rsidRPr="004F115E">
        <w:t>tanovení úhrad za poskytnutí stravy a péče dítěti umístěného v domově pro osoby se zdravotním postižením na základě rozhodnutí soudu o nařízení ústavní výchovy, výchovného nebo předběžného opatření podle zákona č. 108/2006 Sb., o sociálních službách, ve znění pozdějších předpisů</w:t>
      </w:r>
      <w:r w:rsidRPr="004F115E">
        <w:t>.</w:t>
      </w:r>
    </w:p>
    <w:p w:rsidR="00250AD6" w:rsidRPr="004F115E" w:rsidRDefault="009F1477" w:rsidP="00290B76">
      <w:pPr>
        <w:numPr>
          <w:ilvl w:val="0"/>
          <w:numId w:val="9"/>
        </w:numPr>
        <w:spacing w:after="0" w:line="240" w:lineRule="auto"/>
        <w:ind w:left="284" w:hanging="284"/>
        <w:jc w:val="both"/>
      </w:pPr>
      <w:r w:rsidRPr="004F115E">
        <w:t>U</w:t>
      </w:r>
      <w:r w:rsidR="00250AD6" w:rsidRPr="004F115E">
        <w:t>stanovení zvláštního příjemce dávky důch</w:t>
      </w:r>
      <w:r w:rsidR="003A33B4" w:rsidRPr="004F115E">
        <w:t xml:space="preserve">odového pojištění podle zákona </w:t>
      </w:r>
      <w:r w:rsidR="00250AD6" w:rsidRPr="004F115E">
        <w:t>č. 582/1991 Sb., o</w:t>
      </w:r>
      <w:r w:rsidR="003A33B4" w:rsidRPr="004F115E">
        <w:t> </w:t>
      </w:r>
      <w:r w:rsidR="00250AD6" w:rsidRPr="004F115E">
        <w:t>organizaci a provádění sociálního zabezpečení, ve znění pozdějších předpisů</w:t>
      </w:r>
      <w:r w:rsidRPr="004F115E">
        <w:t>.</w:t>
      </w:r>
    </w:p>
    <w:p w:rsidR="00250AD6" w:rsidRPr="004F115E" w:rsidRDefault="009F1477" w:rsidP="00290B76">
      <w:pPr>
        <w:numPr>
          <w:ilvl w:val="0"/>
          <w:numId w:val="9"/>
        </w:numPr>
        <w:spacing w:after="0" w:line="240" w:lineRule="auto"/>
        <w:ind w:left="284" w:right="-79" w:hanging="284"/>
        <w:jc w:val="both"/>
      </w:pPr>
      <w:r w:rsidRPr="004F115E">
        <w:t>D</w:t>
      </w:r>
      <w:r w:rsidR="00250AD6" w:rsidRPr="004F115E">
        <w:t>održování zákona č. 101/2000 Sb., o ochraně osobních údajů a o změně některých zákonů, ve</w:t>
      </w:r>
      <w:r w:rsidR="003A33B4" w:rsidRPr="004F115E">
        <w:t> </w:t>
      </w:r>
      <w:r w:rsidR="00250AD6" w:rsidRPr="004F115E">
        <w:t>znění pozdějších předpisů</w:t>
      </w:r>
      <w:r w:rsidRPr="004F115E">
        <w:t>.</w:t>
      </w:r>
      <w:r w:rsidR="00250AD6" w:rsidRPr="004F115E">
        <w:t xml:space="preserve"> </w:t>
      </w:r>
    </w:p>
    <w:p w:rsidR="00250AD6" w:rsidRPr="004F115E" w:rsidRDefault="009F1477" w:rsidP="00290B76">
      <w:pPr>
        <w:numPr>
          <w:ilvl w:val="0"/>
          <w:numId w:val="9"/>
        </w:numPr>
        <w:spacing w:after="0" w:line="240" w:lineRule="auto"/>
        <w:ind w:left="284" w:right="-79" w:hanging="284"/>
        <w:jc w:val="both"/>
      </w:pPr>
      <w:r w:rsidRPr="004F115E">
        <w:lastRenderedPageBreak/>
        <w:t>S</w:t>
      </w:r>
      <w:r w:rsidR="00250AD6" w:rsidRPr="004F115E">
        <w:t>právnost aplikace zákona č. 500/2004 Sb., správní řád, ve znění pozdějších předpisů, na úseku stanovení úhrad za poskytnutí stravy a péče dítěti umístěného v domově pro osoby se zdravotním postižením na základě rozhodnutí soudu o nařízení ústavní výchovy, výchovného nebo předběžného opatření a ustanovení zvláštního příjemce dávky důchodového pojištění</w:t>
      </w:r>
      <w:r w:rsidRPr="004F115E">
        <w:t>.</w:t>
      </w:r>
    </w:p>
    <w:p w:rsidR="00250AD6" w:rsidRPr="004F115E" w:rsidRDefault="009F1477" w:rsidP="00290B76">
      <w:pPr>
        <w:pStyle w:val="Zkladntextodsazen"/>
        <w:numPr>
          <w:ilvl w:val="0"/>
          <w:numId w:val="9"/>
        </w:numPr>
        <w:ind w:left="284" w:hanging="284"/>
        <w:rPr>
          <w:sz w:val="22"/>
          <w:szCs w:val="22"/>
        </w:rPr>
      </w:pPr>
      <w:r w:rsidRPr="004F115E">
        <w:rPr>
          <w:sz w:val="22"/>
          <w:szCs w:val="22"/>
          <w:lang w:val="cs-CZ"/>
        </w:rPr>
        <w:t>T</w:t>
      </w:r>
      <w:r w:rsidR="00B06F50" w:rsidRPr="004F115E">
        <w:rPr>
          <w:sz w:val="22"/>
          <w:szCs w:val="22"/>
          <w:lang w:val="cs-CZ"/>
        </w:rPr>
        <w:t>echnické</w:t>
      </w:r>
      <w:r w:rsidR="00250AD6" w:rsidRPr="004F115E">
        <w:rPr>
          <w:sz w:val="22"/>
          <w:szCs w:val="22"/>
        </w:rPr>
        <w:t xml:space="preserve"> a personální podmínky obce, a to i z hlediska zákona č. 312/2002 Sb., o</w:t>
      </w:r>
      <w:r w:rsidR="003A33B4" w:rsidRPr="004F115E">
        <w:rPr>
          <w:sz w:val="22"/>
          <w:szCs w:val="22"/>
          <w:lang w:val="cs-CZ"/>
        </w:rPr>
        <w:t> </w:t>
      </w:r>
      <w:r w:rsidR="00250AD6" w:rsidRPr="004F115E">
        <w:rPr>
          <w:sz w:val="22"/>
          <w:szCs w:val="22"/>
        </w:rPr>
        <w:t>úřednících samosprávných celků a o změně některých zákonů, ve znění pozdějších předpisů.</w:t>
      </w:r>
    </w:p>
    <w:p w:rsidR="00250AD6" w:rsidRDefault="00250AD6" w:rsidP="00723B6E">
      <w:pPr>
        <w:spacing w:after="0" w:line="240" w:lineRule="auto"/>
        <w:jc w:val="both"/>
        <w:rPr>
          <w:b/>
        </w:rPr>
      </w:pPr>
    </w:p>
    <w:p w:rsidR="00250AD6" w:rsidRDefault="00CC26BB" w:rsidP="00723B6E">
      <w:pPr>
        <w:spacing w:after="0" w:line="240" w:lineRule="auto"/>
        <w:jc w:val="both"/>
        <w:rPr>
          <w:b/>
        </w:rPr>
      </w:pPr>
      <w:r>
        <w:rPr>
          <w:b/>
        </w:rPr>
        <w:t>2.</w:t>
      </w:r>
      <w:r w:rsidR="000A6664">
        <w:rPr>
          <w:b/>
        </w:rPr>
        <w:t>2</w:t>
      </w:r>
      <w:r>
        <w:rPr>
          <w:b/>
        </w:rPr>
        <w:t>.</w:t>
      </w:r>
      <w:r w:rsidR="00557E9A">
        <w:rPr>
          <w:b/>
        </w:rPr>
        <w:t xml:space="preserve"> </w:t>
      </w:r>
      <w:r w:rsidR="00250AD6">
        <w:rPr>
          <w:b/>
        </w:rPr>
        <w:t xml:space="preserve">Počet </w:t>
      </w:r>
      <w:r w:rsidR="00FD648B">
        <w:rPr>
          <w:b/>
        </w:rPr>
        <w:t>provedených</w:t>
      </w:r>
      <w:r w:rsidR="00250AD6">
        <w:rPr>
          <w:b/>
        </w:rPr>
        <w:t xml:space="preserve"> kontrol v roce 201</w:t>
      </w:r>
      <w:r w:rsidR="00A3538D">
        <w:rPr>
          <w:b/>
        </w:rPr>
        <w:t>6</w:t>
      </w:r>
    </w:p>
    <w:p w:rsidR="00A3538D" w:rsidRPr="002231CC" w:rsidRDefault="00077229" w:rsidP="00FD648B">
      <w:pPr>
        <w:spacing w:after="0" w:line="240" w:lineRule="auto"/>
        <w:jc w:val="both"/>
      </w:pPr>
      <w:r w:rsidRPr="00077229">
        <w:t>Za rok 201</w:t>
      </w:r>
      <w:r w:rsidR="00A3538D">
        <w:t>6</w:t>
      </w:r>
      <w:r w:rsidRPr="00077229">
        <w:t xml:space="preserve"> byl </w:t>
      </w:r>
      <w:r w:rsidR="00A3538D">
        <w:t>o</w:t>
      </w:r>
      <w:r w:rsidRPr="00077229">
        <w:t>ddělením sociální</w:t>
      </w:r>
      <w:r w:rsidR="00A3538D">
        <w:t xml:space="preserve"> práce a registrace</w:t>
      </w:r>
      <w:r w:rsidRPr="00077229">
        <w:t xml:space="preserve"> KÚSK zkontrolován výkon přenesené působnosti celkem na </w:t>
      </w:r>
      <w:r w:rsidR="00A3538D">
        <w:t>11</w:t>
      </w:r>
      <w:r w:rsidRPr="00077229">
        <w:t xml:space="preserve"> obecních úřadech</w:t>
      </w:r>
      <w:r w:rsidR="00250AD6" w:rsidRPr="00077229">
        <w:t>.</w:t>
      </w:r>
      <w:r w:rsidR="00A3538D" w:rsidRPr="00A3538D">
        <w:t xml:space="preserve"> </w:t>
      </w:r>
      <w:r w:rsidR="00A3538D" w:rsidRPr="002231CC">
        <w:t>Městský úřad Beroun, Městský úřad Jesenice, Městský úřad Mšeno, Městský úřad Sadská, Městský úřad Rakovník, Městský úřad Nymburk, Městský úřad Poděbrady, Městský úřad Hostivice, Městský úřad Rakovník (následná kontrola), Městský úřad Neratovice, Městský úřad Vlašim</w:t>
      </w:r>
      <w:r w:rsidR="0005281D">
        <w:t>.</w:t>
      </w:r>
    </w:p>
    <w:p w:rsidR="00250AD6" w:rsidRDefault="00250AD6" w:rsidP="00FD648B">
      <w:pPr>
        <w:tabs>
          <w:tab w:val="left" w:pos="851"/>
        </w:tabs>
        <w:spacing w:after="0" w:line="240" w:lineRule="auto"/>
        <w:jc w:val="both"/>
      </w:pPr>
    </w:p>
    <w:p w:rsidR="006A5405" w:rsidRDefault="006A5405" w:rsidP="00723B6E">
      <w:pPr>
        <w:spacing w:after="0" w:line="240" w:lineRule="auto"/>
        <w:jc w:val="both"/>
        <w:rPr>
          <w:b/>
        </w:rPr>
      </w:pPr>
      <w:r w:rsidRPr="006A5405">
        <w:rPr>
          <w:b/>
        </w:rPr>
        <w:t xml:space="preserve">2.3. </w:t>
      </w:r>
      <w:r w:rsidR="00345473">
        <w:rPr>
          <w:b/>
        </w:rPr>
        <w:t>H</w:t>
      </w:r>
      <w:r w:rsidR="00FD648B">
        <w:rPr>
          <w:b/>
        </w:rPr>
        <w:t>odnocení kontrol</w:t>
      </w:r>
      <w:r w:rsidR="00123C80">
        <w:rPr>
          <w:b/>
        </w:rPr>
        <w:t xml:space="preserve"> -</w:t>
      </w:r>
      <w:r w:rsidR="00123C80" w:rsidRPr="00123C80">
        <w:rPr>
          <w:b/>
        </w:rPr>
        <w:t xml:space="preserve"> </w:t>
      </w:r>
      <w:r w:rsidR="00123C80" w:rsidRPr="00587EE4">
        <w:rPr>
          <w:b/>
        </w:rPr>
        <w:t>nejčastější a nejzávažnější zjištění a jejich příčiny</w:t>
      </w:r>
      <w:r w:rsidR="00123C80">
        <w:rPr>
          <w:b/>
        </w:rPr>
        <w:t>:</w:t>
      </w:r>
    </w:p>
    <w:p w:rsidR="00345473" w:rsidRPr="00621E9C" w:rsidRDefault="00345473" w:rsidP="00621E9C">
      <w:pPr>
        <w:spacing w:after="0" w:line="240" w:lineRule="auto"/>
        <w:jc w:val="both"/>
      </w:pPr>
      <w:r w:rsidRPr="00621E9C">
        <w:t>Kontrolou byly zjištěny nedostatky zejména v aplikaci zákona č. 500/2004 Sb., správní řád, ve znění pozdějších předpisů, na úseku ustanovení zvláštního příjemce dávky důchodového pojištění. Nedostatky vznikly především z důvodu neznalosti uvedeného právního předpisu.</w:t>
      </w:r>
    </w:p>
    <w:p w:rsidR="00CD0BE8" w:rsidRPr="006A5405" w:rsidRDefault="00CD0BE8" w:rsidP="00621E9C">
      <w:pPr>
        <w:spacing w:after="0" w:line="240" w:lineRule="auto"/>
        <w:jc w:val="both"/>
        <w:rPr>
          <w:b/>
        </w:rPr>
      </w:pPr>
    </w:p>
    <w:p w:rsidR="00077229" w:rsidRPr="00077229" w:rsidRDefault="00621E9C" w:rsidP="00723B6E">
      <w:pPr>
        <w:spacing w:after="0" w:line="240" w:lineRule="auto"/>
        <w:jc w:val="both"/>
        <w:rPr>
          <w:b/>
          <w:bCs/>
        </w:rPr>
      </w:pPr>
      <w:r>
        <w:rPr>
          <w:b/>
          <w:bCs/>
        </w:rPr>
        <w:t>2.4. Uložená opatření k nápravě</w:t>
      </w:r>
    </w:p>
    <w:p w:rsidR="00430CDA" w:rsidRDefault="00430CDA" w:rsidP="00430CDA">
      <w:pPr>
        <w:jc w:val="both"/>
      </w:pPr>
      <w:r>
        <w:t>V případě nedostatků v aplikaci zákona č. 500/2004 Sb., správní řád, ve znění pozdějších předpisů,</w:t>
      </w:r>
      <w:r w:rsidRPr="00587EE4">
        <w:t xml:space="preserve"> </w:t>
      </w:r>
      <w:r>
        <w:t>bylo doporučeno vést</w:t>
      </w:r>
      <w:r w:rsidRPr="00587EE4">
        <w:t xml:space="preserve"> </w:t>
      </w:r>
      <w:r>
        <w:t>správní řízení v souladu</w:t>
      </w:r>
      <w:r w:rsidRPr="00587EE4">
        <w:t xml:space="preserve"> se zákonem č. 500/2004 Sb., správní řád</w:t>
      </w:r>
      <w:r>
        <w:t xml:space="preserve"> s termínem </w:t>
      </w:r>
      <w:r w:rsidRPr="00587EE4">
        <w:t>ihned a trvale.</w:t>
      </w:r>
    </w:p>
    <w:p w:rsidR="00510D2A" w:rsidRPr="00444D3C" w:rsidRDefault="00510D2A" w:rsidP="00723B6E">
      <w:pPr>
        <w:pStyle w:val="Nadpis1"/>
        <w:spacing w:line="240" w:lineRule="auto"/>
        <w:jc w:val="both"/>
        <w:rPr>
          <w:sz w:val="32"/>
          <w:szCs w:val="32"/>
        </w:rPr>
      </w:pPr>
      <w:bookmarkStart w:id="6" w:name="_Toc474930895"/>
      <w:bookmarkStart w:id="7" w:name="_Toc474932485"/>
      <w:r w:rsidRPr="00444D3C">
        <w:rPr>
          <w:sz w:val="32"/>
          <w:szCs w:val="32"/>
        </w:rPr>
        <w:t>Odbor životního prostředí a zemědělství</w:t>
      </w:r>
      <w:bookmarkEnd w:id="6"/>
      <w:bookmarkEnd w:id="7"/>
    </w:p>
    <w:p w:rsidR="00067787" w:rsidRDefault="003E5688" w:rsidP="00723B6E">
      <w:pPr>
        <w:spacing w:after="0" w:line="240" w:lineRule="auto"/>
        <w:jc w:val="both"/>
        <w:rPr>
          <w:color w:val="365F91" w:themeColor="accent1" w:themeShade="BF"/>
        </w:rPr>
      </w:pPr>
      <w:r w:rsidRPr="003E5688">
        <w:rPr>
          <w:color w:val="365F91" w:themeColor="accent1" w:themeShade="BF"/>
        </w:rPr>
        <w:t>(úsek „zemědělství“ a úsek „životního prostředí“)</w:t>
      </w:r>
    </w:p>
    <w:p w:rsidR="003E5688" w:rsidRPr="003E5688" w:rsidRDefault="003E5688" w:rsidP="00723B6E">
      <w:pPr>
        <w:spacing w:after="0" w:line="240" w:lineRule="auto"/>
        <w:jc w:val="both"/>
        <w:rPr>
          <w:color w:val="365F91" w:themeColor="accent1" w:themeShade="BF"/>
        </w:rPr>
      </w:pPr>
    </w:p>
    <w:p w:rsidR="00067787" w:rsidRPr="006A31AD" w:rsidRDefault="003E5688" w:rsidP="00723B6E">
      <w:pPr>
        <w:spacing w:after="0" w:line="240" w:lineRule="auto"/>
        <w:jc w:val="both"/>
        <w:rPr>
          <w:b/>
          <w:color w:val="365F91" w:themeColor="accent1" w:themeShade="BF"/>
        </w:rPr>
      </w:pPr>
      <w:r w:rsidRPr="006A31AD">
        <w:rPr>
          <w:b/>
          <w:color w:val="365F91" w:themeColor="accent1" w:themeShade="BF"/>
        </w:rPr>
        <w:t xml:space="preserve">1. </w:t>
      </w:r>
      <w:r w:rsidR="00067787" w:rsidRPr="006A31AD">
        <w:rPr>
          <w:b/>
          <w:color w:val="365F91" w:themeColor="accent1" w:themeShade="BF"/>
        </w:rPr>
        <w:t xml:space="preserve">ODDĚLENÍ ZEMĚDĚLSTVÍ A LESNICTVÍ </w:t>
      </w:r>
    </w:p>
    <w:p w:rsidR="003E5688" w:rsidRDefault="003E5688" w:rsidP="00723B6E">
      <w:pPr>
        <w:spacing w:after="0" w:line="240" w:lineRule="auto"/>
        <w:jc w:val="both"/>
        <w:rPr>
          <w:b/>
        </w:rPr>
      </w:pPr>
    </w:p>
    <w:p w:rsidR="00067787" w:rsidRPr="003E5688" w:rsidRDefault="003E5688" w:rsidP="00723B6E">
      <w:pPr>
        <w:spacing w:after="0" w:line="240" w:lineRule="auto"/>
        <w:jc w:val="both"/>
        <w:rPr>
          <w:b/>
        </w:rPr>
      </w:pPr>
      <w:r>
        <w:rPr>
          <w:b/>
        </w:rPr>
        <w:t xml:space="preserve">1.1. </w:t>
      </w:r>
      <w:r w:rsidR="00F768BF">
        <w:rPr>
          <w:b/>
        </w:rPr>
        <w:t>Počet kontrol</w:t>
      </w:r>
    </w:p>
    <w:p w:rsidR="003E5688" w:rsidRDefault="00325DBB" w:rsidP="009D31F3">
      <w:pPr>
        <w:tabs>
          <w:tab w:val="left" w:pos="284"/>
        </w:tabs>
        <w:spacing w:after="0" w:line="240" w:lineRule="auto"/>
        <w:jc w:val="both"/>
      </w:pPr>
      <w:r>
        <w:t>V roce 201</w:t>
      </w:r>
      <w:r w:rsidR="00233DB0">
        <w:t>6</w:t>
      </w:r>
      <w:r w:rsidR="00067787">
        <w:t xml:space="preserve"> byl</w:t>
      </w:r>
      <w:r w:rsidR="00233DB0">
        <w:t>o</w:t>
      </w:r>
      <w:r>
        <w:t xml:space="preserve"> proveden</w:t>
      </w:r>
      <w:r w:rsidR="00233DB0">
        <w:t>o</w:t>
      </w:r>
      <w:r w:rsidR="00067787">
        <w:t xml:space="preserve"> </w:t>
      </w:r>
      <w:r w:rsidR="00233DB0">
        <w:t>6</w:t>
      </w:r>
      <w:r w:rsidR="00067787">
        <w:t xml:space="preserve"> kontrol</w:t>
      </w:r>
      <w:r>
        <w:t xml:space="preserve"> výkonu</w:t>
      </w:r>
      <w:r w:rsidR="00067787">
        <w:t xml:space="preserve"> přenesené působnosti obecních úřadů obcí s rozšířenou působností (dále jen ORP) </w:t>
      </w:r>
      <w:r>
        <w:t>–</w:t>
      </w:r>
      <w:r w:rsidR="00067787">
        <w:t xml:space="preserve"> </w:t>
      </w:r>
      <w:r w:rsidR="00233DB0">
        <w:t>Dobříš, Říčany, Čáslav, Příbram, Lysá nad Labem a Neratovice</w:t>
      </w:r>
      <w:r w:rsidR="00067787">
        <w:t xml:space="preserve">. </w:t>
      </w:r>
    </w:p>
    <w:p w:rsidR="00325DBB" w:rsidRDefault="00325DBB" w:rsidP="00723B6E">
      <w:pPr>
        <w:spacing w:after="0" w:line="240" w:lineRule="auto"/>
        <w:jc w:val="both"/>
      </w:pPr>
    </w:p>
    <w:p w:rsidR="00067787" w:rsidRPr="003E5688" w:rsidRDefault="003E5688" w:rsidP="00723B6E">
      <w:pPr>
        <w:spacing w:after="0" w:line="240" w:lineRule="auto"/>
        <w:jc w:val="both"/>
        <w:rPr>
          <w:b/>
        </w:rPr>
      </w:pPr>
      <w:r>
        <w:rPr>
          <w:b/>
        </w:rPr>
        <w:t xml:space="preserve">1.2. </w:t>
      </w:r>
      <w:r w:rsidR="00F768BF">
        <w:rPr>
          <w:b/>
        </w:rPr>
        <w:t>Předmět kontrol</w:t>
      </w:r>
    </w:p>
    <w:p w:rsidR="00067787" w:rsidRDefault="008F5F44" w:rsidP="00FB2A25">
      <w:pPr>
        <w:numPr>
          <w:ilvl w:val="0"/>
          <w:numId w:val="36"/>
        </w:numPr>
        <w:tabs>
          <w:tab w:val="clear" w:pos="720"/>
        </w:tabs>
        <w:overflowPunct w:val="0"/>
        <w:autoSpaceDE w:val="0"/>
        <w:autoSpaceDN w:val="0"/>
        <w:adjustRightInd w:val="0"/>
        <w:spacing w:after="0" w:line="240" w:lineRule="auto"/>
        <w:ind w:left="284" w:hanging="284"/>
        <w:jc w:val="both"/>
        <w:textAlignment w:val="baseline"/>
      </w:pPr>
      <w:r>
        <w:t>D</w:t>
      </w:r>
      <w:r w:rsidR="00067787">
        <w:t>održování složkových zákonů – 289/1995 Sb., o lesích v platném znění, 449/2001 Sb., o</w:t>
      </w:r>
      <w:r w:rsidR="00AE0C05">
        <w:t> </w:t>
      </w:r>
      <w:r w:rsidR="00067787">
        <w:t>myslivosti v platném znění, 334/1992 Sb., o ochraně ZPF, 99/2004 Sb.</w:t>
      </w:r>
      <w:r w:rsidR="00AE0C05">
        <w:t>, o rybářství v platném znění a </w:t>
      </w:r>
      <w:r w:rsidR="00067787">
        <w:t>246/1992 Sb., o ochraně zvířat proti týrání</w:t>
      </w:r>
      <w:r>
        <w:t>.</w:t>
      </w:r>
    </w:p>
    <w:p w:rsidR="00067787" w:rsidRDefault="008F5F44" w:rsidP="00FB2A25">
      <w:pPr>
        <w:numPr>
          <w:ilvl w:val="0"/>
          <w:numId w:val="36"/>
        </w:numPr>
        <w:tabs>
          <w:tab w:val="left" w:pos="426"/>
        </w:tabs>
        <w:overflowPunct w:val="0"/>
        <w:autoSpaceDE w:val="0"/>
        <w:autoSpaceDN w:val="0"/>
        <w:adjustRightInd w:val="0"/>
        <w:spacing w:after="0" w:line="240" w:lineRule="auto"/>
        <w:ind w:left="284" w:hanging="284"/>
        <w:jc w:val="both"/>
        <w:textAlignment w:val="baseline"/>
      </w:pPr>
      <w:r>
        <w:t>D</w:t>
      </w:r>
      <w:r w:rsidR="00067787">
        <w:t>održování prováděcích vyhlášek ke shora uvedeným zákonům</w:t>
      </w:r>
      <w:r>
        <w:t>.</w:t>
      </w:r>
    </w:p>
    <w:p w:rsidR="00067787" w:rsidRDefault="008F5F44" w:rsidP="00FB2A25">
      <w:pPr>
        <w:numPr>
          <w:ilvl w:val="0"/>
          <w:numId w:val="36"/>
        </w:numPr>
        <w:tabs>
          <w:tab w:val="left" w:pos="426"/>
        </w:tabs>
        <w:overflowPunct w:val="0"/>
        <w:autoSpaceDE w:val="0"/>
        <w:autoSpaceDN w:val="0"/>
        <w:adjustRightInd w:val="0"/>
        <w:spacing w:after="0" w:line="240" w:lineRule="auto"/>
        <w:ind w:left="284" w:hanging="284"/>
        <w:jc w:val="both"/>
        <w:textAlignment w:val="baseline"/>
      </w:pPr>
      <w:r>
        <w:t>D</w:t>
      </w:r>
      <w:r w:rsidR="00067787">
        <w:t>održování správního procesu dle zákona č. 500/2004 S</w:t>
      </w:r>
      <w:r w:rsidR="003E5688">
        <w:t>b. správní řád v platném znění</w:t>
      </w:r>
      <w:r>
        <w:t>.</w:t>
      </w:r>
      <w:r w:rsidR="003E5688">
        <w:t xml:space="preserve"> </w:t>
      </w:r>
    </w:p>
    <w:p w:rsidR="003E5688" w:rsidRDefault="003E5688" w:rsidP="00723B6E">
      <w:pPr>
        <w:overflowPunct w:val="0"/>
        <w:autoSpaceDE w:val="0"/>
        <w:autoSpaceDN w:val="0"/>
        <w:adjustRightInd w:val="0"/>
        <w:spacing w:after="0" w:line="240" w:lineRule="auto"/>
        <w:ind w:left="426"/>
        <w:jc w:val="both"/>
        <w:textAlignment w:val="baseline"/>
      </w:pPr>
    </w:p>
    <w:p w:rsidR="00067787" w:rsidRPr="003E5688" w:rsidRDefault="003E5688" w:rsidP="00723B6E">
      <w:pPr>
        <w:spacing w:after="0" w:line="240" w:lineRule="auto"/>
        <w:jc w:val="both"/>
        <w:rPr>
          <w:b/>
        </w:rPr>
      </w:pPr>
      <w:r>
        <w:rPr>
          <w:b/>
        </w:rPr>
        <w:t xml:space="preserve">1.3. </w:t>
      </w:r>
      <w:r w:rsidR="00F768BF">
        <w:rPr>
          <w:b/>
        </w:rPr>
        <w:t>Hodnocení kontrol</w:t>
      </w:r>
      <w:r w:rsidR="00067787" w:rsidRPr="003E5688">
        <w:rPr>
          <w:b/>
        </w:rPr>
        <w:t xml:space="preserve"> </w:t>
      </w:r>
    </w:p>
    <w:p w:rsidR="008F5F44" w:rsidRDefault="008F5F44" w:rsidP="008F5F44">
      <w:pPr>
        <w:spacing w:after="0" w:line="240" w:lineRule="auto"/>
        <w:ind w:left="284" w:hanging="284"/>
        <w:jc w:val="both"/>
      </w:pPr>
      <w:r>
        <w:t xml:space="preserve">Městský úřad Dobříš, Odbor výstavby a živ. </w:t>
      </w:r>
      <w:proofErr w:type="gramStart"/>
      <w:r w:rsidR="00615B9E">
        <w:t>p</w:t>
      </w:r>
      <w:r>
        <w:t>rostředí</w:t>
      </w:r>
      <w:proofErr w:type="gramEnd"/>
    </w:p>
    <w:p w:rsidR="008F5F44" w:rsidRDefault="008F5F44" w:rsidP="008F5F44">
      <w:pPr>
        <w:spacing w:after="0" w:line="240" w:lineRule="auto"/>
        <w:ind w:left="284" w:hanging="284"/>
        <w:jc w:val="both"/>
      </w:pPr>
      <w:r>
        <w:t>•</w:t>
      </w:r>
      <w:r>
        <w:tab/>
        <w:t>V kontrolovaných spisech nebyly shledány nedostatky.</w:t>
      </w:r>
    </w:p>
    <w:p w:rsidR="008F5F44" w:rsidRDefault="008F5F44" w:rsidP="008F5F44">
      <w:pPr>
        <w:spacing w:after="0" w:line="240" w:lineRule="auto"/>
        <w:ind w:left="284" w:hanging="284"/>
        <w:jc w:val="both"/>
      </w:pPr>
      <w:r>
        <w:t>•</w:t>
      </w:r>
      <w:r>
        <w:tab/>
        <w:t>Nebyla navrhována žádná opatření k nápravě.</w:t>
      </w:r>
    </w:p>
    <w:p w:rsidR="008F5F44" w:rsidRDefault="008F5F44" w:rsidP="008F5F44">
      <w:pPr>
        <w:spacing w:after="0" w:line="240" w:lineRule="auto"/>
        <w:ind w:left="284" w:hanging="284"/>
        <w:jc w:val="both"/>
      </w:pPr>
      <w:r>
        <w:t>Městský úřad Říčany, Odbor životního prostředí</w:t>
      </w:r>
    </w:p>
    <w:p w:rsidR="008F5F44" w:rsidRDefault="008F5F44" w:rsidP="008F5F44">
      <w:pPr>
        <w:spacing w:after="0" w:line="240" w:lineRule="auto"/>
        <w:ind w:left="284" w:hanging="284"/>
        <w:jc w:val="both"/>
      </w:pPr>
      <w:r>
        <w:t>•</w:t>
      </w:r>
      <w:r>
        <w:tab/>
        <w:t>Byla zjištěna odborná pochybení, především v dělení a odnětí pozemků a předpisu odvodů za</w:t>
      </w:r>
      <w:r w:rsidR="001322BD">
        <w:t> </w:t>
      </w:r>
      <w:r>
        <w:t xml:space="preserve">odnětí, dále byly zjištěny chybné postupy dle některých ustanovení zákona o myslivosti </w:t>
      </w:r>
    </w:p>
    <w:p w:rsidR="008F5F44" w:rsidRDefault="008F5F44" w:rsidP="008F5F44">
      <w:pPr>
        <w:spacing w:after="0" w:line="240" w:lineRule="auto"/>
        <w:ind w:left="284" w:hanging="284"/>
        <w:jc w:val="both"/>
      </w:pPr>
      <w:r>
        <w:t>a dále byly zjištěny některé systémové chyby ve vztahu k aplikaci některých ustanovení správního řádu</w:t>
      </w:r>
    </w:p>
    <w:p w:rsidR="008F5F44" w:rsidRDefault="008F5F44" w:rsidP="008F5F44">
      <w:pPr>
        <w:spacing w:after="0" w:line="240" w:lineRule="auto"/>
        <w:ind w:left="284" w:hanging="284"/>
        <w:jc w:val="both"/>
      </w:pPr>
      <w:r>
        <w:t>•</w:t>
      </w:r>
      <w:r>
        <w:tab/>
        <w:t xml:space="preserve">Správnímu orgánu bylo upřesněno, ve kterých případech aplikace ustanovení zákona </w:t>
      </w:r>
    </w:p>
    <w:p w:rsidR="008F5F44" w:rsidRDefault="008F5F44" w:rsidP="008F5F44">
      <w:pPr>
        <w:spacing w:after="0" w:line="240" w:lineRule="auto"/>
        <w:ind w:left="284" w:hanging="284"/>
        <w:jc w:val="both"/>
      </w:pPr>
      <w:r>
        <w:t xml:space="preserve">o myslivosti budou vydávána správní rozhodnutí a vyžádána závazná stanoviska orgánu ochrany přírody. Správní orgán, bude oznamovat řízení všem známým účastníkům řízení, bude řádně aplikovat ustanovení § 36 odst. 1 a 3 správního řádu v případech, kdy je to zákonem vyžadováno, </w:t>
      </w:r>
      <w:r>
        <w:lastRenderedPageBreak/>
        <w:t>bude uvádět účastníky řízení podle § 27 odst. 1 správního řádu ve výrokové části jednotlivých rozhodnutí. Méně závažná pochybení byla vyřešena na místě domluvou.</w:t>
      </w:r>
    </w:p>
    <w:p w:rsidR="008F5F44" w:rsidRDefault="008F5F44" w:rsidP="008F5F44">
      <w:pPr>
        <w:spacing w:after="0" w:line="240" w:lineRule="auto"/>
        <w:ind w:left="284" w:hanging="284"/>
        <w:jc w:val="both"/>
      </w:pPr>
      <w:r>
        <w:t>Městský úřad Čáslav, Odbor životního prostředí</w:t>
      </w:r>
    </w:p>
    <w:p w:rsidR="008F5F44" w:rsidRDefault="008F5F44" w:rsidP="008F5F44">
      <w:pPr>
        <w:spacing w:after="0" w:line="240" w:lineRule="auto"/>
        <w:ind w:left="284" w:hanging="284"/>
        <w:jc w:val="both"/>
      </w:pPr>
      <w:r>
        <w:t>•</w:t>
      </w:r>
      <w:r>
        <w:tab/>
        <w:t>V kontrolovaných spisech nebyly shledány vážné nedostatky, při souhlasech s odnětím ZPF  chyběly některé podklady, ve výrokových částech bylo správnímu orgánu doporučeno uvádět i</w:t>
      </w:r>
      <w:r w:rsidR="001322BD">
        <w:t> </w:t>
      </w:r>
      <w:r>
        <w:t xml:space="preserve">zákon o obcích. </w:t>
      </w:r>
    </w:p>
    <w:p w:rsidR="008F5F44" w:rsidRDefault="008F5F44" w:rsidP="00615B9E">
      <w:pPr>
        <w:spacing w:after="0" w:line="240" w:lineRule="auto"/>
        <w:ind w:left="284" w:hanging="284"/>
        <w:jc w:val="both"/>
      </w:pPr>
      <w:r>
        <w:t>•</w:t>
      </w:r>
      <w:r>
        <w:tab/>
        <w:t>Správní orgán bude vyžadovat v případech žádostí o souhlas k odnětí půdy ze ZPF všechny podklady, Drobné dílčí nedostatky byly vyřešeny domluvou na místě.</w:t>
      </w:r>
    </w:p>
    <w:p w:rsidR="008F5F44" w:rsidRDefault="008F5F44" w:rsidP="00615B9E">
      <w:pPr>
        <w:spacing w:after="0" w:line="240" w:lineRule="auto"/>
        <w:ind w:left="284" w:hanging="284"/>
        <w:jc w:val="both"/>
      </w:pPr>
      <w:r>
        <w:t>Městský úřad Příbram, Odbor životního prostředí</w:t>
      </w:r>
    </w:p>
    <w:p w:rsidR="008F5F44" w:rsidRDefault="008F5F44" w:rsidP="00615B9E">
      <w:pPr>
        <w:spacing w:after="0" w:line="240" w:lineRule="auto"/>
        <w:ind w:left="284" w:hanging="284"/>
        <w:jc w:val="both"/>
      </w:pPr>
      <w:r>
        <w:t>•</w:t>
      </w:r>
      <w:r>
        <w:tab/>
        <w:t xml:space="preserve">Vydávaná správní rozhodnutí mají předepsané náležitosti a jsou uváděna správná ustanovení příslušných zákonů. V jednom případě byl shledán příkaz o udělení pokuty jako nezákonný </w:t>
      </w:r>
    </w:p>
    <w:p w:rsidR="008F5F44" w:rsidRDefault="008F5F44" w:rsidP="00615B9E">
      <w:pPr>
        <w:spacing w:after="0" w:line="240" w:lineRule="auto"/>
        <w:ind w:left="284" w:hanging="284"/>
        <w:jc w:val="both"/>
      </w:pPr>
      <w:r>
        <w:t>a bude zrušen. U souhlasů s odnětím ZPF  chyběly některé podklady.</w:t>
      </w:r>
    </w:p>
    <w:p w:rsidR="008F5F44" w:rsidRDefault="008F5F44" w:rsidP="00615B9E">
      <w:pPr>
        <w:spacing w:after="0" w:line="240" w:lineRule="auto"/>
        <w:ind w:left="284" w:hanging="284"/>
        <w:jc w:val="both"/>
      </w:pPr>
      <w:r>
        <w:t>•</w:t>
      </w:r>
      <w:r>
        <w:tab/>
        <w:t>Vzhledem k tomu, že v kontrolovaných spisech nebyly shledány vážné nedostatky, nejsou navrhována žádná opatření k nápravě.</w:t>
      </w:r>
    </w:p>
    <w:p w:rsidR="008F5F44" w:rsidRDefault="008F5F44" w:rsidP="00615B9E">
      <w:pPr>
        <w:spacing w:after="0" w:line="240" w:lineRule="auto"/>
        <w:ind w:left="284" w:hanging="284"/>
        <w:jc w:val="both"/>
      </w:pPr>
      <w:r>
        <w:t>Městský úřad Lysá nad Labem</w:t>
      </w:r>
    </w:p>
    <w:p w:rsidR="008F5F44" w:rsidRDefault="008F5F44" w:rsidP="00615B9E">
      <w:pPr>
        <w:spacing w:after="0" w:line="240" w:lineRule="auto"/>
        <w:ind w:left="284" w:hanging="284"/>
        <w:jc w:val="both"/>
      </w:pPr>
      <w:r>
        <w:t>•</w:t>
      </w:r>
      <w:r>
        <w:tab/>
        <w:t xml:space="preserve">U kontrolovaných souhlasů s odnětím zemědělské půdy ze ZPF chyběly některé podklady. </w:t>
      </w:r>
    </w:p>
    <w:p w:rsidR="008F5F44" w:rsidRDefault="008F5F44" w:rsidP="00615B9E">
      <w:pPr>
        <w:spacing w:after="0" w:line="240" w:lineRule="auto"/>
        <w:ind w:left="284" w:hanging="284"/>
        <w:jc w:val="both"/>
      </w:pPr>
      <w:r>
        <w:t>V případě vydávání loveckých lístků je nutno ve formulářích uvádět druh loveckého lístku.</w:t>
      </w:r>
    </w:p>
    <w:p w:rsidR="008F5F44" w:rsidRDefault="008F5F44" w:rsidP="00615B9E">
      <w:pPr>
        <w:spacing w:after="0" w:line="240" w:lineRule="auto"/>
        <w:ind w:left="284" w:hanging="284"/>
        <w:jc w:val="both"/>
      </w:pPr>
      <w:r>
        <w:t>•</w:t>
      </w:r>
      <w:r>
        <w:tab/>
        <w:t xml:space="preserve">K žádostem o souhlas k trvalému odnětí půdy ze ZPF budou vyžadovány nezbytné podklady. Drobné dílčí nedostatky byly vyřešeny domluvou na místě. </w:t>
      </w:r>
    </w:p>
    <w:p w:rsidR="008F5F44" w:rsidRDefault="008F5F44" w:rsidP="00615B9E">
      <w:pPr>
        <w:spacing w:after="0" w:line="240" w:lineRule="auto"/>
        <w:ind w:left="284" w:hanging="284"/>
        <w:jc w:val="both"/>
      </w:pPr>
      <w:r>
        <w:t>Městský úřad Neratovice, Odbor životního prostředí</w:t>
      </w:r>
    </w:p>
    <w:p w:rsidR="008F5F44" w:rsidRDefault="008F5F44" w:rsidP="00615B9E">
      <w:pPr>
        <w:spacing w:after="0" w:line="240" w:lineRule="auto"/>
        <w:ind w:left="284" w:hanging="284"/>
        <w:jc w:val="both"/>
      </w:pPr>
      <w:r>
        <w:t>•</w:t>
      </w:r>
      <w:r>
        <w:tab/>
        <w:t>U kontrolovaných souhlasů s odnětím zemědělské půdy ze ZPF chyběly některé podklady.</w:t>
      </w:r>
    </w:p>
    <w:p w:rsidR="00A575BE" w:rsidRDefault="008F5F44" w:rsidP="00615B9E">
      <w:pPr>
        <w:spacing w:after="0" w:line="240" w:lineRule="auto"/>
        <w:ind w:left="284" w:hanging="284"/>
        <w:jc w:val="both"/>
      </w:pPr>
      <w:r>
        <w:t>•</w:t>
      </w:r>
      <w:r>
        <w:tab/>
        <w:t>K žádostem o souhlas k trvalému odnětí půdy ze ZPF budou vyžadovány nezbytné podklady.</w:t>
      </w:r>
    </w:p>
    <w:p w:rsidR="00067787" w:rsidRDefault="00067787" w:rsidP="00615B9E">
      <w:pPr>
        <w:spacing w:after="0" w:line="240" w:lineRule="auto"/>
        <w:jc w:val="both"/>
      </w:pPr>
      <w:r>
        <w:t>V rámci kontroly byla KÚ poskytnuta dostatečná metodická pomoc na úseku shora uvedených zákonů.</w:t>
      </w:r>
    </w:p>
    <w:p w:rsidR="00A575BE" w:rsidRDefault="00A575BE" w:rsidP="008F5F44">
      <w:pPr>
        <w:spacing w:after="0" w:line="240" w:lineRule="auto"/>
        <w:jc w:val="both"/>
        <w:rPr>
          <w:b/>
          <w:u w:val="single"/>
        </w:rPr>
      </w:pPr>
    </w:p>
    <w:p w:rsidR="00067787" w:rsidRPr="003E5688" w:rsidRDefault="003E5688" w:rsidP="00723B6E">
      <w:pPr>
        <w:spacing w:after="0" w:line="240" w:lineRule="auto"/>
        <w:jc w:val="both"/>
        <w:rPr>
          <w:b/>
        </w:rPr>
      </w:pPr>
      <w:r w:rsidRPr="003E5688">
        <w:rPr>
          <w:b/>
        </w:rPr>
        <w:t xml:space="preserve">1.4. </w:t>
      </w:r>
      <w:r w:rsidR="00F768BF">
        <w:rPr>
          <w:b/>
        </w:rPr>
        <w:t>Uložená opatření k nápravě</w:t>
      </w:r>
    </w:p>
    <w:p w:rsidR="0045729A" w:rsidRDefault="00615B9E" w:rsidP="00615B9E">
      <w:pPr>
        <w:spacing w:after="0" w:line="240" w:lineRule="auto"/>
        <w:jc w:val="both"/>
        <w:rPr>
          <w:color w:val="000000"/>
        </w:rPr>
      </w:pPr>
      <w:r w:rsidRPr="00615B9E">
        <w:rPr>
          <w:color w:val="000000"/>
        </w:rPr>
        <w:t>Zjištění se lišila u jednotlivých ORP i příslušných referentů. Větší rozsah pochybení byl zjištěn pouze při kontrole Městského úřadu Říčany (viz výše). Celkově se nejčastěji se opakovala pochybení ve věci souhlasů s odnětím zemědělské půdy a dělení či odnětí pozemků PUPFL, kdy občas chyběly některé zákonné podklady. V jednom případě byl shledán příkaz o udělení pokuty jako nezákonný a bude zrušen. Občasným zjištěním byla také drobná pochybení ve vedení správního spisu, která byla nejčastěji řešena ihned na místě vysvětlením a domluvou. Dále bylo opakovaně správnímu orgánu doporučeno ve výrokové části rozhodnutí uvádět zákon č. 128/2000 Sb., o obcích, v platném znění a</w:t>
      </w:r>
      <w:r w:rsidR="001322BD">
        <w:rPr>
          <w:color w:val="000000"/>
        </w:rPr>
        <w:t> </w:t>
      </w:r>
      <w:r w:rsidRPr="00615B9E">
        <w:rPr>
          <w:color w:val="000000"/>
        </w:rPr>
        <w:t>do spisů vždy vkládat doklad o pověření oprávněné úřední osoby.</w:t>
      </w:r>
    </w:p>
    <w:p w:rsidR="00615B9E" w:rsidRDefault="00615B9E" w:rsidP="00615B9E">
      <w:pPr>
        <w:spacing w:after="0" w:line="240" w:lineRule="auto"/>
        <w:jc w:val="both"/>
        <w:rPr>
          <w:color w:val="000000"/>
        </w:rPr>
      </w:pPr>
    </w:p>
    <w:p w:rsidR="00067787" w:rsidRPr="006A31AD" w:rsidRDefault="00391F2E" w:rsidP="00723B6E">
      <w:pPr>
        <w:spacing w:after="0" w:line="240" w:lineRule="auto"/>
        <w:jc w:val="both"/>
        <w:rPr>
          <w:b/>
          <w:color w:val="365F91" w:themeColor="accent1" w:themeShade="BF"/>
        </w:rPr>
      </w:pPr>
      <w:r w:rsidRPr="006A31AD">
        <w:rPr>
          <w:b/>
          <w:color w:val="365F91" w:themeColor="accent1" w:themeShade="BF"/>
        </w:rPr>
        <w:t xml:space="preserve">2. </w:t>
      </w:r>
      <w:r w:rsidR="00067787" w:rsidRPr="006A31AD">
        <w:rPr>
          <w:b/>
          <w:color w:val="365F91" w:themeColor="accent1" w:themeShade="BF"/>
        </w:rPr>
        <w:t xml:space="preserve">ODDĚLENÍ OCHRANY PŘÍRODY A KRAJINY </w:t>
      </w:r>
    </w:p>
    <w:p w:rsidR="00391F2E" w:rsidRDefault="00391F2E" w:rsidP="00723B6E">
      <w:pPr>
        <w:spacing w:after="0" w:line="240" w:lineRule="auto"/>
        <w:jc w:val="both"/>
        <w:rPr>
          <w:b/>
          <w:u w:val="single"/>
        </w:rPr>
      </w:pPr>
    </w:p>
    <w:p w:rsidR="00067787" w:rsidRDefault="00391F2E" w:rsidP="00723B6E">
      <w:pPr>
        <w:spacing w:after="0" w:line="240" w:lineRule="auto"/>
        <w:jc w:val="both"/>
        <w:rPr>
          <w:b/>
        </w:rPr>
      </w:pPr>
      <w:r>
        <w:rPr>
          <w:b/>
        </w:rPr>
        <w:t xml:space="preserve">2.1. </w:t>
      </w:r>
      <w:r w:rsidR="00F768BF">
        <w:rPr>
          <w:b/>
        </w:rPr>
        <w:t>Počet kontrol</w:t>
      </w:r>
    </w:p>
    <w:p w:rsidR="003E0ADD" w:rsidRDefault="003E0ADD" w:rsidP="003E0ADD">
      <w:pPr>
        <w:spacing w:after="0" w:line="240" w:lineRule="auto"/>
        <w:jc w:val="both"/>
      </w:pPr>
      <w:r>
        <w:t>V roce 2016 bylo provedeno 10 řádných kontrol výkonu přenesené působnosti obecních úřadů obcí s</w:t>
      </w:r>
      <w:r w:rsidR="00EA5994">
        <w:t> </w:t>
      </w:r>
      <w:r>
        <w:t xml:space="preserve">rozšířenou působností dle plánu kontrol na rok 2016: </w:t>
      </w:r>
    </w:p>
    <w:p w:rsidR="003E0ADD" w:rsidRDefault="003E0ADD" w:rsidP="003E0ADD">
      <w:pPr>
        <w:pStyle w:val="Odstavecseseznamem"/>
        <w:numPr>
          <w:ilvl w:val="2"/>
          <w:numId w:val="38"/>
        </w:numPr>
        <w:spacing w:after="0" w:line="240" w:lineRule="auto"/>
        <w:ind w:left="426" w:hanging="426"/>
        <w:jc w:val="both"/>
      </w:pPr>
      <w:proofErr w:type="spellStart"/>
      <w:r>
        <w:t>MěÚ</w:t>
      </w:r>
      <w:proofErr w:type="spellEnd"/>
      <w:r>
        <w:t xml:space="preserve"> Benešov – </w:t>
      </w:r>
      <w:proofErr w:type="gramStart"/>
      <w:r>
        <w:t>11.2.2016</w:t>
      </w:r>
      <w:proofErr w:type="gramEnd"/>
    </w:p>
    <w:p w:rsidR="003E0ADD" w:rsidRDefault="003E0ADD" w:rsidP="003E0ADD">
      <w:pPr>
        <w:pStyle w:val="Odstavecseseznamem"/>
        <w:numPr>
          <w:ilvl w:val="2"/>
          <w:numId w:val="38"/>
        </w:numPr>
        <w:spacing w:after="0" w:line="240" w:lineRule="auto"/>
        <w:ind w:left="426" w:hanging="426"/>
        <w:jc w:val="both"/>
      </w:pPr>
      <w:proofErr w:type="spellStart"/>
      <w:r>
        <w:t>MěÚ</w:t>
      </w:r>
      <w:proofErr w:type="spellEnd"/>
      <w:r>
        <w:t xml:space="preserve"> Brandýs nad Labem – Stará Boleslav – </w:t>
      </w:r>
      <w:proofErr w:type="gramStart"/>
      <w:r>
        <w:t>8.3.2016</w:t>
      </w:r>
      <w:proofErr w:type="gramEnd"/>
    </w:p>
    <w:p w:rsidR="003E0ADD" w:rsidRDefault="003E0ADD" w:rsidP="003E0ADD">
      <w:pPr>
        <w:pStyle w:val="Odstavecseseznamem"/>
        <w:numPr>
          <w:ilvl w:val="2"/>
          <w:numId w:val="38"/>
        </w:numPr>
        <w:spacing w:after="0" w:line="240" w:lineRule="auto"/>
        <w:ind w:left="426" w:hanging="426"/>
        <w:jc w:val="both"/>
      </w:pPr>
      <w:proofErr w:type="spellStart"/>
      <w:r>
        <w:t>MěÚ</w:t>
      </w:r>
      <w:proofErr w:type="spellEnd"/>
      <w:r>
        <w:t xml:space="preserve"> Čáslav – </w:t>
      </w:r>
      <w:proofErr w:type="gramStart"/>
      <w:r>
        <w:t>26.4.2016</w:t>
      </w:r>
      <w:proofErr w:type="gramEnd"/>
    </w:p>
    <w:p w:rsidR="003E0ADD" w:rsidRDefault="003E0ADD" w:rsidP="003E0ADD">
      <w:pPr>
        <w:pStyle w:val="Odstavecseseznamem"/>
        <w:numPr>
          <w:ilvl w:val="2"/>
          <w:numId w:val="38"/>
        </w:numPr>
        <w:spacing w:after="0" w:line="240" w:lineRule="auto"/>
        <w:ind w:left="426" w:hanging="426"/>
        <w:jc w:val="both"/>
      </w:pPr>
      <w:proofErr w:type="spellStart"/>
      <w:r>
        <w:t>MěÚ</w:t>
      </w:r>
      <w:proofErr w:type="spellEnd"/>
      <w:r>
        <w:t xml:space="preserve"> Černošice – </w:t>
      </w:r>
      <w:proofErr w:type="gramStart"/>
      <w:r>
        <w:t>12.5.2016</w:t>
      </w:r>
      <w:proofErr w:type="gramEnd"/>
    </w:p>
    <w:p w:rsidR="003E0ADD" w:rsidRDefault="003E0ADD" w:rsidP="003E0ADD">
      <w:pPr>
        <w:pStyle w:val="Odstavecseseznamem"/>
        <w:numPr>
          <w:ilvl w:val="2"/>
          <w:numId w:val="38"/>
        </w:numPr>
        <w:spacing w:after="0" w:line="240" w:lineRule="auto"/>
        <w:ind w:left="426" w:hanging="426"/>
        <w:jc w:val="both"/>
      </w:pPr>
      <w:proofErr w:type="spellStart"/>
      <w:r>
        <w:t>MěÚ</w:t>
      </w:r>
      <w:proofErr w:type="spellEnd"/>
      <w:r>
        <w:t xml:space="preserve"> Hořovice – </w:t>
      </w:r>
      <w:proofErr w:type="gramStart"/>
      <w:r>
        <w:t>21.6.2016</w:t>
      </w:r>
      <w:proofErr w:type="gramEnd"/>
    </w:p>
    <w:p w:rsidR="003E0ADD" w:rsidRDefault="003E0ADD" w:rsidP="003E0ADD">
      <w:pPr>
        <w:pStyle w:val="Odstavecseseznamem"/>
        <w:numPr>
          <w:ilvl w:val="2"/>
          <w:numId w:val="38"/>
        </w:numPr>
        <w:spacing w:after="0" w:line="240" w:lineRule="auto"/>
        <w:ind w:left="426" w:hanging="426"/>
        <w:jc w:val="both"/>
      </w:pPr>
      <w:r>
        <w:t xml:space="preserve">Magistrát města Kladna – </w:t>
      </w:r>
      <w:proofErr w:type="gramStart"/>
      <w:r>
        <w:t>13.10.2016</w:t>
      </w:r>
      <w:proofErr w:type="gramEnd"/>
    </w:p>
    <w:p w:rsidR="003E0ADD" w:rsidRDefault="003E0ADD" w:rsidP="003E0ADD">
      <w:pPr>
        <w:pStyle w:val="Odstavecseseznamem"/>
        <w:numPr>
          <w:ilvl w:val="2"/>
          <w:numId w:val="38"/>
        </w:numPr>
        <w:spacing w:after="0" w:line="240" w:lineRule="auto"/>
        <w:ind w:left="426" w:hanging="426"/>
        <w:jc w:val="both"/>
      </w:pPr>
      <w:proofErr w:type="spellStart"/>
      <w:r>
        <w:t>MěÚ</w:t>
      </w:r>
      <w:proofErr w:type="spellEnd"/>
      <w:r>
        <w:t xml:space="preserve"> Kolín – </w:t>
      </w:r>
      <w:proofErr w:type="gramStart"/>
      <w:r>
        <w:t>8.11.2016</w:t>
      </w:r>
      <w:proofErr w:type="gramEnd"/>
    </w:p>
    <w:p w:rsidR="003E0ADD" w:rsidRDefault="003E0ADD" w:rsidP="003E0ADD">
      <w:pPr>
        <w:pStyle w:val="Odstavecseseznamem"/>
        <w:numPr>
          <w:ilvl w:val="2"/>
          <w:numId w:val="38"/>
        </w:numPr>
        <w:spacing w:after="0" w:line="240" w:lineRule="auto"/>
        <w:ind w:left="426" w:hanging="426"/>
        <w:jc w:val="both"/>
      </w:pPr>
      <w:proofErr w:type="spellStart"/>
      <w:r>
        <w:t>MěÚ</w:t>
      </w:r>
      <w:proofErr w:type="spellEnd"/>
      <w:r>
        <w:t xml:space="preserve"> Kralupy nad Vltavou – </w:t>
      </w:r>
      <w:proofErr w:type="gramStart"/>
      <w:r>
        <w:t>24.11.2016</w:t>
      </w:r>
      <w:proofErr w:type="gramEnd"/>
    </w:p>
    <w:p w:rsidR="003E0ADD" w:rsidRDefault="003E0ADD" w:rsidP="003E0ADD">
      <w:pPr>
        <w:pStyle w:val="Odstavecseseznamem"/>
        <w:numPr>
          <w:ilvl w:val="2"/>
          <w:numId w:val="38"/>
        </w:numPr>
        <w:spacing w:after="0" w:line="240" w:lineRule="auto"/>
        <w:ind w:left="426" w:hanging="426"/>
        <w:jc w:val="both"/>
      </w:pPr>
      <w:proofErr w:type="spellStart"/>
      <w:r>
        <w:t>MěÚ</w:t>
      </w:r>
      <w:proofErr w:type="spellEnd"/>
      <w:r>
        <w:t xml:space="preserve"> Mělník – </w:t>
      </w:r>
      <w:proofErr w:type="gramStart"/>
      <w:r>
        <w:t>29.11.2016</w:t>
      </w:r>
      <w:proofErr w:type="gramEnd"/>
    </w:p>
    <w:p w:rsidR="003E0ADD" w:rsidRDefault="003E0ADD" w:rsidP="003E0ADD">
      <w:pPr>
        <w:pStyle w:val="Odstavecseseznamem"/>
        <w:numPr>
          <w:ilvl w:val="2"/>
          <w:numId w:val="38"/>
        </w:numPr>
        <w:spacing w:after="0" w:line="240" w:lineRule="auto"/>
        <w:ind w:left="426" w:hanging="426"/>
        <w:jc w:val="both"/>
      </w:pPr>
      <w:r>
        <w:t xml:space="preserve">Magistrát města Mladá Boleslav – </w:t>
      </w:r>
      <w:proofErr w:type="gramStart"/>
      <w:r>
        <w:t>13.12.2016</w:t>
      </w:r>
      <w:proofErr w:type="gramEnd"/>
      <w:r>
        <w:t>.</w:t>
      </w:r>
    </w:p>
    <w:p w:rsidR="00EA5994" w:rsidRDefault="00EA5994" w:rsidP="00EA5994">
      <w:pPr>
        <w:pStyle w:val="Odstavecseseznamem"/>
        <w:spacing w:after="0" w:line="240" w:lineRule="auto"/>
        <w:ind w:left="426"/>
        <w:jc w:val="both"/>
      </w:pPr>
    </w:p>
    <w:p w:rsidR="003E0ADD" w:rsidRPr="003E0ADD" w:rsidRDefault="003E0ADD" w:rsidP="003E0ADD">
      <w:pPr>
        <w:spacing w:after="0" w:line="240" w:lineRule="auto"/>
        <w:jc w:val="both"/>
      </w:pPr>
      <w:r>
        <w:t>Plán kontrol pro rok 2016 byl splněn</w:t>
      </w:r>
      <w:r w:rsidR="002C69AD">
        <w:t>.</w:t>
      </w:r>
    </w:p>
    <w:p w:rsidR="003E0ADD" w:rsidRDefault="003E0ADD" w:rsidP="00723B6E">
      <w:pPr>
        <w:spacing w:after="0" w:line="240" w:lineRule="auto"/>
        <w:jc w:val="both"/>
        <w:rPr>
          <w:b/>
        </w:rPr>
      </w:pPr>
    </w:p>
    <w:p w:rsidR="00FF30BD" w:rsidRDefault="00FF30BD" w:rsidP="00723B6E">
      <w:pPr>
        <w:spacing w:after="0" w:line="240" w:lineRule="auto"/>
        <w:jc w:val="both"/>
        <w:rPr>
          <w:b/>
        </w:rPr>
      </w:pPr>
    </w:p>
    <w:p w:rsidR="00FF30BD" w:rsidRPr="00391F2E" w:rsidRDefault="00FF30BD" w:rsidP="00723B6E">
      <w:pPr>
        <w:spacing w:after="0" w:line="240" w:lineRule="auto"/>
        <w:jc w:val="both"/>
        <w:rPr>
          <w:b/>
        </w:rPr>
      </w:pPr>
    </w:p>
    <w:p w:rsidR="00067787" w:rsidRPr="00391F2E" w:rsidRDefault="00391F2E" w:rsidP="00723B6E">
      <w:pPr>
        <w:spacing w:after="0" w:line="240" w:lineRule="auto"/>
        <w:jc w:val="both"/>
        <w:rPr>
          <w:b/>
        </w:rPr>
      </w:pPr>
      <w:r>
        <w:rPr>
          <w:b/>
        </w:rPr>
        <w:lastRenderedPageBreak/>
        <w:t xml:space="preserve">2.2. </w:t>
      </w:r>
      <w:r w:rsidR="00F768BF">
        <w:rPr>
          <w:b/>
        </w:rPr>
        <w:t>Předmět kontrol</w:t>
      </w:r>
    </w:p>
    <w:p w:rsidR="00067787" w:rsidRDefault="00067787" w:rsidP="00FB2A25">
      <w:pPr>
        <w:pStyle w:val="Odstavecseseznamem"/>
        <w:numPr>
          <w:ilvl w:val="0"/>
          <w:numId w:val="37"/>
        </w:numPr>
        <w:spacing w:after="0" w:line="240" w:lineRule="auto"/>
        <w:ind w:left="284" w:hanging="284"/>
        <w:jc w:val="both"/>
      </w:pPr>
      <w:r>
        <w:t>Předmětem kontroly byl výkon přenesené působnosti</w:t>
      </w:r>
      <w:r w:rsidR="00CA409F">
        <w:t>, kterou na základě zá</w:t>
      </w:r>
      <w:r>
        <w:t>kona č. 114/1992 Sb.</w:t>
      </w:r>
      <w:r w:rsidR="00CA409F">
        <w:t>, o ochraně přírody a krajiny, vykonávají orgány ochrany přírody, v rozsahu svěřeném obecním úřadům obcí s rozšířenou působností.</w:t>
      </w:r>
      <w:r>
        <w:t xml:space="preserve"> </w:t>
      </w:r>
    </w:p>
    <w:p w:rsidR="00FB2A25" w:rsidRDefault="00FB2A25" w:rsidP="00FB2A25">
      <w:pPr>
        <w:pStyle w:val="Odstavecseseznamem"/>
        <w:numPr>
          <w:ilvl w:val="0"/>
          <w:numId w:val="37"/>
        </w:numPr>
        <w:spacing w:after="0" w:line="240" w:lineRule="auto"/>
        <w:ind w:left="284" w:hanging="284"/>
        <w:jc w:val="both"/>
      </w:pPr>
      <w:r>
        <w:t>Dodržování prováděcích vyhlášek k ZOPK.</w:t>
      </w:r>
    </w:p>
    <w:p w:rsidR="00FB2A25" w:rsidRDefault="00FB2A25" w:rsidP="00FB2A25">
      <w:pPr>
        <w:pStyle w:val="Odstavecseseznamem"/>
        <w:numPr>
          <w:ilvl w:val="0"/>
          <w:numId w:val="37"/>
        </w:numPr>
        <w:spacing w:after="0" w:line="240" w:lineRule="auto"/>
        <w:ind w:left="284" w:hanging="284"/>
        <w:jc w:val="both"/>
      </w:pPr>
      <w:r>
        <w:t>Dodržování správního procesu dle zákona č. 500/2004 Sb., správní řád, ve znění pozdějších předpisů.</w:t>
      </w:r>
    </w:p>
    <w:p w:rsidR="00391F2E" w:rsidRDefault="00391F2E" w:rsidP="00723B6E">
      <w:pPr>
        <w:spacing w:after="0" w:line="240" w:lineRule="auto"/>
        <w:jc w:val="both"/>
        <w:rPr>
          <w:b/>
        </w:rPr>
      </w:pPr>
    </w:p>
    <w:p w:rsidR="00EA5994" w:rsidRDefault="00EA5994" w:rsidP="00723B6E">
      <w:pPr>
        <w:spacing w:after="0" w:line="240" w:lineRule="auto"/>
        <w:jc w:val="both"/>
        <w:rPr>
          <w:b/>
        </w:rPr>
      </w:pPr>
    </w:p>
    <w:p w:rsidR="00EA5994" w:rsidRDefault="00EA5994" w:rsidP="00723B6E">
      <w:pPr>
        <w:spacing w:after="0" w:line="240" w:lineRule="auto"/>
        <w:jc w:val="both"/>
        <w:rPr>
          <w:b/>
        </w:rPr>
      </w:pPr>
    </w:p>
    <w:p w:rsidR="00067787" w:rsidRPr="00391F2E" w:rsidRDefault="00391F2E" w:rsidP="00723B6E">
      <w:pPr>
        <w:spacing w:after="0" w:line="240" w:lineRule="auto"/>
        <w:jc w:val="both"/>
        <w:rPr>
          <w:b/>
        </w:rPr>
      </w:pPr>
      <w:r w:rsidRPr="00391F2E">
        <w:rPr>
          <w:b/>
        </w:rPr>
        <w:t xml:space="preserve">2.3. </w:t>
      </w:r>
      <w:r w:rsidR="00067787" w:rsidRPr="00391F2E">
        <w:rPr>
          <w:b/>
        </w:rPr>
        <w:t>Hodnocení kontrol</w:t>
      </w:r>
      <w:r w:rsidR="00E67EDC">
        <w:rPr>
          <w:b/>
        </w:rPr>
        <w:t xml:space="preserve"> – nejčastější a nejzávažnější zjištění a jejich příčiny</w:t>
      </w:r>
      <w:r w:rsidR="00067787" w:rsidRPr="00391F2E">
        <w:rPr>
          <w:b/>
        </w:rPr>
        <w:t xml:space="preserve"> </w:t>
      </w:r>
    </w:p>
    <w:p w:rsidR="00391F2E" w:rsidRDefault="00EA5994" w:rsidP="00EA5994">
      <w:pPr>
        <w:spacing w:after="0" w:line="240" w:lineRule="auto"/>
        <w:jc w:val="both"/>
      </w:pPr>
      <w:r>
        <w:t>Nejčastější chybou byly ne zcela přesné formulace výroku a drobné procesní vady. Nejzávažnějším zjištěním byly částečně chybějící obligatorní náležitosti výroku. Zjištěné nedostatky však nebyly závažného charakteru a lze je přičíst patrně nedostatečnému proškolení zaměstnanců a z části i příliš komplikované úpravě, v níž jsou některá ustanovení ne zcela jasná, nebo umožňují různý výklad.</w:t>
      </w:r>
    </w:p>
    <w:p w:rsidR="00EA5994" w:rsidRDefault="00EA5994" w:rsidP="00723B6E">
      <w:pPr>
        <w:spacing w:after="0" w:line="240" w:lineRule="auto"/>
        <w:jc w:val="both"/>
        <w:rPr>
          <w:b/>
        </w:rPr>
      </w:pPr>
    </w:p>
    <w:p w:rsidR="00067787" w:rsidRPr="00391F2E" w:rsidRDefault="00391F2E" w:rsidP="00723B6E">
      <w:pPr>
        <w:spacing w:after="0" w:line="240" w:lineRule="auto"/>
        <w:jc w:val="both"/>
        <w:rPr>
          <w:b/>
        </w:rPr>
      </w:pPr>
      <w:r w:rsidRPr="00391F2E">
        <w:rPr>
          <w:b/>
        </w:rPr>
        <w:t xml:space="preserve">2.4. </w:t>
      </w:r>
      <w:r w:rsidR="00F768BF">
        <w:rPr>
          <w:b/>
        </w:rPr>
        <w:t>Uložená opatření k nápravě</w:t>
      </w:r>
    </w:p>
    <w:p w:rsidR="0065300E" w:rsidRDefault="0065300E" w:rsidP="00723B6E">
      <w:pPr>
        <w:spacing w:after="0" w:line="240" w:lineRule="auto"/>
        <w:jc w:val="both"/>
      </w:pPr>
      <w:r>
        <w:t>Vzhledem k tomu, že zjištěné nedostatky nebyly závažné a zcela postačilo projednání nedostatků na</w:t>
      </w:r>
      <w:r w:rsidR="00131C3D">
        <w:t> </w:t>
      </w:r>
      <w:r>
        <w:t>místě, nebyla uložena žádná opatření k nápravě.</w:t>
      </w:r>
    </w:p>
    <w:p w:rsidR="0065300E" w:rsidRDefault="0065300E" w:rsidP="00723B6E">
      <w:pPr>
        <w:spacing w:after="0" w:line="240" w:lineRule="auto"/>
        <w:jc w:val="both"/>
      </w:pPr>
    </w:p>
    <w:p w:rsidR="00067787" w:rsidRPr="006A31AD" w:rsidRDefault="00F47B59" w:rsidP="00723B6E">
      <w:pPr>
        <w:tabs>
          <w:tab w:val="left" w:pos="1008"/>
        </w:tabs>
        <w:spacing w:after="0" w:line="240" w:lineRule="auto"/>
        <w:jc w:val="both"/>
        <w:rPr>
          <w:b/>
          <w:color w:val="365F91" w:themeColor="accent1" w:themeShade="BF"/>
        </w:rPr>
      </w:pPr>
      <w:r w:rsidRPr="006A31AD">
        <w:rPr>
          <w:b/>
          <w:color w:val="365F91" w:themeColor="accent1" w:themeShade="BF"/>
        </w:rPr>
        <w:t xml:space="preserve">3. </w:t>
      </w:r>
      <w:r w:rsidR="00067787" w:rsidRPr="006A31AD">
        <w:rPr>
          <w:b/>
          <w:color w:val="365F91" w:themeColor="accent1" w:themeShade="BF"/>
        </w:rPr>
        <w:t>ODDĚLENÍ VODNÍHO HOSPODÁŘSTVÍ</w:t>
      </w:r>
    </w:p>
    <w:p w:rsidR="00F47B59" w:rsidRPr="00BC7226" w:rsidRDefault="00F47B59" w:rsidP="00723B6E">
      <w:pPr>
        <w:tabs>
          <w:tab w:val="left" w:pos="1008"/>
        </w:tabs>
        <w:spacing w:after="0" w:line="240" w:lineRule="auto"/>
        <w:jc w:val="both"/>
        <w:rPr>
          <w:b/>
        </w:rPr>
      </w:pPr>
    </w:p>
    <w:p w:rsidR="00067787" w:rsidRPr="00BC7226" w:rsidRDefault="00F47B59" w:rsidP="00723B6E">
      <w:pPr>
        <w:spacing w:after="0" w:line="240" w:lineRule="auto"/>
        <w:jc w:val="both"/>
        <w:rPr>
          <w:b/>
        </w:rPr>
      </w:pPr>
      <w:r>
        <w:rPr>
          <w:b/>
        </w:rPr>
        <w:t xml:space="preserve">3.1. </w:t>
      </w:r>
      <w:r w:rsidR="00F768BF">
        <w:rPr>
          <w:b/>
        </w:rPr>
        <w:t>Počet kontrol</w:t>
      </w:r>
    </w:p>
    <w:p w:rsidR="00D34B2A" w:rsidRPr="00D34B2A" w:rsidRDefault="00D34B2A" w:rsidP="00D34B2A">
      <w:pPr>
        <w:spacing w:after="0" w:line="240" w:lineRule="auto"/>
        <w:jc w:val="both"/>
      </w:pPr>
      <w:r w:rsidRPr="00D34B2A">
        <w:t xml:space="preserve">Počet provedených kontrol </w:t>
      </w:r>
      <w:r>
        <w:t>–</w:t>
      </w:r>
      <w:r w:rsidRPr="00D34B2A">
        <w:t xml:space="preserve"> 8</w:t>
      </w:r>
      <w:r>
        <w:t>.</w:t>
      </w:r>
    </w:p>
    <w:p w:rsidR="00D34B2A" w:rsidRPr="00D34B2A" w:rsidRDefault="00D34B2A" w:rsidP="00D34B2A">
      <w:pPr>
        <w:spacing w:after="0" w:line="240" w:lineRule="auto"/>
        <w:jc w:val="both"/>
      </w:pPr>
      <w:r w:rsidRPr="00D34B2A">
        <w:t xml:space="preserve">Kontroly provedené dle plánu kontrol </w:t>
      </w:r>
      <w:r>
        <w:t>na rok 2016</w:t>
      </w:r>
      <w:r w:rsidRPr="00D34B2A">
        <w:t xml:space="preserve">: </w:t>
      </w:r>
    </w:p>
    <w:p w:rsidR="00D34B2A" w:rsidRPr="00D34B2A" w:rsidRDefault="00D34B2A" w:rsidP="00D34B2A">
      <w:pPr>
        <w:spacing w:after="0" w:line="240" w:lineRule="auto"/>
        <w:jc w:val="both"/>
      </w:pPr>
      <w:r w:rsidRPr="00D34B2A">
        <w:t xml:space="preserve">I. pololetí – </w:t>
      </w:r>
      <w:proofErr w:type="spellStart"/>
      <w:r w:rsidRPr="00D34B2A">
        <w:t>MěÚ</w:t>
      </w:r>
      <w:proofErr w:type="spellEnd"/>
      <w:r w:rsidRPr="00D34B2A">
        <w:t xml:space="preserve"> Čáslav, </w:t>
      </w:r>
      <w:proofErr w:type="spellStart"/>
      <w:r w:rsidRPr="00D34B2A">
        <w:t>MěÚ</w:t>
      </w:r>
      <w:proofErr w:type="spellEnd"/>
      <w:r w:rsidRPr="00D34B2A">
        <w:t xml:space="preserve"> Hořovice, </w:t>
      </w:r>
      <w:proofErr w:type="spellStart"/>
      <w:r w:rsidRPr="00D34B2A">
        <w:t>MěÚ</w:t>
      </w:r>
      <w:proofErr w:type="spellEnd"/>
      <w:r w:rsidRPr="00D34B2A">
        <w:t xml:space="preserve"> Český Brod</w:t>
      </w:r>
    </w:p>
    <w:p w:rsidR="00D34B2A" w:rsidRPr="00D34B2A" w:rsidRDefault="00D34B2A" w:rsidP="00D34B2A">
      <w:pPr>
        <w:spacing w:after="0" w:line="240" w:lineRule="auto"/>
        <w:jc w:val="both"/>
      </w:pPr>
      <w:r w:rsidRPr="00D34B2A">
        <w:t xml:space="preserve">II. pololetí – </w:t>
      </w:r>
      <w:proofErr w:type="spellStart"/>
      <w:r w:rsidRPr="00D34B2A">
        <w:t>MěÚ</w:t>
      </w:r>
      <w:proofErr w:type="spellEnd"/>
      <w:r w:rsidRPr="00D34B2A">
        <w:t xml:space="preserve"> Benešov, </w:t>
      </w:r>
      <w:proofErr w:type="spellStart"/>
      <w:r w:rsidRPr="00D34B2A">
        <w:t>MěÚ</w:t>
      </w:r>
      <w:proofErr w:type="spellEnd"/>
      <w:r w:rsidRPr="00D34B2A">
        <w:t xml:space="preserve"> Kralupy nad Vltavou, Magistrát města Kladna</w:t>
      </w:r>
    </w:p>
    <w:p w:rsidR="00F47B59" w:rsidRDefault="00D34B2A" w:rsidP="00D34B2A">
      <w:pPr>
        <w:spacing w:after="0" w:line="240" w:lineRule="auto"/>
        <w:jc w:val="both"/>
      </w:pPr>
      <w:r w:rsidRPr="00D34B2A">
        <w:t>Plán kontrol pro rok 2016 byl splněn. Nad rámec kontrol provedených dle plánu kontrol byla provedena kontrola u Městského úřadu Nymburk a Městského úřadu Kutná Hora.</w:t>
      </w:r>
    </w:p>
    <w:p w:rsidR="00D34B2A" w:rsidRPr="00D34B2A" w:rsidRDefault="00D34B2A" w:rsidP="00D34B2A">
      <w:pPr>
        <w:spacing w:after="0" w:line="240" w:lineRule="auto"/>
        <w:jc w:val="both"/>
      </w:pPr>
    </w:p>
    <w:p w:rsidR="00067787" w:rsidRPr="00BC7226" w:rsidRDefault="00F47B59" w:rsidP="00723B6E">
      <w:pPr>
        <w:spacing w:after="0" w:line="240" w:lineRule="auto"/>
        <w:jc w:val="both"/>
      </w:pPr>
      <w:r>
        <w:rPr>
          <w:b/>
        </w:rPr>
        <w:t xml:space="preserve">3.2. </w:t>
      </w:r>
      <w:r w:rsidR="001330C6">
        <w:rPr>
          <w:b/>
        </w:rPr>
        <w:t>Předmět kontrol</w:t>
      </w:r>
      <w:r w:rsidR="00067787" w:rsidRPr="00BC7226">
        <w:t xml:space="preserve"> </w:t>
      </w:r>
    </w:p>
    <w:p w:rsidR="00D372A4" w:rsidRDefault="00D34B2A" w:rsidP="00D372A4">
      <w:pPr>
        <w:pStyle w:val="Odstavecseseznamem"/>
        <w:numPr>
          <w:ilvl w:val="0"/>
          <w:numId w:val="39"/>
        </w:numPr>
        <w:spacing w:after="0" w:line="240" w:lineRule="auto"/>
        <w:ind w:left="284" w:hanging="284"/>
        <w:jc w:val="both"/>
      </w:pPr>
      <w:r>
        <w:t>Výkon přenesené působnosti výše uvedených obcí s rozšířenou působností na úseku vodního hospodářství, dle zákona č. 254/2001 Sb., zákon o vodách, ve znění pozdějších předpisů, zákona č.</w:t>
      </w:r>
      <w:r w:rsidR="00BF12D7">
        <w:t> </w:t>
      </w:r>
      <w:r>
        <w:t>274/2001 Sb., o vodovodech a kanalizacích pro veřejnou potřebu, ve znění pozdějších předpisů, a</w:t>
      </w:r>
      <w:r w:rsidR="00BF12D7">
        <w:t> </w:t>
      </w:r>
      <w:r>
        <w:t xml:space="preserve">zákona č. 183/2006 Sb., ú územním plánování a stavebním řádu, ve znění pozdějších předpisů. </w:t>
      </w:r>
    </w:p>
    <w:p w:rsidR="00067787" w:rsidRDefault="00D34B2A" w:rsidP="00D372A4">
      <w:pPr>
        <w:pStyle w:val="Odstavecseseznamem"/>
        <w:numPr>
          <w:ilvl w:val="0"/>
          <w:numId w:val="39"/>
        </w:numPr>
        <w:spacing w:after="0" w:line="240" w:lineRule="auto"/>
        <w:ind w:left="284" w:hanging="284"/>
        <w:jc w:val="both"/>
      </w:pPr>
      <w:r>
        <w:t>Dodržování postupu vyřizování žádostí o poskytnutí informace týkající se přenesené působnosti obcí podle zákona č. 106/1999 Sb., o svobodném přístupu k informacím, ve znění pozdějších předpisů a to zejména na dodržování § 14 odst. 5 písm. d), § 15 odst. 1, § 16 odst. 2 a § 16a odst. 5 tohoto zákona a</w:t>
      </w:r>
      <w:r w:rsidR="00BF12D7">
        <w:t> </w:t>
      </w:r>
      <w:r>
        <w:t>věcnou správnost.</w:t>
      </w:r>
    </w:p>
    <w:p w:rsidR="00F47B59" w:rsidRDefault="00F47B59" w:rsidP="00D372A4">
      <w:pPr>
        <w:numPr>
          <w:ilvl w:val="12"/>
          <w:numId w:val="0"/>
        </w:numPr>
        <w:spacing w:after="0" w:line="240" w:lineRule="auto"/>
        <w:ind w:left="720"/>
        <w:jc w:val="both"/>
        <w:rPr>
          <w:b/>
        </w:rPr>
      </w:pPr>
    </w:p>
    <w:p w:rsidR="0015617D" w:rsidRDefault="00F47B59" w:rsidP="00723B6E">
      <w:pPr>
        <w:numPr>
          <w:ilvl w:val="12"/>
          <w:numId w:val="0"/>
        </w:numPr>
        <w:spacing w:after="0" w:line="240" w:lineRule="auto"/>
        <w:jc w:val="both"/>
        <w:rPr>
          <w:b/>
        </w:rPr>
      </w:pPr>
      <w:r>
        <w:rPr>
          <w:b/>
        </w:rPr>
        <w:t xml:space="preserve">3.3. </w:t>
      </w:r>
      <w:r w:rsidR="001330C6">
        <w:rPr>
          <w:b/>
        </w:rPr>
        <w:t>Hodnocení kontrol</w:t>
      </w:r>
    </w:p>
    <w:p w:rsidR="00D372A4" w:rsidRPr="00D372A4" w:rsidRDefault="00D372A4" w:rsidP="00D372A4">
      <w:pPr>
        <w:numPr>
          <w:ilvl w:val="12"/>
          <w:numId w:val="0"/>
        </w:numPr>
        <w:spacing w:after="0" w:line="240" w:lineRule="auto"/>
        <w:jc w:val="both"/>
        <w:rPr>
          <w:u w:val="single"/>
        </w:rPr>
      </w:pPr>
      <w:proofErr w:type="spellStart"/>
      <w:r>
        <w:rPr>
          <w:u w:val="single"/>
        </w:rPr>
        <w:t>MěÚ</w:t>
      </w:r>
      <w:proofErr w:type="spellEnd"/>
      <w:r>
        <w:rPr>
          <w:u w:val="single"/>
        </w:rPr>
        <w:t xml:space="preserve"> Čáslav (31. 3. 2016)</w:t>
      </w:r>
    </w:p>
    <w:p w:rsidR="00D372A4" w:rsidRDefault="00D372A4" w:rsidP="00D372A4">
      <w:pPr>
        <w:numPr>
          <w:ilvl w:val="12"/>
          <w:numId w:val="0"/>
        </w:numPr>
        <w:spacing w:after="0" w:line="240" w:lineRule="auto"/>
        <w:jc w:val="both"/>
      </w:pPr>
      <w:r w:rsidRPr="00D372A4">
        <w:t>Byla provedena kontrola celkem 6 spisů. Bylo konstatováno, že činnost vodoprávního úřadu je</w:t>
      </w:r>
      <w:r w:rsidR="001322BD">
        <w:t> </w:t>
      </w:r>
      <w:r w:rsidRPr="00D372A4">
        <w:t>na</w:t>
      </w:r>
      <w:r w:rsidR="001322BD">
        <w:t> </w:t>
      </w:r>
      <w:r w:rsidRPr="00D372A4">
        <w:t xml:space="preserve">dobré úrovni. Drobné nedostatky byly projednány s jednotlivými pracovníky. Nápravná opatření nebyla navržena. </w:t>
      </w:r>
    </w:p>
    <w:p w:rsidR="00D372A4" w:rsidRPr="00D372A4" w:rsidRDefault="00D372A4" w:rsidP="00D372A4">
      <w:pPr>
        <w:numPr>
          <w:ilvl w:val="12"/>
          <w:numId w:val="0"/>
        </w:numPr>
        <w:spacing w:after="0" w:line="240" w:lineRule="auto"/>
        <w:jc w:val="both"/>
      </w:pPr>
    </w:p>
    <w:p w:rsidR="00D372A4" w:rsidRPr="00D372A4" w:rsidRDefault="00D372A4" w:rsidP="00D372A4">
      <w:pPr>
        <w:numPr>
          <w:ilvl w:val="12"/>
          <w:numId w:val="0"/>
        </w:numPr>
        <w:spacing w:after="0" w:line="240" w:lineRule="auto"/>
        <w:jc w:val="both"/>
        <w:rPr>
          <w:u w:val="single"/>
        </w:rPr>
      </w:pPr>
      <w:proofErr w:type="spellStart"/>
      <w:r>
        <w:rPr>
          <w:u w:val="single"/>
        </w:rPr>
        <w:t>MěÚ</w:t>
      </w:r>
      <w:proofErr w:type="spellEnd"/>
      <w:r>
        <w:rPr>
          <w:u w:val="single"/>
        </w:rPr>
        <w:t xml:space="preserve"> </w:t>
      </w:r>
      <w:proofErr w:type="gramStart"/>
      <w:r>
        <w:rPr>
          <w:u w:val="single"/>
        </w:rPr>
        <w:t>Hořovice  (28</w:t>
      </w:r>
      <w:proofErr w:type="gramEnd"/>
      <w:r>
        <w:rPr>
          <w:u w:val="single"/>
        </w:rPr>
        <w:t>. 4. 2016)</w:t>
      </w:r>
    </w:p>
    <w:p w:rsidR="00D372A4" w:rsidRDefault="00D372A4" w:rsidP="00D372A4">
      <w:pPr>
        <w:numPr>
          <w:ilvl w:val="12"/>
          <w:numId w:val="0"/>
        </w:numPr>
        <w:spacing w:after="0" w:line="240" w:lineRule="auto"/>
        <w:jc w:val="both"/>
      </w:pPr>
      <w:r w:rsidRPr="00D372A4">
        <w:t>Byla provedena kontrola celkem 6 spisů. Bylo konstatováno, že činnost vodoprávního úřadu je</w:t>
      </w:r>
      <w:r w:rsidR="001322BD">
        <w:t> </w:t>
      </w:r>
      <w:r w:rsidRPr="00D372A4">
        <w:t>na</w:t>
      </w:r>
      <w:r w:rsidR="001322BD">
        <w:t> </w:t>
      </w:r>
      <w:r w:rsidRPr="00D372A4">
        <w:t xml:space="preserve">velmi dobré úrovni. </w:t>
      </w:r>
      <w:proofErr w:type="gramStart"/>
      <w:r w:rsidRPr="00D372A4">
        <w:t>Drobné</w:t>
      </w:r>
      <w:proofErr w:type="gramEnd"/>
      <w:r w:rsidRPr="00D372A4">
        <w:t xml:space="preserve"> nedostatky byly projednány s jednotlivými pracovníky Nápravná opatření </w:t>
      </w:r>
      <w:proofErr w:type="gramStart"/>
      <w:r w:rsidRPr="00D372A4">
        <w:t>n</w:t>
      </w:r>
      <w:r w:rsidR="00B9582E">
        <w:t>ebyla</w:t>
      </w:r>
      <w:proofErr w:type="gramEnd"/>
      <w:r w:rsidRPr="00D372A4">
        <w:t xml:space="preserve"> navržena.</w:t>
      </w:r>
    </w:p>
    <w:p w:rsidR="00D372A4" w:rsidRPr="00D372A4" w:rsidRDefault="00D372A4" w:rsidP="00D372A4">
      <w:pPr>
        <w:numPr>
          <w:ilvl w:val="12"/>
          <w:numId w:val="0"/>
        </w:numPr>
        <w:spacing w:after="0" w:line="240" w:lineRule="auto"/>
        <w:jc w:val="both"/>
      </w:pPr>
    </w:p>
    <w:p w:rsidR="00D372A4" w:rsidRPr="00D372A4" w:rsidRDefault="00D372A4" w:rsidP="00D372A4">
      <w:pPr>
        <w:numPr>
          <w:ilvl w:val="12"/>
          <w:numId w:val="0"/>
        </w:numPr>
        <w:spacing w:after="0" w:line="240" w:lineRule="auto"/>
        <w:jc w:val="both"/>
        <w:rPr>
          <w:u w:val="single"/>
        </w:rPr>
      </w:pPr>
      <w:proofErr w:type="spellStart"/>
      <w:r>
        <w:rPr>
          <w:u w:val="single"/>
        </w:rPr>
        <w:t>MěÚ</w:t>
      </w:r>
      <w:proofErr w:type="spellEnd"/>
      <w:r>
        <w:rPr>
          <w:u w:val="single"/>
        </w:rPr>
        <w:t xml:space="preserve"> Český Brod (12. 5. 2016)</w:t>
      </w:r>
    </w:p>
    <w:p w:rsidR="00D372A4" w:rsidRDefault="00D372A4" w:rsidP="00D372A4">
      <w:pPr>
        <w:numPr>
          <w:ilvl w:val="12"/>
          <w:numId w:val="0"/>
        </w:numPr>
        <w:spacing w:after="0" w:line="240" w:lineRule="auto"/>
        <w:jc w:val="both"/>
      </w:pPr>
      <w:r w:rsidRPr="00D372A4">
        <w:lastRenderedPageBreak/>
        <w:t>Byla provedena kontrola celkem 6 spisů. Bylo konstatováno, že činnost vodoprávního úřadu je</w:t>
      </w:r>
      <w:r w:rsidR="001322BD">
        <w:t> </w:t>
      </w:r>
      <w:r w:rsidRPr="00D372A4">
        <w:t>na</w:t>
      </w:r>
      <w:r w:rsidR="001322BD">
        <w:t> </w:t>
      </w:r>
      <w:r w:rsidRPr="00D372A4">
        <w:t>velmi dobré úrovni. Drobné nedostatky byly projednány s jednotlivými pracovníky.  Nápravná opatření nebyla navržena</w:t>
      </w:r>
      <w:r>
        <w:t>.</w:t>
      </w:r>
    </w:p>
    <w:p w:rsidR="00D372A4" w:rsidRPr="00D372A4" w:rsidRDefault="00D372A4" w:rsidP="00D372A4">
      <w:pPr>
        <w:numPr>
          <w:ilvl w:val="12"/>
          <w:numId w:val="0"/>
        </w:numPr>
        <w:spacing w:after="0" w:line="240" w:lineRule="auto"/>
        <w:jc w:val="both"/>
      </w:pPr>
    </w:p>
    <w:p w:rsidR="00D372A4" w:rsidRPr="00D372A4" w:rsidRDefault="00D372A4" w:rsidP="00D372A4">
      <w:pPr>
        <w:numPr>
          <w:ilvl w:val="12"/>
          <w:numId w:val="0"/>
        </w:numPr>
        <w:spacing w:after="0" w:line="240" w:lineRule="auto"/>
        <w:jc w:val="both"/>
        <w:rPr>
          <w:u w:val="single"/>
        </w:rPr>
      </w:pPr>
      <w:proofErr w:type="spellStart"/>
      <w:r>
        <w:rPr>
          <w:u w:val="single"/>
        </w:rPr>
        <w:t>MěÚ</w:t>
      </w:r>
      <w:proofErr w:type="spellEnd"/>
      <w:r>
        <w:rPr>
          <w:u w:val="single"/>
        </w:rPr>
        <w:t xml:space="preserve"> Benešov (</w:t>
      </w:r>
      <w:proofErr w:type="gramStart"/>
      <w:r>
        <w:rPr>
          <w:u w:val="single"/>
        </w:rPr>
        <w:t>18.10. 2016</w:t>
      </w:r>
      <w:proofErr w:type="gramEnd"/>
      <w:r>
        <w:rPr>
          <w:u w:val="single"/>
        </w:rPr>
        <w:t>)</w:t>
      </w:r>
    </w:p>
    <w:p w:rsidR="00D372A4" w:rsidRDefault="00D372A4" w:rsidP="00D372A4">
      <w:pPr>
        <w:numPr>
          <w:ilvl w:val="12"/>
          <w:numId w:val="0"/>
        </w:numPr>
        <w:spacing w:after="0" w:line="240" w:lineRule="auto"/>
        <w:jc w:val="both"/>
      </w:pPr>
      <w:r w:rsidRPr="00D372A4">
        <w:t>Byla provedena kontrola celkem 6 spisů. Bylo konstatováno, že činnost vodoprávního úřadu je</w:t>
      </w:r>
      <w:r w:rsidR="001322BD">
        <w:t> </w:t>
      </w:r>
      <w:r w:rsidRPr="00D372A4">
        <w:t>na</w:t>
      </w:r>
      <w:r w:rsidR="001322BD">
        <w:t> </w:t>
      </w:r>
      <w:r w:rsidRPr="00D372A4">
        <w:t>dobré úrovni. Drobné nedostatky byly projednány s jednotlivými pracovníky. Nápravná opatření se nenavrhují.</w:t>
      </w:r>
    </w:p>
    <w:p w:rsidR="00D372A4" w:rsidRPr="00D372A4" w:rsidRDefault="00D372A4" w:rsidP="00D372A4">
      <w:pPr>
        <w:numPr>
          <w:ilvl w:val="12"/>
          <w:numId w:val="0"/>
        </w:numPr>
        <w:spacing w:after="0" w:line="240" w:lineRule="auto"/>
        <w:jc w:val="both"/>
      </w:pPr>
    </w:p>
    <w:p w:rsidR="00D372A4" w:rsidRPr="00D372A4" w:rsidRDefault="00D372A4" w:rsidP="00D372A4">
      <w:pPr>
        <w:numPr>
          <w:ilvl w:val="12"/>
          <w:numId w:val="0"/>
        </w:numPr>
        <w:spacing w:after="0" w:line="240" w:lineRule="auto"/>
        <w:jc w:val="both"/>
        <w:rPr>
          <w:u w:val="single"/>
        </w:rPr>
      </w:pPr>
      <w:proofErr w:type="spellStart"/>
      <w:r w:rsidRPr="00D372A4">
        <w:rPr>
          <w:u w:val="single"/>
        </w:rPr>
        <w:t>MěÚ</w:t>
      </w:r>
      <w:proofErr w:type="spellEnd"/>
      <w:r w:rsidRPr="00D372A4">
        <w:rPr>
          <w:u w:val="single"/>
        </w:rPr>
        <w:t xml:space="preserve"> Nymburk (</w:t>
      </w:r>
      <w:proofErr w:type="gramStart"/>
      <w:r w:rsidRPr="00D372A4">
        <w:rPr>
          <w:u w:val="single"/>
        </w:rPr>
        <w:t>1.12. 2016</w:t>
      </w:r>
      <w:proofErr w:type="gramEnd"/>
      <w:r w:rsidRPr="00D372A4">
        <w:rPr>
          <w:u w:val="single"/>
        </w:rPr>
        <w:t>)</w:t>
      </w:r>
    </w:p>
    <w:p w:rsidR="00D372A4" w:rsidRDefault="00D372A4" w:rsidP="00D372A4">
      <w:pPr>
        <w:numPr>
          <w:ilvl w:val="12"/>
          <w:numId w:val="0"/>
        </w:numPr>
        <w:spacing w:after="0" w:line="240" w:lineRule="auto"/>
        <w:jc w:val="both"/>
      </w:pPr>
      <w:r w:rsidRPr="00D372A4">
        <w:t>Byla provedena kontrola celkem 4 spisů. Bylo konstatováno, že činnost vodoprávního úřadu je</w:t>
      </w:r>
      <w:r w:rsidR="001322BD">
        <w:t> </w:t>
      </w:r>
      <w:r w:rsidRPr="00D372A4">
        <w:t>na</w:t>
      </w:r>
      <w:r w:rsidR="001322BD">
        <w:t> </w:t>
      </w:r>
      <w:r w:rsidRPr="00D372A4">
        <w:t>velmi dobré úrovni. Drobné nedostatky byly projednány s jednotlivými pracovníky. Nápravná opatření se nenavrhují.</w:t>
      </w:r>
    </w:p>
    <w:p w:rsidR="00D372A4" w:rsidRPr="00D372A4" w:rsidRDefault="00D372A4" w:rsidP="00D372A4">
      <w:pPr>
        <w:numPr>
          <w:ilvl w:val="12"/>
          <w:numId w:val="0"/>
        </w:numPr>
        <w:spacing w:after="0" w:line="240" w:lineRule="auto"/>
        <w:jc w:val="both"/>
      </w:pPr>
    </w:p>
    <w:p w:rsidR="00D372A4" w:rsidRPr="00D372A4" w:rsidRDefault="00D372A4" w:rsidP="00D372A4">
      <w:pPr>
        <w:numPr>
          <w:ilvl w:val="12"/>
          <w:numId w:val="0"/>
        </w:numPr>
        <w:spacing w:after="0" w:line="240" w:lineRule="auto"/>
        <w:jc w:val="both"/>
        <w:rPr>
          <w:u w:val="single"/>
        </w:rPr>
      </w:pPr>
      <w:proofErr w:type="spellStart"/>
      <w:r w:rsidRPr="00D372A4">
        <w:rPr>
          <w:u w:val="single"/>
        </w:rPr>
        <w:t>MěÚ</w:t>
      </w:r>
      <w:proofErr w:type="spellEnd"/>
      <w:r w:rsidRPr="00D372A4">
        <w:rPr>
          <w:u w:val="single"/>
        </w:rPr>
        <w:t xml:space="preserve"> Kralupy nad Vltavou (</w:t>
      </w:r>
      <w:proofErr w:type="gramStart"/>
      <w:r w:rsidRPr="00D372A4">
        <w:rPr>
          <w:u w:val="single"/>
        </w:rPr>
        <w:t>9.11. 2016</w:t>
      </w:r>
      <w:proofErr w:type="gramEnd"/>
      <w:r w:rsidRPr="00D372A4">
        <w:rPr>
          <w:u w:val="single"/>
        </w:rPr>
        <w:t>)</w:t>
      </w:r>
    </w:p>
    <w:p w:rsidR="00D372A4" w:rsidRDefault="00D372A4" w:rsidP="00D372A4">
      <w:pPr>
        <w:numPr>
          <w:ilvl w:val="12"/>
          <w:numId w:val="0"/>
        </w:numPr>
        <w:spacing w:after="0" w:line="240" w:lineRule="auto"/>
        <w:jc w:val="both"/>
      </w:pPr>
      <w:r w:rsidRPr="00D372A4">
        <w:t>Byla provedena kontrola celkem 4 spisů. Bylo konstatováno, že činnost vodoprávního úřadu je</w:t>
      </w:r>
      <w:r w:rsidR="001322BD">
        <w:t> </w:t>
      </w:r>
      <w:r w:rsidRPr="00D372A4">
        <w:t>na</w:t>
      </w:r>
      <w:r w:rsidR="001322BD">
        <w:t> </w:t>
      </w:r>
      <w:r w:rsidRPr="00D372A4">
        <w:t>dobré úrovni. Drobné nedostatky byly projednány s jednotlivými pracovníky. Nápravná opatření se nenavrhují.</w:t>
      </w:r>
    </w:p>
    <w:p w:rsidR="00D372A4" w:rsidRPr="00D372A4" w:rsidRDefault="00D372A4" w:rsidP="00D372A4">
      <w:pPr>
        <w:numPr>
          <w:ilvl w:val="12"/>
          <w:numId w:val="0"/>
        </w:numPr>
        <w:spacing w:after="0" w:line="240" w:lineRule="auto"/>
        <w:jc w:val="both"/>
      </w:pPr>
    </w:p>
    <w:p w:rsidR="00D372A4" w:rsidRPr="00D372A4" w:rsidRDefault="00D372A4" w:rsidP="00D372A4">
      <w:pPr>
        <w:numPr>
          <w:ilvl w:val="12"/>
          <w:numId w:val="0"/>
        </w:numPr>
        <w:spacing w:after="0" w:line="240" w:lineRule="auto"/>
        <w:jc w:val="both"/>
        <w:rPr>
          <w:u w:val="single"/>
        </w:rPr>
      </w:pPr>
      <w:r w:rsidRPr="00D372A4">
        <w:rPr>
          <w:u w:val="single"/>
        </w:rPr>
        <w:t>Magistrát města Kladna (</w:t>
      </w:r>
      <w:proofErr w:type="gramStart"/>
      <w:r w:rsidRPr="00D372A4">
        <w:rPr>
          <w:u w:val="single"/>
        </w:rPr>
        <w:t>6.12. 2016</w:t>
      </w:r>
      <w:proofErr w:type="gramEnd"/>
      <w:r w:rsidRPr="00D372A4">
        <w:rPr>
          <w:u w:val="single"/>
        </w:rPr>
        <w:t>)</w:t>
      </w:r>
    </w:p>
    <w:p w:rsidR="00D372A4" w:rsidRDefault="00D372A4" w:rsidP="00D372A4">
      <w:pPr>
        <w:numPr>
          <w:ilvl w:val="12"/>
          <w:numId w:val="0"/>
        </w:numPr>
        <w:spacing w:after="0" w:line="240" w:lineRule="auto"/>
        <w:jc w:val="both"/>
      </w:pPr>
      <w:r w:rsidRPr="00D372A4">
        <w:t>Byla provedena kontrola celkem 4 spisů. Bylo konstatováno, že činnost vodoprávního úřadu je</w:t>
      </w:r>
      <w:r w:rsidR="001322BD">
        <w:t> </w:t>
      </w:r>
      <w:r w:rsidRPr="00D372A4">
        <w:t>na</w:t>
      </w:r>
      <w:r w:rsidR="001322BD">
        <w:t> </w:t>
      </w:r>
      <w:r w:rsidRPr="00D372A4">
        <w:t>velmi dobré úrovni. Drobné nedostatky byly projednány s jednotlivými pracovníky. Nápravná opatření se nenavrhují.</w:t>
      </w:r>
    </w:p>
    <w:p w:rsidR="00D372A4" w:rsidRPr="00D372A4" w:rsidRDefault="00D372A4" w:rsidP="00D372A4">
      <w:pPr>
        <w:numPr>
          <w:ilvl w:val="12"/>
          <w:numId w:val="0"/>
        </w:numPr>
        <w:spacing w:after="0" w:line="240" w:lineRule="auto"/>
        <w:jc w:val="both"/>
      </w:pPr>
    </w:p>
    <w:p w:rsidR="00D372A4" w:rsidRPr="00D372A4" w:rsidRDefault="00D372A4" w:rsidP="00D372A4">
      <w:pPr>
        <w:numPr>
          <w:ilvl w:val="12"/>
          <w:numId w:val="0"/>
        </w:numPr>
        <w:spacing w:after="0" w:line="240" w:lineRule="auto"/>
        <w:jc w:val="both"/>
        <w:rPr>
          <w:u w:val="single"/>
        </w:rPr>
      </w:pPr>
      <w:proofErr w:type="spellStart"/>
      <w:r>
        <w:rPr>
          <w:u w:val="single"/>
        </w:rPr>
        <w:t>MěÚ</w:t>
      </w:r>
      <w:proofErr w:type="spellEnd"/>
      <w:r>
        <w:rPr>
          <w:u w:val="single"/>
        </w:rPr>
        <w:t xml:space="preserve"> Kutná Hora (</w:t>
      </w:r>
      <w:proofErr w:type="gramStart"/>
      <w:r>
        <w:rPr>
          <w:u w:val="single"/>
        </w:rPr>
        <w:t>14.12. 2016</w:t>
      </w:r>
      <w:proofErr w:type="gramEnd"/>
      <w:r>
        <w:rPr>
          <w:u w:val="single"/>
        </w:rPr>
        <w:t>)</w:t>
      </w:r>
    </w:p>
    <w:p w:rsidR="00067787" w:rsidRDefault="00D372A4" w:rsidP="00D372A4">
      <w:pPr>
        <w:numPr>
          <w:ilvl w:val="12"/>
          <w:numId w:val="0"/>
        </w:numPr>
        <w:spacing w:after="0" w:line="240" w:lineRule="auto"/>
        <w:jc w:val="both"/>
      </w:pPr>
      <w:r w:rsidRPr="00D372A4">
        <w:t>Byla provedena kontrola celkem 4 spisů. Bylo konstatováno, že činnost vodoprávního úřadu je</w:t>
      </w:r>
      <w:r w:rsidR="001322BD">
        <w:t> </w:t>
      </w:r>
      <w:r w:rsidRPr="00D372A4">
        <w:t>na</w:t>
      </w:r>
      <w:r w:rsidR="001322BD">
        <w:t> </w:t>
      </w:r>
      <w:r w:rsidRPr="00D372A4">
        <w:t>dobré úrovni. Drobné nedostatky byly projednány s jednotlivými pracovníky. Nápravná opatření se nenavrhují.</w:t>
      </w:r>
    </w:p>
    <w:p w:rsidR="00052D80" w:rsidRPr="00D372A4" w:rsidRDefault="00052D80" w:rsidP="00D372A4">
      <w:pPr>
        <w:numPr>
          <w:ilvl w:val="12"/>
          <w:numId w:val="0"/>
        </w:numPr>
        <w:spacing w:after="0" w:line="240" w:lineRule="auto"/>
        <w:jc w:val="both"/>
      </w:pPr>
    </w:p>
    <w:p w:rsidR="00067787" w:rsidRDefault="00E12625" w:rsidP="00131C3D">
      <w:pPr>
        <w:spacing w:after="0" w:line="240" w:lineRule="auto"/>
        <w:ind w:left="510" w:hanging="510"/>
        <w:jc w:val="both"/>
      </w:pPr>
      <w:r>
        <w:rPr>
          <w:b/>
        </w:rPr>
        <w:t xml:space="preserve">3.4. </w:t>
      </w:r>
      <w:r w:rsidR="00067787">
        <w:rPr>
          <w:b/>
        </w:rPr>
        <w:t>Zjištěné nedostatky</w:t>
      </w:r>
      <w:r w:rsidR="00067787">
        <w:t xml:space="preserve"> </w:t>
      </w:r>
    </w:p>
    <w:p w:rsidR="0015617D" w:rsidRDefault="0015617D" w:rsidP="00131C3D">
      <w:pPr>
        <w:spacing w:after="0" w:line="240" w:lineRule="auto"/>
        <w:jc w:val="both"/>
        <w:rPr>
          <w:bCs/>
        </w:rPr>
      </w:pPr>
      <w:r w:rsidRPr="006A4F78">
        <w:rPr>
          <w:bCs/>
        </w:rPr>
        <w:t>Nebyla navržena žádná nápravná opatření Nedostatky</w:t>
      </w:r>
      <w:r w:rsidRPr="006A4F78">
        <w:t xml:space="preserve"> a nepřesnosti v kontrolovaných spisech byly na</w:t>
      </w:r>
      <w:r w:rsidR="005A3F2C">
        <w:t> </w:t>
      </w:r>
      <w:r w:rsidRPr="006A4F78">
        <w:t xml:space="preserve">místě projednány </w:t>
      </w:r>
      <w:r w:rsidRPr="006A4F78">
        <w:rPr>
          <w:bCs/>
        </w:rPr>
        <w:t>s jednotlivými referenty a vedoucím odboru. Jednalo</w:t>
      </w:r>
      <w:r w:rsidR="00BB131F">
        <w:rPr>
          <w:bCs/>
        </w:rPr>
        <w:t xml:space="preserve"> se především o tyto nedostatky.</w:t>
      </w:r>
    </w:p>
    <w:p w:rsidR="00BB131F" w:rsidRPr="00BB131F" w:rsidRDefault="00BB131F" w:rsidP="00BB131F">
      <w:pPr>
        <w:tabs>
          <w:tab w:val="left" w:pos="284"/>
        </w:tabs>
        <w:spacing w:after="0" w:line="240" w:lineRule="auto"/>
        <w:jc w:val="both"/>
        <w:rPr>
          <w:bCs/>
        </w:rPr>
      </w:pPr>
      <w:r w:rsidRPr="00BB131F">
        <w:rPr>
          <w:bCs/>
        </w:rPr>
        <w:t>-</w:t>
      </w:r>
      <w:r w:rsidRPr="00BB131F">
        <w:rPr>
          <w:bCs/>
        </w:rPr>
        <w:tab/>
      </w:r>
      <w:r>
        <w:rPr>
          <w:bCs/>
        </w:rPr>
        <w:t>S</w:t>
      </w:r>
      <w:r w:rsidRPr="00BB131F">
        <w:rPr>
          <w:bCs/>
        </w:rPr>
        <w:t xml:space="preserve">pis nebyl veden v souladu s </w:t>
      </w:r>
      <w:proofErr w:type="spellStart"/>
      <w:r w:rsidRPr="00BB131F">
        <w:rPr>
          <w:bCs/>
        </w:rPr>
        <w:t>ust</w:t>
      </w:r>
      <w:proofErr w:type="spellEnd"/>
      <w:r w:rsidRPr="00BB131F">
        <w:rPr>
          <w:bCs/>
        </w:rPr>
        <w:t>. § 17 správního řádu</w:t>
      </w:r>
      <w:r>
        <w:rPr>
          <w:bCs/>
        </w:rPr>
        <w:t>.</w:t>
      </w:r>
    </w:p>
    <w:p w:rsidR="00BB131F" w:rsidRPr="00BB131F" w:rsidRDefault="00BB131F" w:rsidP="00BB131F">
      <w:pPr>
        <w:spacing w:after="0" w:line="240" w:lineRule="auto"/>
        <w:ind w:left="284" w:hanging="284"/>
        <w:jc w:val="both"/>
        <w:rPr>
          <w:bCs/>
        </w:rPr>
      </w:pPr>
      <w:r w:rsidRPr="00BB131F">
        <w:rPr>
          <w:bCs/>
        </w:rPr>
        <w:t>-</w:t>
      </w:r>
      <w:r w:rsidRPr="00BB131F">
        <w:rPr>
          <w:bCs/>
        </w:rPr>
        <w:tab/>
      </w:r>
      <w:r>
        <w:rPr>
          <w:bCs/>
        </w:rPr>
        <w:t>V</w:t>
      </w:r>
      <w:r w:rsidRPr="00BB131F">
        <w:rPr>
          <w:bCs/>
        </w:rPr>
        <w:t xml:space="preserve"> podmínkách rozhodnutí byly uváděny nadbytečné podmínky vyplývající obecně z právních předpisů případně podmínky, které nejsou vymahatelné</w:t>
      </w:r>
      <w:r>
        <w:rPr>
          <w:bCs/>
        </w:rPr>
        <w:t>.</w:t>
      </w:r>
    </w:p>
    <w:p w:rsidR="00BB131F" w:rsidRPr="00BB131F" w:rsidRDefault="00BB131F" w:rsidP="00BB131F">
      <w:pPr>
        <w:tabs>
          <w:tab w:val="left" w:pos="284"/>
        </w:tabs>
        <w:spacing w:after="0" w:line="240" w:lineRule="auto"/>
        <w:jc w:val="both"/>
        <w:rPr>
          <w:bCs/>
        </w:rPr>
      </w:pPr>
      <w:r w:rsidRPr="00BB131F">
        <w:rPr>
          <w:bCs/>
        </w:rPr>
        <w:t>-</w:t>
      </w:r>
      <w:r w:rsidRPr="00BB131F">
        <w:rPr>
          <w:bCs/>
        </w:rPr>
        <w:tab/>
      </w:r>
      <w:r>
        <w:rPr>
          <w:bCs/>
        </w:rPr>
        <w:t>N</w:t>
      </w:r>
      <w:r w:rsidRPr="00BB131F">
        <w:rPr>
          <w:bCs/>
        </w:rPr>
        <w:t>akládání s vodami nebylo vydáno v souladu se žádostí (jedná se o návrhové řízení)</w:t>
      </w:r>
      <w:r>
        <w:rPr>
          <w:bCs/>
        </w:rPr>
        <w:t>.</w:t>
      </w:r>
    </w:p>
    <w:p w:rsidR="00BB131F" w:rsidRPr="00BB131F" w:rsidRDefault="00BB131F" w:rsidP="00BB131F">
      <w:pPr>
        <w:tabs>
          <w:tab w:val="left" w:pos="284"/>
        </w:tabs>
        <w:spacing w:after="0" w:line="240" w:lineRule="auto"/>
        <w:jc w:val="both"/>
        <w:rPr>
          <w:bCs/>
        </w:rPr>
      </w:pPr>
      <w:r w:rsidRPr="00BB131F">
        <w:rPr>
          <w:bCs/>
        </w:rPr>
        <w:t>-</w:t>
      </w:r>
      <w:r w:rsidRPr="00BB131F">
        <w:rPr>
          <w:bCs/>
        </w:rPr>
        <w:tab/>
      </w:r>
      <w:r>
        <w:rPr>
          <w:bCs/>
        </w:rPr>
        <w:t>N</w:t>
      </w:r>
      <w:r w:rsidRPr="00BB131F">
        <w:rPr>
          <w:bCs/>
        </w:rPr>
        <w:t>eodůvodněné a chybné doručování veřejnou vyhláškou</w:t>
      </w:r>
      <w:r>
        <w:rPr>
          <w:bCs/>
        </w:rPr>
        <w:t>.</w:t>
      </w:r>
      <w:r w:rsidRPr="00BB131F">
        <w:rPr>
          <w:bCs/>
        </w:rPr>
        <w:t xml:space="preserve"> </w:t>
      </w:r>
    </w:p>
    <w:p w:rsidR="00BB131F" w:rsidRDefault="00BB131F" w:rsidP="00BB131F">
      <w:pPr>
        <w:spacing w:after="0" w:line="240" w:lineRule="auto"/>
        <w:jc w:val="both"/>
        <w:rPr>
          <w:bCs/>
        </w:rPr>
      </w:pPr>
    </w:p>
    <w:p w:rsidR="00BB131F" w:rsidRDefault="00BB131F" w:rsidP="00BB131F">
      <w:pPr>
        <w:spacing w:after="0" w:line="240" w:lineRule="auto"/>
        <w:jc w:val="both"/>
        <w:rPr>
          <w:bCs/>
        </w:rPr>
      </w:pPr>
      <w:r w:rsidRPr="00BB131F">
        <w:rPr>
          <w:bCs/>
        </w:rPr>
        <w:t>Při vyřizování dle zákona č. 106/1999 Sb., o svobodném přístupu k informacím, ve znění pozdějších předpisů, nebyly shledány nedostatky.</w:t>
      </w:r>
    </w:p>
    <w:p w:rsidR="00BB131F" w:rsidRPr="006A4F78" w:rsidRDefault="00BB131F" w:rsidP="00131C3D">
      <w:pPr>
        <w:spacing w:after="0" w:line="240" w:lineRule="auto"/>
        <w:jc w:val="both"/>
        <w:rPr>
          <w:bCs/>
        </w:rPr>
      </w:pPr>
    </w:p>
    <w:p w:rsidR="00067787" w:rsidRPr="00E12625" w:rsidRDefault="00E12625" w:rsidP="00131C3D">
      <w:pPr>
        <w:spacing w:after="0" w:line="240" w:lineRule="auto"/>
        <w:jc w:val="both"/>
        <w:rPr>
          <w:b/>
        </w:rPr>
      </w:pPr>
      <w:r w:rsidRPr="00E12625">
        <w:rPr>
          <w:b/>
        </w:rPr>
        <w:t xml:space="preserve">3.5. </w:t>
      </w:r>
      <w:r w:rsidR="001330C6">
        <w:rPr>
          <w:b/>
        </w:rPr>
        <w:t>Uložená opatření k nápravě</w:t>
      </w:r>
    </w:p>
    <w:p w:rsidR="0015617D" w:rsidRPr="006A4F78" w:rsidRDefault="0015617D" w:rsidP="00131C3D">
      <w:pPr>
        <w:spacing w:after="0" w:line="240" w:lineRule="auto"/>
        <w:jc w:val="both"/>
      </w:pPr>
      <w:r w:rsidRPr="006A4F78">
        <w:t xml:space="preserve">Žádná nápravná opatření nebyla uložena. </w:t>
      </w:r>
    </w:p>
    <w:p w:rsidR="00067787" w:rsidRDefault="00067787" w:rsidP="00723B6E">
      <w:pPr>
        <w:spacing w:after="0" w:line="240" w:lineRule="auto"/>
        <w:jc w:val="both"/>
      </w:pPr>
    </w:p>
    <w:p w:rsidR="00067787" w:rsidRPr="006A31AD" w:rsidRDefault="00DA7CDD" w:rsidP="00723B6E">
      <w:pPr>
        <w:spacing w:after="0" w:line="240" w:lineRule="auto"/>
        <w:jc w:val="both"/>
        <w:rPr>
          <w:b/>
          <w:color w:val="365F91" w:themeColor="accent1" w:themeShade="BF"/>
        </w:rPr>
      </w:pPr>
      <w:r w:rsidRPr="006A31AD">
        <w:rPr>
          <w:b/>
          <w:color w:val="365F91" w:themeColor="accent1" w:themeShade="BF"/>
        </w:rPr>
        <w:t xml:space="preserve">4. </w:t>
      </w:r>
      <w:r w:rsidR="00067787" w:rsidRPr="006A31AD">
        <w:rPr>
          <w:b/>
          <w:color w:val="365F91" w:themeColor="accent1" w:themeShade="BF"/>
        </w:rPr>
        <w:t>ODDĚLENÍ OCHRANY OVZDUŠÍ</w:t>
      </w:r>
    </w:p>
    <w:p w:rsidR="00DA7CDD" w:rsidRDefault="00DA7CDD" w:rsidP="00723B6E">
      <w:pPr>
        <w:spacing w:after="0" w:line="240" w:lineRule="auto"/>
        <w:jc w:val="both"/>
        <w:rPr>
          <w:b/>
          <w:u w:val="single"/>
        </w:rPr>
      </w:pPr>
    </w:p>
    <w:p w:rsidR="00067787" w:rsidRPr="00DA7CDD" w:rsidRDefault="00DA7CDD" w:rsidP="00131C3D">
      <w:pPr>
        <w:spacing w:after="0" w:line="240" w:lineRule="auto"/>
        <w:jc w:val="both"/>
        <w:rPr>
          <w:b/>
        </w:rPr>
      </w:pPr>
      <w:r>
        <w:rPr>
          <w:b/>
        </w:rPr>
        <w:t xml:space="preserve">4.1. </w:t>
      </w:r>
      <w:r w:rsidR="001330C6">
        <w:rPr>
          <w:b/>
        </w:rPr>
        <w:t>Počet kontrol</w:t>
      </w:r>
    </w:p>
    <w:p w:rsidR="00CF3FBF" w:rsidRPr="00BA3CB4" w:rsidRDefault="00CF3FBF" w:rsidP="00CF3FBF">
      <w:pPr>
        <w:spacing w:after="0" w:line="240" w:lineRule="auto"/>
        <w:ind w:firstLine="540"/>
        <w:jc w:val="both"/>
      </w:pPr>
      <w:r w:rsidRPr="00BA3CB4">
        <w:t>V roce 2016 bylo provedeno celkem 10 kontrol výkonu přenesené působnosti na úseku veřejné správy v oblasti ochrany ovzduší v rámci</w:t>
      </w:r>
      <w:smartTag w:uri="urn:schemas-microsoft-com:office:smarttags" w:element="PersonName">
        <w:r w:rsidRPr="00BA3CB4">
          <w:t xml:space="preserve"> </w:t>
        </w:r>
      </w:smartTag>
      <w:r w:rsidRPr="00BA3CB4">
        <w:t>metodické</w:t>
      </w:r>
      <w:smartTag w:uri="urn:schemas-microsoft-com:office:smarttags" w:element="PersonName">
        <w:r w:rsidRPr="00BA3CB4">
          <w:t xml:space="preserve"> </w:t>
        </w:r>
      </w:smartTag>
      <w:r w:rsidRPr="00BA3CB4">
        <w:t>a</w:t>
      </w:r>
      <w:smartTag w:uri="urn:schemas-microsoft-com:office:smarttags" w:element="PersonName">
        <w:r w:rsidRPr="00BA3CB4">
          <w:t xml:space="preserve"> </w:t>
        </w:r>
      </w:smartTag>
      <w:r w:rsidRPr="00BA3CB4">
        <w:t>kontrolní</w:t>
      </w:r>
      <w:smartTag w:uri="urn:schemas-microsoft-com:office:smarttags" w:element="PersonName">
        <w:r w:rsidRPr="00BA3CB4">
          <w:t xml:space="preserve"> </w:t>
        </w:r>
      </w:smartTag>
      <w:r w:rsidRPr="00BA3CB4">
        <w:t>činnosti</w:t>
      </w:r>
      <w:smartTag w:uri="urn:schemas-microsoft-com:office:smarttags" w:element="PersonName">
        <w:r w:rsidRPr="00BA3CB4">
          <w:t xml:space="preserve"> </w:t>
        </w:r>
      </w:smartTag>
      <w:r w:rsidRPr="00BA3CB4">
        <w:t>vzhledem</w:t>
      </w:r>
      <w:smartTag w:uri="urn:schemas-microsoft-com:office:smarttags" w:element="PersonName">
        <w:r w:rsidRPr="00BA3CB4">
          <w:t xml:space="preserve"> </w:t>
        </w:r>
      </w:smartTag>
      <w:r w:rsidRPr="00BA3CB4">
        <w:t>k obcím</w:t>
      </w:r>
      <w:smartTag w:uri="urn:schemas-microsoft-com:office:smarttags" w:element="PersonName">
        <w:r w:rsidRPr="00BA3CB4">
          <w:t xml:space="preserve"> </w:t>
        </w:r>
      </w:smartTag>
      <w:r w:rsidRPr="00BA3CB4">
        <w:t>s rozšířenou</w:t>
      </w:r>
      <w:smartTag w:uri="urn:schemas-microsoft-com:office:smarttags" w:element="PersonName">
        <w:r w:rsidRPr="00BA3CB4">
          <w:t xml:space="preserve"> </w:t>
        </w:r>
      </w:smartTag>
      <w:r w:rsidRPr="00BA3CB4">
        <w:t>přenesenou</w:t>
      </w:r>
      <w:smartTag w:uri="urn:schemas-microsoft-com:office:smarttags" w:element="PersonName">
        <w:r w:rsidRPr="00BA3CB4">
          <w:t xml:space="preserve"> </w:t>
        </w:r>
      </w:smartTag>
      <w:r w:rsidRPr="00BA3CB4">
        <w:t>působností</w:t>
      </w:r>
      <w:smartTag w:uri="urn:schemas-microsoft-com:office:smarttags" w:element="PersonName">
        <w:r w:rsidRPr="00BA3CB4">
          <w:t xml:space="preserve"> </w:t>
        </w:r>
      </w:smartTag>
      <w:r w:rsidRPr="00BA3CB4">
        <w:t>dle</w:t>
      </w:r>
      <w:smartTag w:uri="urn:schemas-microsoft-com:office:smarttags" w:element="PersonName">
        <w:r w:rsidRPr="00BA3CB4">
          <w:t xml:space="preserve"> </w:t>
        </w:r>
      </w:smartTag>
      <w:r w:rsidRPr="00BA3CB4">
        <w:t>§</w:t>
      </w:r>
      <w:smartTag w:uri="urn:schemas-microsoft-com:office:smarttags" w:element="PersonName">
        <w:r w:rsidRPr="00BA3CB4">
          <w:t xml:space="preserve"> </w:t>
        </w:r>
      </w:smartTag>
      <w:r w:rsidRPr="00BA3CB4">
        <w:t>67</w:t>
      </w:r>
      <w:smartTag w:uri="urn:schemas-microsoft-com:office:smarttags" w:element="PersonName">
        <w:r w:rsidRPr="00BA3CB4">
          <w:t xml:space="preserve"> </w:t>
        </w:r>
      </w:smartTag>
      <w:r w:rsidRPr="00BA3CB4">
        <w:t>odst.</w:t>
      </w:r>
      <w:smartTag w:uri="urn:schemas-microsoft-com:office:smarttags" w:element="PersonName">
        <w:r w:rsidRPr="00BA3CB4">
          <w:t xml:space="preserve"> </w:t>
        </w:r>
      </w:smartTag>
      <w:r w:rsidRPr="00BA3CB4">
        <w:t>1</w:t>
      </w:r>
      <w:smartTag w:uri="urn:schemas-microsoft-com:office:smarttags" w:element="PersonName">
        <w:r w:rsidRPr="00BA3CB4">
          <w:t xml:space="preserve"> </w:t>
        </w:r>
      </w:smartTag>
      <w:r w:rsidRPr="00BA3CB4">
        <w:t>písm. e)</w:t>
      </w:r>
      <w:smartTag w:uri="urn:schemas-microsoft-com:office:smarttags" w:element="PersonName">
        <w:r w:rsidRPr="00BA3CB4">
          <w:t xml:space="preserve"> </w:t>
        </w:r>
      </w:smartTag>
      <w:r w:rsidRPr="00BA3CB4">
        <w:t>zákona</w:t>
      </w:r>
      <w:smartTag w:uri="urn:schemas-microsoft-com:office:smarttags" w:element="PersonName">
        <w:r w:rsidRPr="00BA3CB4">
          <w:t xml:space="preserve"> </w:t>
        </w:r>
      </w:smartTag>
      <w:r w:rsidRPr="00BA3CB4">
        <w:t>č.</w:t>
      </w:r>
      <w:smartTag w:uri="urn:schemas-microsoft-com:office:smarttags" w:element="PersonName">
        <w:r w:rsidRPr="00BA3CB4">
          <w:t xml:space="preserve"> </w:t>
        </w:r>
      </w:smartTag>
      <w:r w:rsidRPr="00BA3CB4">
        <w:t>129/2000</w:t>
      </w:r>
      <w:smartTag w:uri="urn:schemas-microsoft-com:office:smarttags" w:element="PersonName">
        <w:r w:rsidRPr="00BA3CB4">
          <w:t xml:space="preserve"> </w:t>
        </w:r>
      </w:smartTag>
      <w:r w:rsidRPr="00BA3CB4">
        <w:t>Sb., o krajích, ve</w:t>
      </w:r>
      <w:r w:rsidR="001322BD">
        <w:t> </w:t>
      </w:r>
      <w:r w:rsidRPr="00BA3CB4">
        <w:t>znění pozdějších předpisů. Jednalo se o kontrolu:</w:t>
      </w:r>
    </w:p>
    <w:p w:rsidR="00CF3FBF" w:rsidRPr="00BA3CB4" w:rsidRDefault="00CF3FBF" w:rsidP="00CF3FBF">
      <w:pPr>
        <w:numPr>
          <w:ilvl w:val="0"/>
          <w:numId w:val="4"/>
        </w:numPr>
        <w:tabs>
          <w:tab w:val="clear" w:pos="1065"/>
          <w:tab w:val="num" w:pos="284"/>
        </w:tabs>
        <w:spacing w:after="0" w:line="240" w:lineRule="auto"/>
        <w:ind w:left="1060" w:hanging="1060"/>
      </w:pPr>
      <w:proofErr w:type="spellStart"/>
      <w:r w:rsidRPr="00BA3CB4">
        <w:t>MěÚ</w:t>
      </w:r>
      <w:proofErr w:type="spellEnd"/>
      <w:r w:rsidRPr="00BA3CB4">
        <w:t xml:space="preserve"> Kralupy nad Vltavou</w:t>
      </w:r>
      <w:r>
        <w:tab/>
      </w:r>
      <w:r>
        <w:tab/>
      </w:r>
      <w:r>
        <w:tab/>
      </w:r>
      <w:proofErr w:type="gramStart"/>
      <w:r w:rsidRPr="00BA3CB4">
        <w:t>19.05. 2016</w:t>
      </w:r>
      <w:proofErr w:type="gramEnd"/>
    </w:p>
    <w:p w:rsidR="00CF3FBF" w:rsidRPr="00BA3CB4" w:rsidRDefault="00CF3FBF" w:rsidP="00CF3FBF">
      <w:pPr>
        <w:numPr>
          <w:ilvl w:val="0"/>
          <w:numId w:val="4"/>
        </w:numPr>
        <w:tabs>
          <w:tab w:val="clear" w:pos="1065"/>
          <w:tab w:val="num" w:pos="284"/>
        </w:tabs>
        <w:spacing w:after="0" w:line="240" w:lineRule="auto"/>
        <w:ind w:left="1060" w:hanging="1060"/>
      </w:pPr>
      <w:proofErr w:type="spellStart"/>
      <w:r w:rsidRPr="00BA3CB4">
        <w:t>MěÚ</w:t>
      </w:r>
      <w:proofErr w:type="spellEnd"/>
      <w:r w:rsidRPr="00BA3CB4">
        <w:t xml:space="preserve"> Příbram</w:t>
      </w:r>
      <w:r>
        <w:tab/>
      </w:r>
      <w:r>
        <w:tab/>
      </w:r>
      <w:r>
        <w:tab/>
      </w:r>
      <w:r>
        <w:tab/>
      </w:r>
      <w:proofErr w:type="gramStart"/>
      <w:r w:rsidRPr="00BA3CB4">
        <w:t>12.05. 2016</w:t>
      </w:r>
      <w:proofErr w:type="gramEnd"/>
    </w:p>
    <w:p w:rsidR="00CF3FBF" w:rsidRPr="00BA3CB4" w:rsidRDefault="00CF3FBF" w:rsidP="00CF3FBF">
      <w:pPr>
        <w:numPr>
          <w:ilvl w:val="0"/>
          <w:numId w:val="4"/>
        </w:numPr>
        <w:tabs>
          <w:tab w:val="clear" w:pos="1065"/>
          <w:tab w:val="num" w:pos="284"/>
        </w:tabs>
        <w:spacing w:after="0" w:line="240" w:lineRule="auto"/>
        <w:ind w:left="1060" w:hanging="1060"/>
      </w:pPr>
      <w:proofErr w:type="spellStart"/>
      <w:r w:rsidRPr="00BA3CB4">
        <w:lastRenderedPageBreak/>
        <w:t>MěÚ</w:t>
      </w:r>
      <w:proofErr w:type="spellEnd"/>
      <w:r w:rsidRPr="00BA3CB4">
        <w:t xml:space="preserve"> Čáslav</w:t>
      </w:r>
      <w:r>
        <w:tab/>
      </w:r>
      <w:r>
        <w:tab/>
      </w:r>
      <w:r>
        <w:tab/>
      </w:r>
      <w:r>
        <w:tab/>
      </w:r>
      <w:r>
        <w:tab/>
      </w:r>
      <w:proofErr w:type="gramStart"/>
      <w:r w:rsidRPr="00BA3CB4">
        <w:t>24.05. 2016</w:t>
      </w:r>
      <w:proofErr w:type="gramEnd"/>
    </w:p>
    <w:p w:rsidR="00CF3FBF" w:rsidRPr="00BA3CB4" w:rsidRDefault="00CF3FBF" w:rsidP="00CF3FBF">
      <w:pPr>
        <w:numPr>
          <w:ilvl w:val="0"/>
          <w:numId w:val="4"/>
        </w:numPr>
        <w:tabs>
          <w:tab w:val="clear" w:pos="1065"/>
          <w:tab w:val="num" w:pos="284"/>
        </w:tabs>
        <w:spacing w:after="0" w:line="240" w:lineRule="auto"/>
        <w:ind w:hanging="1060"/>
      </w:pPr>
      <w:proofErr w:type="spellStart"/>
      <w:r>
        <w:t>MěÚ</w:t>
      </w:r>
      <w:proofErr w:type="spellEnd"/>
      <w:r>
        <w:t xml:space="preserve"> Brandýs nad Labem- </w:t>
      </w:r>
      <w:r w:rsidRPr="00BA3CB4">
        <w:t>Stará Boleslav</w:t>
      </w:r>
      <w:r>
        <w:tab/>
      </w:r>
      <w:proofErr w:type="gramStart"/>
      <w:r w:rsidRPr="00BA3CB4">
        <w:t>26.05. 2016</w:t>
      </w:r>
      <w:proofErr w:type="gramEnd"/>
    </w:p>
    <w:p w:rsidR="00CF3FBF" w:rsidRPr="00BA3CB4" w:rsidRDefault="00CF3FBF" w:rsidP="00CF3FBF">
      <w:pPr>
        <w:numPr>
          <w:ilvl w:val="0"/>
          <w:numId w:val="4"/>
        </w:numPr>
        <w:tabs>
          <w:tab w:val="clear" w:pos="1065"/>
          <w:tab w:val="num" w:pos="284"/>
        </w:tabs>
        <w:spacing w:after="0" w:line="240" w:lineRule="auto"/>
        <w:ind w:left="1060" w:hanging="1060"/>
      </w:pPr>
      <w:proofErr w:type="spellStart"/>
      <w:r w:rsidRPr="00BA3CB4">
        <w:t>MěÚ</w:t>
      </w:r>
      <w:proofErr w:type="spellEnd"/>
      <w:r w:rsidRPr="00BA3CB4">
        <w:t xml:space="preserve"> Rakovník</w:t>
      </w:r>
      <w:r>
        <w:tab/>
      </w:r>
      <w:r>
        <w:tab/>
      </w:r>
      <w:r>
        <w:tab/>
      </w:r>
      <w:r>
        <w:tab/>
      </w:r>
      <w:proofErr w:type="gramStart"/>
      <w:r w:rsidRPr="00BA3CB4">
        <w:t>22.06. 2016</w:t>
      </w:r>
      <w:proofErr w:type="gramEnd"/>
    </w:p>
    <w:p w:rsidR="00CF3FBF" w:rsidRPr="00BA3CB4" w:rsidRDefault="00CF3FBF" w:rsidP="00CF3FBF">
      <w:pPr>
        <w:numPr>
          <w:ilvl w:val="0"/>
          <w:numId w:val="4"/>
        </w:numPr>
        <w:tabs>
          <w:tab w:val="clear" w:pos="1065"/>
          <w:tab w:val="num" w:pos="284"/>
        </w:tabs>
        <w:spacing w:after="0" w:line="240" w:lineRule="auto"/>
        <w:ind w:left="1060" w:hanging="1060"/>
      </w:pPr>
      <w:proofErr w:type="spellStart"/>
      <w:r w:rsidRPr="00BA3CB4">
        <w:t>MěÚ</w:t>
      </w:r>
      <w:proofErr w:type="spellEnd"/>
      <w:r w:rsidRPr="00BA3CB4">
        <w:t xml:space="preserve"> Nymburk</w:t>
      </w:r>
      <w:r>
        <w:tab/>
      </w:r>
      <w:r>
        <w:tab/>
      </w:r>
      <w:r>
        <w:tab/>
      </w:r>
      <w:r>
        <w:tab/>
      </w:r>
      <w:proofErr w:type="gramStart"/>
      <w:r w:rsidRPr="00BA3CB4">
        <w:t>27.10. 2016</w:t>
      </w:r>
      <w:proofErr w:type="gramEnd"/>
    </w:p>
    <w:p w:rsidR="00CF3FBF" w:rsidRPr="00BA3CB4" w:rsidRDefault="00CF3FBF" w:rsidP="00CF3FBF">
      <w:pPr>
        <w:numPr>
          <w:ilvl w:val="0"/>
          <w:numId w:val="4"/>
        </w:numPr>
        <w:tabs>
          <w:tab w:val="clear" w:pos="1065"/>
          <w:tab w:val="num" w:pos="284"/>
        </w:tabs>
        <w:spacing w:after="0" w:line="240" w:lineRule="auto"/>
        <w:ind w:left="1060" w:hanging="1060"/>
      </w:pPr>
      <w:proofErr w:type="spellStart"/>
      <w:r w:rsidRPr="00BA3CB4">
        <w:t>MěÚ</w:t>
      </w:r>
      <w:proofErr w:type="spellEnd"/>
      <w:r w:rsidRPr="00BA3CB4">
        <w:t xml:space="preserve"> Neratovice</w:t>
      </w:r>
      <w:r>
        <w:tab/>
      </w:r>
      <w:r>
        <w:tab/>
      </w:r>
      <w:r>
        <w:tab/>
      </w:r>
      <w:r>
        <w:tab/>
      </w:r>
      <w:proofErr w:type="gramStart"/>
      <w:r w:rsidRPr="00BA3CB4">
        <w:t>27.10. 2016</w:t>
      </w:r>
      <w:proofErr w:type="gramEnd"/>
    </w:p>
    <w:p w:rsidR="00CF3FBF" w:rsidRPr="00BA3CB4" w:rsidRDefault="00CF3FBF" w:rsidP="00CF3FBF">
      <w:pPr>
        <w:numPr>
          <w:ilvl w:val="0"/>
          <w:numId w:val="4"/>
        </w:numPr>
        <w:tabs>
          <w:tab w:val="clear" w:pos="1065"/>
          <w:tab w:val="num" w:pos="284"/>
        </w:tabs>
        <w:spacing w:after="0" w:line="240" w:lineRule="auto"/>
        <w:ind w:left="1060" w:hanging="1060"/>
      </w:pPr>
      <w:proofErr w:type="spellStart"/>
      <w:r w:rsidRPr="00BA3CB4">
        <w:t>MěÚ</w:t>
      </w:r>
      <w:proofErr w:type="spellEnd"/>
      <w:r w:rsidRPr="00BA3CB4">
        <w:t xml:space="preserve"> Beroun</w:t>
      </w:r>
      <w:r>
        <w:tab/>
      </w:r>
      <w:r>
        <w:tab/>
      </w:r>
      <w:r>
        <w:tab/>
      </w:r>
      <w:r>
        <w:tab/>
      </w:r>
      <w:proofErr w:type="gramStart"/>
      <w:r w:rsidRPr="00BA3CB4">
        <w:t>04.11. 2016</w:t>
      </w:r>
      <w:proofErr w:type="gramEnd"/>
    </w:p>
    <w:p w:rsidR="00CF3FBF" w:rsidRPr="00BA3CB4" w:rsidRDefault="00CF3FBF" w:rsidP="00CF3FBF">
      <w:pPr>
        <w:numPr>
          <w:ilvl w:val="0"/>
          <w:numId w:val="4"/>
        </w:numPr>
        <w:tabs>
          <w:tab w:val="clear" w:pos="1065"/>
          <w:tab w:val="num" w:pos="284"/>
        </w:tabs>
        <w:spacing w:after="0" w:line="240" w:lineRule="auto"/>
        <w:ind w:left="1060" w:hanging="1060"/>
      </w:pPr>
      <w:proofErr w:type="spellStart"/>
      <w:r>
        <w:t>MěÚ</w:t>
      </w:r>
      <w:proofErr w:type="spellEnd"/>
      <w:r>
        <w:t xml:space="preserve"> Slaný</w:t>
      </w:r>
      <w:r>
        <w:tab/>
      </w:r>
      <w:r>
        <w:tab/>
      </w:r>
      <w:r>
        <w:tab/>
      </w:r>
      <w:r>
        <w:tab/>
      </w:r>
      <w:r>
        <w:tab/>
      </w:r>
      <w:proofErr w:type="gramStart"/>
      <w:r w:rsidRPr="00BA3CB4">
        <w:t>15.11. 2016</w:t>
      </w:r>
      <w:proofErr w:type="gramEnd"/>
    </w:p>
    <w:p w:rsidR="00CF3FBF" w:rsidRPr="00BA3CB4" w:rsidRDefault="00CF3FBF" w:rsidP="00CF3FBF">
      <w:pPr>
        <w:numPr>
          <w:ilvl w:val="0"/>
          <w:numId w:val="4"/>
        </w:numPr>
        <w:tabs>
          <w:tab w:val="clear" w:pos="1065"/>
          <w:tab w:val="num" w:pos="284"/>
        </w:tabs>
        <w:spacing w:after="0" w:line="240" w:lineRule="auto"/>
        <w:ind w:left="1060" w:hanging="1060"/>
      </w:pPr>
      <w:proofErr w:type="spellStart"/>
      <w:r w:rsidRPr="00BA3CB4">
        <w:t>MěÚ</w:t>
      </w:r>
      <w:proofErr w:type="spellEnd"/>
      <w:r w:rsidRPr="00BA3CB4">
        <w:t xml:space="preserve"> Sedlčany</w:t>
      </w:r>
      <w:r>
        <w:tab/>
      </w:r>
      <w:r>
        <w:tab/>
      </w:r>
      <w:r>
        <w:tab/>
      </w:r>
      <w:r>
        <w:tab/>
      </w:r>
      <w:proofErr w:type="gramStart"/>
      <w:r w:rsidRPr="00BA3CB4">
        <w:t>15.11. 2016</w:t>
      </w:r>
      <w:proofErr w:type="gramEnd"/>
    </w:p>
    <w:p w:rsidR="00DA7CDD" w:rsidRDefault="00DA7CDD" w:rsidP="00CF3FBF">
      <w:pPr>
        <w:tabs>
          <w:tab w:val="num" w:pos="284"/>
        </w:tabs>
        <w:spacing w:after="0" w:line="240" w:lineRule="auto"/>
        <w:ind w:hanging="1060"/>
        <w:jc w:val="both"/>
        <w:rPr>
          <w:b/>
          <w:u w:val="single"/>
        </w:rPr>
      </w:pPr>
    </w:p>
    <w:p w:rsidR="00067787" w:rsidRPr="00DA7CDD" w:rsidRDefault="00DA7CDD" w:rsidP="00131C3D">
      <w:pPr>
        <w:spacing w:after="0" w:line="240" w:lineRule="auto"/>
        <w:jc w:val="both"/>
        <w:rPr>
          <w:b/>
        </w:rPr>
      </w:pPr>
      <w:r w:rsidRPr="00DA7CDD">
        <w:rPr>
          <w:b/>
        </w:rPr>
        <w:t xml:space="preserve">4.2. </w:t>
      </w:r>
      <w:r w:rsidR="001330C6">
        <w:rPr>
          <w:b/>
        </w:rPr>
        <w:t>Předmět kontrol</w:t>
      </w:r>
    </w:p>
    <w:p w:rsidR="00362917" w:rsidRPr="006A4F78" w:rsidRDefault="007D27D4" w:rsidP="007D27D4">
      <w:pPr>
        <w:pStyle w:val="Nzev"/>
        <w:numPr>
          <w:ilvl w:val="0"/>
          <w:numId w:val="28"/>
        </w:numPr>
        <w:tabs>
          <w:tab w:val="clear" w:pos="720"/>
          <w:tab w:val="num" w:pos="284"/>
        </w:tabs>
        <w:overflowPunct w:val="0"/>
        <w:autoSpaceDE w:val="0"/>
        <w:autoSpaceDN w:val="0"/>
        <w:adjustRightInd w:val="0"/>
        <w:ind w:left="284" w:hanging="284"/>
        <w:jc w:val="both"/>
        <w:rPr>
          <w:sz w:val="22"/>
          <w:szCs w:val="22"/>
        </w:rPr>
      </w:pPr>
      <w:r>
        <w:rPr>
          <w:sz w:val="22"/>
          <w:szCs w:val="22"/>
        </w:rPr>
        <w:t>V</w:t>
      </w:r>
      <w:r w:rsidR="00362917" w:rsidRPr="006A4F78">
        <w:rPr>
          <w:sz w:val="22"/>
          <w:szCs w:val="22"/>
        </w:rPr>
        <w:t>ýkon přenesené působnosti na úseku ochrany ovzduší obcí s rozšířenou působností dle</w:t>
      </w:r>
      <w:r w:rsidR="00EA3654">
        <w:rPr>
          <w:sz w:val="22"/>
          <w:szCs w:val="22"/>
        </w:rPr>
        <w:t> </w:t>
      </w:r>
      <w:r w:rsidR="00362917" w:rsidRPr="006A4F78">
        <w:rPr>
          <w:sz w:val="22"/>
          <w:szCs w:val="22"/>
        </w:rPr>
        <w:t>zákona č.</w:t>
      </w:r>
      <w:r w:rsidR="00EF3AFB">
        <w:rPr>
          <w:sz w:val="22"/>
          <w:szCs w:val="22"/>
        </w:rPr>
        <w:t> </w:t>
      </w:r>
      <w:r w:rsidR="00362917" w:rsidRPr="006A4F78">
        <w:rPr>
          <w:sz w:val="22"/>
          <w:szCs w:val="22"/>
        </w:rPr>
        <w:t>201/2012 Sb., o ochraně ovzduší, ve znění pozdějších předpisů (dále jen zákon o</w:t>
      </w:r>
      <w:r w:rsidR="005C1155">
        <w:rPr>
          <w:sz w:val="22"/>
          <w:szCs w:val="22"/>
        </w:rPr>
        <w:t> </w:t>
      </w:r>
      <w:r w:rsidR="00362917" w:rsidRPr="006A4F78">
        <w:rPr>
          <w:sz w:val="22"/>
          <w:szCs w:val="22"/>
        </w:rPr>
        <w:t>ochraně ovzduší)</w:t>
      </w:r>
      <w:r w:rsidR="00EF3AFB">
        <w:rPr>
          <w:sz w:val="22"/>
          <w:szCs w:val="22"/>
        </w:rPr>
        <w:t>.</w:t>
      </w:r>
    </w:p>
    <w:p w:rsidR="00362917" w:rsidRPr="006A4F78" w:rsidRDefault="007D27D4" w:rsidP="007D27D4">
      <w:pPr>
        <w:numPr>
          <w:ilvl w:val="0"/>
          <w:numId w:val="28"/>
        </w:numPr>
        <w:tabs>
          <w:tab w:val="clear" w:pos="720"/>
          <w:tab w:val="num" w:pos="284"/>
        </w:tabs>
        <w:spacing w:after="0" w:line="240" w:lineRule="auto"/>
        <w:ind w:left="714" w:hanging="720"/>
        <w:jc w:val="both"/>
      </w:pPr>
      <w:r>
        <w:t>D</w:t>
      </w:r>
      <w:r w:rsidR="00362917" w:rsidRPr="006A4F78">
        <w:t>održování prováděcích vyhlášek ke shora uvedenému zákonu</w:t>
      </w:r>
      <w:r>
        <w:t>.</w:t>
      </w:r>
    </w:p>
    <w:p w:rsidR="00362917" w:rsidRDefault="007D27D4" w:rsidP="007D27D4">
      <w:pPr>
        <w:numPr>
          <w:ilvl w:val="0"/>
          <w:numId w:val="28"/>
        </w:numPr>
        <w:tabs>
          <w:tab w:val="clear" w:pos="720"/>
          <w:tab w:val="num" w:pos="284"/>
        </w:tabs>
        <w:spacing w:after="0" w:line="240" w:lineRule="auto"/>
        <w:ind w:left="714" w:hanging="720"/>
        <w:jc w:val="both"/>
      </w:pPr>
      <w:r>
        <w:t>D</w:t>
      </w:r>
      <w:r w:rsidR="00362917" w:rsidRPr="006A4F78">
        <w:t>održování správního procesu dle zákona č. 500/2004 S</w:t>
      </w:r>
      <w:r w:rsidR="00EA3654">
        <w:t>b. správní řád, v platném znění</w:t>
      </w:r>
      <w:r>
        <w:t>.</w:t>
      </w:r>
    </w:p>
    <w:p w:rsidR="007D27D4" w:rsidRPr="00BA3CB4" w:rsidRDefault="007D27D4" w:rsidP="00EF3AFB">
      <w:pPr>
        <w:numPr>
          <w:ilvl w:val="0"/>
          <w:numId w:val="28"/>
        </w:numPr>
        <w:tabs>
          <w:tab w:val="clear" w:pos="720"/>
          <w:tab w:val="num" w:pos="284"/>
        </w:tabs>
        <w:spacing w:after="0" w:line="360" w:lineRule="auto"/>
        <w:ind w:left="714" w:hanging="720"/>
        <w:jc w:val="both"/>
      </w:pPr>
      <w:r>
        <w:t>D</w:t>
      </w:r>
      <w:r w:rsidRPr="00BA3CB4">
        <w:t>održování zákona č. 106/1999 Sb., o svobodném přístupu k informacím, v platném znění</w:t>
      </w:r>
      <w:r>
        <w:t>.</w:t>
      </w:r>
    </w:p>
    <w:p w:rsidR="00DA7CDD" w:rsidRDefault="00DA7CDD" w:rsidP="00EF3AFB">
      <w:pPr>
        <w:spacing w:after="0" w:line="240" w:lineRule="auto"/>
        <w:jc w:val="both"/>
        <w:rPr>
          <w:b/>
          <w:u w:val="single"/>
        </w:rPr>
      </w:pPr>
    </w:p>
    <w:p w:rsidR="00067787" w:rsidRPr="00DA7CDD" w:rsidRDefault="00DA7CDD" w:rsidP="00EF3AFB">
      <w:pPr>
        <w:spacing w:after="0" w:line="240" w:lineRule="auto"/>
        <w:jc w:val="both"/>
        <w:rPr>
          <w:b/>
        </w:rPr>
      </w:pPr>
      <w:r>
        <w:rPr>
          <w:b/>
        </w:rPr>
        <w:t xml:space="preserve">4.3. </w:t>
      </w:r>
      <w:r w:rsidR="001330C6">
        <w:rPr>
          <w:b/>
        </w:rPr>
        <w:t>Hodnocení kontrol</w:t>
      </w:r>
      <w:r w:rsidR="00067787" w:rsidRPr="00DA7CDD">
        <w:rPr>
          <w:b/>
        </w:rPr>
        <w:t xml:space="preserve"> </w:t>
      </w:r>
    </w:p>
    <w:p w:rsidR="001C5011" w:rsidRPr="001C5011" w:rsidRDefault="001C5011" w:rsidP="001C5011">
      <w:pPr>
        <w:spacing w:after="0" w:line="240" w:lineRule="auto"/>
        <w:jc w:val="both"/>
      </w:pPr>
      <w:r w:rsidRPr="001C5011">
        <w:t>Kontroly byly zaměřené na výkon přenesené působnosti na úseku veřejné správy obcí s rozšířenou působností dle zákona o ochraně ovzduší, především pak na vydávání závazných stanovisek (§ 11 odst. 3) k umisťování, stavbě a kolaudaci nevyjmenovaných zdrojů znečišťování ovzduší. Dále bylo podle zákona o ochraně ovzduší kontrolováno ukládání pokut a nápravných opatření v souvislosti s</w:t>
      </w:r>
      <w:r>
        <w:t> </w:t>
      </w:r>
      <w:r w:rsidRPr="001C5011">
        <w:t>porušováním povinností stanovených zákonem o ochraně ovzduší podle ustanovení § 22 a § 23 zákona o ochraně ovzduší a dodržování ustanovení § 30 odst. 1 písm. f) zákona o ochraně ovzduší (zpřístupňování informací na webových stránkách). Podle zákona č. 106/1999 Sb., o svobodném přístupu k informacím, ve znění pozdějších předpisů bylo kontrolováno, zda byla podána žádost o</w:t>
      </w:r>
      <w:r>
        <w:t> </w:t>
      </w:r>
      <w:r w:rsidRPr="001C5011">
        <w:t>poskytnutí informace. Výkon státní správy na úseku ochrany ovzduší kontrolovaných obcí s</w:t>
      </w:r>
      <w:r>
        <w:t> </w:t>
      </w:r>
      <w:r w:rsidRPr="001C5011">
        <w:t xml:space="preserve">rozšířenou působností byl prováděn na velmi dobré či dobré úrovni, nebyly shledány žádné zásadní chyby či nedostatky ve vedené agendě ochrany ovzduší. </w:t>
      </w:r>
    </w:p>
    <w:p w:rsidR="00DA7CDD" w:rsidRDefault="001C5011" w:rsidP="001C5011">
      <w:pPr>
        <w:spacing w:after="0" w:line="240" w:lineRule="auto"/>
        <w:jc w:val="both"/>
      </w:pPr>
      <w:r w:rsidRPr="001C5011">
        <w:t>Vyskytující se pochybení byla formálního charakteru, nejčastěji správné určení názvu subjektu, se</w:t>
      </w:r>
      <w:r>
        <w:t> </w:t>
      </w:r>
      <w:r w:rsidRPr="001C5011">
        <w:t>kterým bylo jednáno a drobné vady v odůvodnění.</w:t>
      </w:r>
    </w:p>
    <w:p w:rsidR="001C5011" w:rsidRPr="001C5011" w:rsidRDefault="001C5011" w:rsidP="001C5011">
      <w:pPr>
        <w:spacing w:after="0" w:line="240" w:lineRule="auto"/>
        <w:jc w:val="both"/>
      </w:pPr>
    </w:p>
    <w:p w:rsidR="00067787" w:rsidRPr="00DA7CDD" w:rsidRDefault="00DA7CDD" w:rsidP="00131C3D">
      <w:pPr>
        <w:spacing w:after="0" w:line="240" w:lineRule="auto"/>
        <w:jc w:val="both"/>
        <w:rPr>
          <w:b/>
        </w:rPr>
      </w:pPr>
      <w:r w:rsidRPr="00DA7CDD">
        <w:rPr>
          <w:b/>
        </w:rPr>
        <w:t xml:space="preserve">4.4. </w:t>
      </w:r>
      <w:r>
        <w:rPr>
          <w:b/>
        </w:rPr>
        <w:t>Uložená opatření k náprav</w:t>
      </w:r>
      <w:r w:rsidR="001330C6">
        <w:rPr>
          <w:b/>
        </w:rPr>
        <w:t>ě</w:t>
      </w:r>
    </w:p>
    <w:p w:rsidR="00067787" w:rsidRDefault="00DB66EC" w:rsidP="00723B6E">
      <w:pPr>
        <w:spacing w:after="0" w:line="240" w:lineRule="auto"/>
        <w:jc w:val="both"/>
      </w:pPr>
      <w:r w:rsidRPr="00DB66EC">
        <w:t>Formální pochybení byla vytknuta na místě, řádně vysvětlena a žádná nápravná opatření nebyla stanovena. Pokud byly zjištěny drobné nedostatky, byla poskytnuta metodická pomoc k odstranění těchto nedostatků.</w:t>
      </w:r>
    </w:p>
    <w:p w:rsidR="00DB66EC" w:rsidRPr="00DB66EC" w:rsidRDefault="00DB66EC" w:rsidP="00723B6E">
      <w:pPr>
        <w:spacing w:after="0" w:line="240" w:lineRule="auto"/>
        <w:jc w:val="both"/>
      </w:pPr>
    </w:p>
    <w:p w:rsidR="00067787" w:rsidRPr="00386219" w:rsidRDefault="00F52FDE" w:rsidP="00723B6E">
      <w:pPr>
        <w:spacing w:after="0" w:line="240" w:lineRule="auto"/>
        <w:jc w:val="both"/>
        <w:rPr>
          <w:b/>
          <w:color w:val="365F91" w:themeColor="accent1" w:themeShade="BF"/>
        </w:rPr>
      </w:pPr>
      <w:r w:rsidRPr="00386219">
        <w:rPr>
          <w:b/>
          <w:color w:val="365F91" w:themeColor="accent1" w:themeShade="BF"/>
        </w:rPr>
        <w:t xml:space="preserve">5. </w:t>
      </w:r>
      <w:r w:rsidR="00067787" w:rsidRPr="00386219">
        <w:rPr>
          <w:b/>
          <w:color w:val="365F91" w:themeColor="accent1" w:themeShade="BF"/>
        </w:rPr>
        <w:t>ODDĚLENÍ NAKLÁDÁNÍ S ODPADY</w:t>
      </w:r>
    </w:p>
    <w:p w:rsidR="00F52FDE" w:rsidRDefault="00F52FDE" w:rsidP="00723B6E">
      <w:pPr>
        <w:spacing w:after="0" w:line="240" w:lineRule="auto"/>
        <w:jc w:val="both"/>
        <w:rPr>
          <w:b/>
        </w:rPr>
      </w:pPr>
    </w:p>
    <w:p w:rsidR="00067787" w:rsidRDefault="00F52FDE" w:rsidP="00081B83">
      <w:pPr>
        <w:spacing w:after="0" w:line="240" w:lineRule="auto"/>
        <w:jc w:val="both"/>
        <w:rPr>
          <w:b/>
        </w:rPr>
      </w:pPr>
      <w:r w:rsidRPr="00F52FDE">
        <w:rPr>
          <w:b/>
        </w:rPr>
        <w:t xml:space="preserve">5.1. </w:t>
      </w:r>
      <w:r w:rsidR="001330C6">
        <w:rPr>
          <w:b/>
        </w:rPr>
        <w:t>Počet kontrol</w:t>
      </w:r>
    </w:p>
    <w:p w:rsidR="00081B83" w:rsidRPr="007A6D5C" w:rsidRDefault="00081B83" w:rsidP="00081B83">
      <w:pPr>
        <w:spacing w:after="0" w:line="240" w:lineRule="auto"/>
        <w:ind w:firstLine="709"/>
        <w:jc w:val="both"/>
      </w:pPr>
      <w:r w:rsidRPr="00775B92">
        <w:t xml:space="preserve">Pracovníci oddělení provedli za hodnocené období </w:t>
      </w:r>
      <w:r>
        <w:t>7</w:t>
      </w:r>
      <w:r w:rsidRPr="00775B92">
        <w:t xml:space="preserve"> kontrol – Město </w:t>
      </w:r>
      <w:r>
        <w:t>Hořovice (</w:t>
      </w:r>
      <w:proofErr w:type="gramStart"/>
      <w:r>
        <w:t>14</w:t>
      </w:r>
      <w:r w:rsidRPr="00775B92">
        <w:t>.</w:t>
      </w:r>
      <w:r>
        <w:t>4</w:t>
      </w:r>
      <w:r w:rsidRPr="00775B92">
        <w:t xml:space="preserve">.), </w:t>
      </w:r>
      <w:r>
        <w:t>Magistrát</w:t>
      </w:r>
      <w:proofErr w:type="gramEnd"/>
      <w:r>
        <w:t xml:space="preserve"> města Kladna (26.5</w:t>
      </w:r>
      <w:r w:rsidRPr="00775B92">
        <w:t xml:space="preserve">.), </w:t>
      </w:r>
      <w:r>
        <w:t>Město Český Brod (26</w:t>
      </w:r>
      <w:r w:rsidRPr="00775B92">
        <w:t xml:space="preserve">.5.), Město </w:t>
      </w:r>
      <w:r>
        <w:t>Brandýs nad Labem – Stará Boleslav (23.6.), Město Slaný (27.9</w:t>
      </w:r>
      <w:r w:rsidRPr="00775B92">
        <w:t xml:space="preserve">.), Město </w:t>
      </w:r>
      <w:r>
        <w:t>Kutná Hora (1.11</w:t>
      </w:r>
      <w:r w:rsidRPr="00775B92">
        <w:t xml:space="preserve">.), Město </w:t>
      </w:r>
      <w:r>
        <w:t>Říčany</w:t>
      </w:r>
      <w:r w:rsidRPr="00775B92">
        <w:t xml:space="preserve"> (</w:t>
      </w:r>
      <w:r>
        <w:t>2</w:t>
      </w:r>
      <w:r w:rsidRPr="00775B92">
        <w:t>.12.).</w:t>
      </w:r>
      <w:r w:rsidRPr="007A6D5C">
        <w:t xml:space="preserve"> </w:t>
      </w:r>
    </w:p>
    <w:p w:rsidR="00081B83" w:rsidRPr="00081B83" w:rsidRDefault="00081B83" w:rsidP="006A2498">
      <w:pPr>
        <w:spacing w:after="0" w:line="240" w:lineRule="auto"/>
        <w:jc w:val="both"/>
        <w:rPr>
          <w:i/>
        </w:rPr>
      </w:pPr>
    </w:p>
    <w:p w:rsidR="00067787" w:rsidRDefault="00F52FDE" w:rsidP="006A2498">
      <w:pPr>
        <w:spacing w:after="0" w:line="240" w:lineRule="auto"/>
        <w:jc w:val="both"/>
        <w:rPr>
          <w:b/>
        </w:rPr>
      </w:pPr>
      <w:r w:rsidRPr="00F52FDE">
        <w:rPr>
          <w:b/>
        </w:rPr>
        <w:t xml:space="preserve">5.2. </w:t>
      </w:r>
      <w:r w:rsidR="001330C6">
        <w:rPr>
          <w:b/>
        </w:rPr>
        <w:t>Předmět kontrol</w:t>
      </w:r>
    </w:p>
    <w:p w:rsidR="00EC428A" w:rsidRPr="006A4F78" w:rsidRDefault="00EC428A" w:rsidP="001330C6">
      <w:pPr>
        <w:pStyle w:val="Vchoz"/>
        <w:jc w:val="both"/>
        <w:rPr>
          <w:sz w:val="22"/>
          <w:szCs w:val="22"/>
        </w:rPr>
      </w:pPr>
      <w:r w:rsidRPr="006A4F78">
        <w:rPr>
          <w:sz w:val="22"/>
          <w:szCs w:val="22"/>
        </w:rPr>
        <w:t>Kontrola přenesené působnosti vykonávané podle zákona č. 185/2001 Sb., o odpadech a o změně některých dalších zákonů, ve znění pozdějších předpisů (dále jen zákon o odpadech) byla zaměřena konkrétně na:</w:t>
      </w:r>
    </w:p>
    <w:p w:rsidR="00EC428A" w:rsidRPr="006A4F78" w:rsidRDefault="00EC428A" w:rsidP="006A2498">
      <w:pPr>
        <w:pStyle w:val="Vchoz"/>
        <w:jc w:val="both"/>
        <w:rPr>
          <w:sz w:val="22"/>
          <w:szCs w:val="22"/>
        </w:rPr>
      </w:pPr>
      <w:r w:rsidRPr="006A4F78">
        <w:rPr>
          <w:sz w:val="22"/>
          <w:szCs w:val="22"/>
        </w:rPr>
        <w:t>- vydávání souhlasů k nakládání s nebezpečnými odpady (§ 79 odst. 1 písm. b);</w:t>
      </w:r>
    </w:p>
    <w:p w:rsidR="00EC428A" w:rsidRPr="006A4F78" w:rsidRDefault="00EC428A" w:rsidP="006A2498">
      <w:pPr>
        <w:pStyle w:val="Vchoz"/>
        <w:ind w:hanging="30"/>
        <w:jc w:val="both"/>
        <w:rPr>
          <w:sz w:val="22"/>
          <w:szCs w:val="22"/>
        </w:rPr>
      </w:pPr>
      <w:r w:rsidRPr="006A4F78">
        <w:rPr>
          <w:sz w:val="22"/>
          <w:szCs w:val="22"/>
        </w:rPr>
        <w:t xml:space="preserve">- vydávání souhlasů k upuštění od třídění nebo odděleného shromažďování odpadů (§ 79 odst. 1 </w:t>
      </w:r>
    </w:p>
    <w:p w:rsidR="00EC428A" w:rsidRPr="006A4F78" w:rsidRDefault="00EC428A" w:rsidP="006A2498">
      <w:pPr>
        <w:pStyle w:val="Vchoz"/>
        <w:ind w:hanging="30"/>
        <w:jc w:val="both"/>
        <w:rPr>
          <w:sz w:val="22"/>
          <w:szCs w:val="22"/>
        </w:rPr>
      </w:pPr>
      <w:r w:rsidRPr="006A4F78">
        <w:rPr>
          <w:sz w:val="22"/>
          <w:szCs w:val="22"/>
        </w:rPr>
        <w:t>písm. c);</w:t>
      </w:r>
    </w:p>
    <w:p w:rsidR="00EC428A" w:rsidRPr="006A4F78" w:rsidRDefault="00EC428A" w:rsidP="006A2498">
      <w:pPr>
        <w:pStyle w:val="Vchoz"/>
        <w:jc w:val="both"/>
        <w:rPr>
          <w:sz w:val="22"/>
          <w:szCs w:val="22"/>
        </w:rPr>
      </w:pPr>
      <w:r w:rsidRPr="006A4F78">
        <w:rPr>
          <w:sz w:val="22"/>
          <w:szCs w:val="22"/>
        </w:rPr>
        <w:t xml:space="preserve">- ukládání pokut a nápravných opatření v souvislosti s porušováním povinností stanovených zákonem </w:t>
      </w:r>
    </w:p>
    <w:p w:rsidR="00EC428A" w:rsidRPr="006A4F78" w:rsidRDefault="00EC428A" w:rsidP="006A2498">
      <w:pPr>
        <w:pStyle w:val="Vchoz"/>
        <w:tabs>
          <w:tab w:val="left" w:pos="180"/>
        </w:tabs>
        <w:jc w:val="both"/>
        <w:rPr>
          <w:sz w:val="22"/>
          <w:szCs w:val="22"/>
        </w:rPr>
      </w:pPr>
      <w:r w:rsidRPr="006A4F78">
        <w:rPr>
          <w:sz w:val="22"/>
          <w:szCs w:val="22"/>
        </w:rPr>
        <w:t>o odpadech (§ 79 odst. 1 písm. i);</w:t>
      </w:r>
    </w:p>
    <w:p w:rsidR="00EC428A" w:rsidRPr="006A4F78" w:rsidRDefault="00EC428A" w:rsidP="006A2498">
      <w:pPr>
        <w:pStyle w:val="Vchoz"/>
        <w:ind w:firstLine="12"/>
        <w:jc w:val="both"/>
        <w:rPr>
          <w:sz w:val="22"/>
          <w:szCs w:val="22"/>
        </w:rPr>
      </w:pPr>
      <w:r w:rsidRPr="006A4F78">
        <w:rPr>
          <w:sz w:val="22"/>
          <w:szCs w:val="22"/>
        </w:rPr>
        <w:t xml:space="preserve">- vydávání vyjádření ke zřízení zařízení k odstraňování odpadů a vyjádření v územním a stavebním </w:t>
      </w:r>
      <w:r w:rsidRPr="006A4F78">
        <w:rPr>
          <w:sz w:val="22"/>
          <w:szCs w:val="22"/>
        </w:rPr>
        <w:lastRenderedPageBreak/>
        <w:t>řízení z hlediska nakládání s odpady (§ 79 odst. 4 písm. a, b, c a e);</w:t>
      </w:r>
    </w:p>
    <w:p w:rsidR="00EC428A" w:rsidRPr="006A4F78" w:rsidRDefault="00EC428A" w:rsidP="006A2498">
      <w:pPr>
        <w:pStyle w:val="Vchoz"/>
        <w:ind w:hanging="18"/>
        <w:jc w:val="both"/>
        <w:rPr>
          <w:sz w:val="22"/>
          <w:szCs w:val="22"/>
        </w:rPr>
      </w:pPr>
      <w:r w:rsidRPr="006A4F78">
        <w:rPr>
          <w:sz w:val="22"/>
          <w:szCs w:val="22"/>
        </w:rPr>
        <w:t>- vedení evidence podle zákona o odpadech (79 odst. 1 písm. písm. d);</w:t>
      </w:r>
    </w:p>
    <w:p w:rsidR="00EC428A" w:rsidRDefault="00EC428A" w:rsidP="006A2498">
      <w:pPr>
        <w:pStyle w:val="Vchoz"/>
        <w:jc w:val="both"/>
        <w:rPr>
          <w:sz w:val="22"/>
          <w:szCs w:val="22"/>
        </w:rPr>
      </w:pPr>
      <w:r w:rsidRPr="006A4F78">
        <w:rPr>
          <w:sz w:val="22"/>
          <w:szCs w:val="22"/>
        </w:rPr>
        <w:t>- vlastní kontrolní č</w:t>
      </w:r>
      <w:r w:rsidR="00BA187D">
        <w:rPr>
          <w:sz w:val="22"/>
          <w:szCs w:val="22"/>
        </w:rPr>
        <w:t>innost (§ 79 odst. 1 písmeno f);</w:t>
      </w:r>
    </w:p>
    <w:p w:rsidR="00BA187D" w:rsidRPr="00BA187D" w:rsidRDefault="00BA187D" w:rsidP="00BA187D">
      <w:pPr>
        <w:pStyle w:val="Vchoz"/>
      </w:pPr>
      <w:r>
        <w:rPr>
          <w:sz w:val="22"/>
          <w:szCs w:val="22"/>
        </w:rPr>
        <w:t xml:space="preserve">- </w:t>
      </w:r>
      <w:r w:rsidRPr="00401317">
        <w:rPr>
          <w:sz w:val="22"/>
          <w:szCs w:val="22"/>
        </w:rPr>
        <w:t>poskytnutí informací podle zákona č.106/1999 Sb., o svobodném přístupu k informacím, ve znění pozdějších předpisů, v oblasti odpadového hospodářství.</w:t>
      </w:r>
    </w:p>
    <w:p w:rsidR="00BA187D" w:rsidRPr="006A4F78" w:rsidRDefault="00BA187D" w:rsidP="006A2498">
      <w:pPr>
        <w:pStyle w:val="Vchoz"/>
        <w:jc w:val="both"/>
        <w:rPr>
          <w:sz w:val="22"/>
          <w:szCs w:val="22"/>
        </w:rPr>
      </w:pPr>
    </w:p>
    <w:p w:rsidR="00067787" w:rsidRPr="00F52FDE" w:rsidRDefault="00F52FDE" w:rsidP="006A2498">
      <w:pPr>
        <w:numPr>
          <w:ilvl w:val="12"/>
          <w:numId w:val="0"/>
        </w:numPr>
        <w:spacing w:after="0" w:line="240" w:lineRule="auto"/>
        <w:jc w:val="both"/>
        <w:rPr>
          <w:b/>
        </w:rPr>
      </w:pPr>
      <w:r>
        <w:rPr>
          <w:b/>
        </w:rPr>
        <w:t xml:space="preserve">5.3. </w:t>
      </w:r>
      <w:r w:rsidR="00F64E9B">
        <w:rPr>
          <w:b/>
        </w:rPr>
        <w:t>Hodnocení kontrol</w:t>
      </w:r>
      <w:r w:rsidR="00067787" w:rsidRPr="00F52FDE">
        <w:rPr>
          <w:b/>
        </w:rPr>
        <w:t xml:space="preserve"> </w:t>
      </w:r>
    </w:p>
    <w:p w:rsidR="005243CD" w:rsidRPr="00B62084" w:rsidRDefault="005243CD" w:rsidP="005243CD">
      <w:pPr>
        <w:spacing w:after="0" w:line="240" w:lineRule="auto"/>
        <w:ind w:firstLine="709"/>
        <w:jc w:val="both"/>
      </w:pPr>
      <w:r w:rsidRPr="00B62084">
        <w:t>Výkon přenesené působnosti byl v roce 201</w:t>
      </w:r>
      <w:r>
        <w:t xml:space="preserve">6 </w:t>
      </w:r>
      <w:r w:rsidRPr="00B62084">
        <w:t>prováděn na městských úřadech na velmi dobré úrovni a v souladu se zákonem o odpadech a souvisejícími předpisy. Správní řízení probíhala dle zákona č. 500/2004 Sb., správní řád v platném znění. V rámci kontrol se vyskytla zjištění, která neměla v daných případech vliv na zákonnost vydaných rozhodnutí a stanovisek a byla na místě probrána s odpovědným pracovníkem na úseku odpadového hospodářství (např. ve výroku sankčních rozhodnutí přesněji specifikovat správní delikt). Na zaslané podněty a upozornění na možná porušení zákona o odpadech je odpovědnými pracovníky reagováno a sami aktivně kontrolují činnost původců odpadů a oprávněných osob.</w:t>
      </w:r>
    </w:p>
    <w:p w:rsidR="006E0ABA" w:rsidRPr="005243CD" w:rsidRDefault="006E0ABA" w:rsidP="006A2498">
      <w:pPr>
        <w:spacing w:after="0" w:line="240" w:lineRule="auto"/>
        <w:jc w:val="both"/>
      </w:pPr>
    </w:p>
    <w:p w:rsidR="00067787" w:rsidRDefault="00F52FDE" w:rsidP="006A2498">
      <w:pPr>
        <w:spacing w:after="0" w:line="240" w:lineRule="auto"/>
        <w:jc w:val="both"/>
        <w:rPr>
          <w:b/>
        </w:rPr>
      </w:pPr>
      <w:r w:rsidRPr="00F52FDE">
        <w:rPr>
          <w:b/>
        </w:rPr>
        <w:t xml:space="preserve">5.4. </w:t>
      </w:r>
      <w:r>
        <w:rPr>
          <w:b/>
        </w:rPr>
        <w:t>Uložená opatření k nápravě</w:t>
      </w:r>
    </w:p>
    <w:p w:rsidR="007B4F76" w:rsidRDefault="007B4F76" w:rsidP="006A2498">
      <w:pPr>
        <w:spacing w:after="0" w:line="240" w:lineRule="auto"/>
        <w:jc w:val="both"/>
      </w:pPr>
      <w:r w:rsidRPr="006A4F78">
        <w:t xml:space="preserve">U kontrolovaných subjektů se nevyskytla vážná pochybení, která by vyžadovala přijetí konkrétních opatření. V rámci kontrol poskytoval kontrolní orgán metodickou pomoc. </w:t>
      </w:r>
    </w:p>
    <w:p w:rsidR="00510D2A" w:rsidRPr="001107D9" w:rsidRDefault="00510D2A" w:rsidP="00723B6E">
      <w:pPr>
        <w:pStyle w:val="Nadpis1"/>
        <w:spacing w:line="240" w:lineRule="auto"/>
        <w:jc w:val="both"/>
        <w:rPr>
          <w:sz w:val="32"/>
          <w:szCs w:val="32"/>
        </w:rPr>
      </w:pPr>
      <w:bookmarkStart w:id="8" w:name="_Toc474930896"/>
      <w:bookmarkStart w:id="9" w:name="_Toc474932486"/>
      <w:r w:rsidRPr="001107D9">
        <w:rPr>
          <w:sz w:val="32"/>
          <w:szCs w:val="32"/>
        </w:rPr>
        <w:t>Odbor finanční</w:t>
      </w:r>
      <w:bookmarkEnd w:id="8"/>
      <w:bookmarkEnd w:id="9"/>
      <w:r w:rsidRPr="001107D9">
        <w:rPr>
          <w:sz w:val="32"/>
          <w:szCs w:val="32"/>
        </w:rPr>
        <w:t xml:space="preserve"> </w:t>
      </w:r>
    </w:p>
    <w:p w:rsidR="00437F86" w:rsidRDefault="003B5EFD" w:rsidP="00723B6E">
      <w:pPr>
        <w:spacing w:line="240" w:lineRule="auto"/>
        <w:jc w:val="both"/>
        <w:rPr>
          <w:color w:val="365F91" w:themeColor="accent1" w:themeShade="BF"/>
        </w:rPr>
      </w:pPr>
      <w:r w:rsidRPr="003B5EFD">
        <w:rPr>
          <w:color w:val="365F91" w:themeColor="accent1" w:themeShade="BF"/>
        </w:rPr>
        <w:t>(úsek „finance“)</w:t>
      </w:r>
    </w:p>
    <w:p w:rsidR="003B5EFD" w:rsidRPr="003B5EFD" w:rsidRDefault="003B5EFD" w:rsidP="00723B6E">
      <w:pPr>
        <w:spacing w:line="240" w:lineRule="auto"/>
        <w:jc w:val="both"/>
        <w:rPr>
          <w:b/>
          <w:color w:val="365F91" w:themeColor="accent1" w:themeShade="BF"/>
        </w:rPr>
      </w:pPr>
      <w:r w:rsidRPr="003B5EFD">
        <w:rPr>
          <w:b/>
          <w:color w:val="365F91" w:themeColor="accent1" w:themeShade="BF"/>
        </w:rPr>
        <w:t>ODDĚLENÍ ÚČETNICTVÍ A VÝKAZNICTVÍ</w:t>
      </w:r>
    </w:p>
    <w:p w:rsidR="00A21137" w:rsidRPr="00A21137" w:rsidRDefault="00A21137" w:rsidP="00784D2C">
      <w:pPr>
        <w:spacing w:after="0" w:line="240" w:lineRule="auto"/>
        <w:jc w:val="both"/>
        <w:rPr>
          <w:b/>
        </w:rPr>
      </w:pPr>
      <w:r w:rsidRPr="00A21137">
        <w:rPr>
          <w:b/>
        </w:rPr>
        <w:t>Vyhodnocení kontrolní činnosti výkonu přenesené působnosti obcí podle §§ 129 a 129b zákona č.</w:t>
      </w:r>
      <w:r>
        <w:rPr>
          <w:b/>
        </w:rPr>
        <w:t> </w:t>
      </w:r>
      <w:r w:rsidRPr="00A21137">
        <w:rPr>
          <w:b/>
        </w:rPr>
        <w:t>128/2000 Sb., o obcích (obecní zřízení), ve znění pozdějších předpisů, za</w:t>
      </w:r>
      <w:r>
        <w:rPr>
          <w:b/>
        </w:rPr>
        <w:t> </w:t>
      </w:r>
      <w:r w:rsidRPr="00A21137">
        <w:rPr>
          <w:b/>
        </w:rPr>
        <w:t xml:space="preserve"> rok 201</w:t>
      </w:r>
      <w:r w:rsidR="004C4A81">
        <w:rPr>
          <w:b/>
        </w:rPr>
        <w:t>6</w:t>
      </w:r>
    </w:p>
    <w:p w:rsidR="004C4A81" w:rsidRDefault="004C4A81" w:rsidP="00784D2C">
      <w:pPr>
        <w:spacing w:after="0" w:line="240" w:lineRule="auto"/>
        <w:jc w:val="both"/>
        <w:rPr>
          <w:b/>
        </w:rPr>
      </w:pPr>
    </w:p>
    <w:p w:rsidR="00784D2C" w:rsidRDefault="00784D2C" w:rsidP="00784D2C">
      <w:pPr>
        <w:spacing w:after="0" w:line="240" w:lineRule="auto"/>
        <w:jc w:val="both"/>
      </w:pPr>
      <w:r>
        <w:rPr>
          <w:b/>
        </w:rPr>
        <w:t>1</w:t>
      </w:r>
      <w:r w:rsidRPr="00F52FDE">
        <w:rPr>
          <w:b/>
        </w:rPr>
        <w:t>.</w:t>
      </w:r>
      <w:r>
        <w:rPr>
          <w:b/>
        </w:rPr>
        <w:t>1</w:t>
      </w:r>
      <w:r w:rsidRPr="00F52FDE">
        <w:rPr>
          <w:b/>
        </w:rPr>
        <w:t>. Předmět kontrol</w:t>
      </w:r>
      <w:r>
        <w:rPr>
          <w:b/>
        </w:rPr>
        <w:t>:</w:t>
      </w:r>
    </w:p>
    <w:p w:rsidR="00A21137" w:rsidRDefault="00A21137" w:rsidP="00784D2C">
      <w:pPr>
        <w:spacing w:after="0" w:line="240" w:lineRule="auto"/>
        <w:jc w:val="both"/>
      </w:pPr>
      <w:r w:rsidRPr="00A21137">
        <w:t>Předmětem kontroly výkonu přenesené působnosti obcí bylo dodržování zákonnosti při správě místních poplatků (daně) dle zákona č. 565/1990 Sb., o místních poplatcích, ve znění pozdějších předpisů, včetně dodržování procesních ustanovení uložených zákonem č. 280/2009 Sb., daňový řád, ve znění pozdějších předpisů a metodické pomoci Ministerstva financí a Ministerstva vnitra. Kontrolovaným obdobím byl rok 201</w:t>
      </w:r>
      <w:r w:rsidR="004C4A81">
        <w:t>5</w:t>
      </w:r>
      <w:r w:rsidRPr="00A21137">
        <w:t>.</w:t>
      </w:r>
    </w:p>
    <w:p w:rsidR="00014B39" w:rsidRDefault="00014B39" w:rsidP="00784D2C">
      <w:pPr>
        <w:spacing w:after="0" w:line="240" w:lineRule="auto"/>
        <w:jc w:val="both"/>
      </w:pPr>
    </w:p>
    <w:p w:rsidR="00014B39" w:rsidRPr="006A2498" w:rsidRDefault="00014B39" w:rsidP="00014B39">
      <w:pPr>
        <w:spacing w:after="0" w:line="240" w:lineRule="auto"/>
        <w:jc w:val="both"/>
        <w:rPr>
          <w:b/>
          <w:i/>
        </w:rPr>
      </w:pPr>
      <w:r>
        <w:rPr>
          <w:b/>
        </w:rPr>
        <w:t>1</w:t>
      </w:r>
      <w:r w:rsidRPr="00F52FDE">
        <w:rPr>
          <w:b/>
        </w:rPr>
        <w:t>.</w:t>
      </w:r>
      <w:r>
        <w:rPr>
          <w:b/>
        </w:rPr>
        <w:t>2</w:t>
      </w:r>
      <w:r w:rsidRPr="00F52FDE">
        <w:rPr>
          <w:b/>
        </w:rPr>
        <w:t>. Počet kontrol:</w:t>
      </w:r>
    </w:p>
    <w:p w:rsidR="0019229C" w:rsidRPr="0019229C" w:rsidRDefault="0019229C" w:rsidP="0019229C">
      <w:pPr>
        <w:spacing w:after="0" w:line="240" w:lineRule="auto"/>
        <w:jc w:val="both"/>
      </w:pPr>
      <w:r w:rsidRPr="0019229C">
        <w:t>Do plánu kontrol bylo Odborem finančním v roce 2016 navrženo a zařazeno celkem osm kontrolních akcí dle kritéria obce s rozšířenou působností. Na I. pololetí roku 2016 byly zařazeny Městské úřady Hořovice, Čáslav, Slaný, Dobříš a Magistrát města Mladá Boleslav. Na II. pololetí roku 2016 byly zařazeny Městské úřady Beroun, Český Brod a Poděbrady. Všechny plánované ko</w:t>
      </w:r>
      <w:r>
        <w:t>ntroly byly realizovány</w:t>
      </w:r>
      <w:r w:rsidRPr="0019229C">
        <w:t xml:space="preserve">. </w:t>
      </w:r>
    </w:p>
    <w:p w:rsidR="00F5264D" w:rsidRDefault="0019229C" w:rsidP="0019229C">
      <w:pPr>
        <w:spacing w:after="0" w:line="240" w:lineRule="auto"/>
        <w:jc w:val="both"/>
      </w:pPr>
      <w:r w:rsidRPr="0019229C">
        <w:t>Ke kontrole byly vybrány spisy na základě předložených účetních výkazů nedoplatků za kontrolované období roku 2015, a to za účelem zjištění stavu o zajištění pohledávek místních poplatků. Spisy obsahovaly upozornění na nedoplatek, platební výměry a korespondenci vedenou s poplatníky. Obec (dále jen správce daně) může případně v souladu s ustanovením § 148 zákona č. 280/2009 Sb., daňový řád, ve znění pozdějších předpisů, vyměřit nedoplatek v základní tříleté lhůtě pro stanovení místního poplatku (daně). Počátek této lhůty je odvozen ode dne, v němž se stal místní poplatek splatným (datum splatnosti je uveden v obecně závazné vyhlášce obce). Realizace výše uvedeného ustanovení bude mj. předmětem kontroly v dalším tříletém kontrolním období. Při kontrole byla též průběžně konzultována problematika místních poplatků z důvodu zaměření kontrolujících na metodickou pomoc obcím.</w:t>
      </w:r>
    </w:p>
    <w:p w:rsidR="0059643A" w:rsidRDefault="0059643A" w:rsidP="0019229C">
      <w:pPr>
        <w:spacing w:after="0" w:line="240" w:lineRule="auto"/>
        <w:jc w:val="both"/>
      </w:pPr>
    </w:p>
    <w:p w:rsidR="00FF30BD" w:rsidRDefault="00FF30BD" w:rsidP="0019229C">
      <w:pPr>
        <w:spacing w:after="0" w:line="240" w:lineRule="auto"/>
        <w:jc w:val="both"/>
      </w:pPr>
    </w:p>
    <w:p w:rsidR="00F5264D" w:rsidRPr="00F52FDE" w:rsidRDefault="00F5264D" w:rsidP="00F5264D">
      <w:pPr>
        <w:numPr>
          <w:ilvl w:val="12"/>
          <w:numId w:val="0"/>
        </w:numPr>
        <w:spacing w:after="0" w:line="240" w:lineRule="auto"/>
        <w:jc w:val="both"/>
        <w:rPr>
          <w:b/>
        </w:rPr>
      </w:pPr>
      <w:r>
        <w:rPr>
          <w:b/>
        </w:rPr>
        <w:lastRenderedPageBreak/>
        <w:t>1.3. Hodnocení kontrol</w:t>
      </w:r>
      <w:r w:rsidRPr="00F52FDE">
        <w:rPr>
          <w:b/>
        </w:rPr>
        <w:t xml:space="preserve"> </w:t>
      </w:r>
    </w:p>
    <w:p w:rsidR="00DE5D66" w:rsidRPr="00DE5D66" w:rsidRDefault="00DE5D66" w:rsidP="00DE5D66">
      <w:pPr>
        <w:spacing w:after="0" w:line="240" w:lineRule="auto"/>
        <w:jc w:val="both"/>
      </w:pPr>
      <w:r w:rsidRPr="00DE5D66">
        <w:t>Provedenými kontrolami agendy místních poplatků, tj. při jejich evidenci a správě nebyly zjištěny závažné nedostatky. Případná pochybení v procesu byla správcem daně řešena. Pouze v jediném případě došlo ke zjištění nedostatku – nedodržení ustanovení § 11 odst. 1 zákona č. 565/1990 Sb., o</w:t>
      </w:r>
      <w:r>
        <w:t> </w:t>
      </w:r>
      <w:r w:rsidRPr="00DE5D66">
        <w:t>místních poplatcích, ve znění pozdějších předpisů, kdy bylo vydáno opatření k nápravě, předmětem kterého bylo vystavení šesti platebních výměrů na nedoplatek k místnímu poplatku ze psů včetně navýšení poplatku na dvojnásobek za kontrolované období roku 2015. Příčinou k vydání opatření k</w:t>
      </w:r>
      <w:r>
        <w:t> </w:t>
      </w:r>
      <w:r w:rsidRPr="00DE5D66">
        <w:t xml:space="preserve">nápravě byla skutečnost, že správce daně oznámil nezaplacený místní poplatek ze psů vč. navýšení poplatku na dvojnásobek pouze formou sdělení. </w:t>
      </w:r>
    </w:p>
    <w:p w:rsidR="00816CBE" w:rsidRPr="00A21137" w:rsidRDefault="00DE5D66" w:rsidP="00DE5D66">
      <w:pPr>
        <w:spacing w:after="0" w:line="240" w:lineRule="auto"/>
        <w:jc w:val="both"/>
      </w:pPr>
      <w:r w:rsidRPr="00DE5D66">
        <w:t>Závěrem lze konstatovat, že agenda místních poplatků u kontrolovaných obcí s rozšířenou působností je vedena v souladu s platnou právní úpravou.</w:t>
      </w:r>
    </w:p>
    <w:p w:rsidR="00510D2A" w:rsidRPr="001107D9" w:rsidRDefault="00510D2A" w:rsidP="00723B6E">
      <w:pPr>
        <w:pStyle w:val="Nadpis1"/>
        <w:spacing w:line="240" w:lineRule="auto"/>
        <w:jc w:val="both"/>
        <w:rPr>
          <w:sz w:val="32"/>
          <w:szCs w:val="32"/>
        </w:rPr>
      </w:pPr>
      <w:bookmarkStart w:id="10" w:name="_Toc474930897"/>
      <w:bookmarkStart w:id="11" w:name="_Toc474932487"/>
      <w:r w:rsidRPr="001107D9">
        <w:rPr>
          <w:sz w:val="32"/>
          <w:szCs w:val="32"/>
        </w:rPr>
        <w:t>Odbor Kancelář hejtmana</w:t>
      </w:r>
      <w:bookmarkEnd w:id="10"/>
      <w:bookmarkEnd w:id="11"/>
    </w:p>
    <w:p w:rsidR="003B5EFD" w:rsidRDefault="003B5EFD" w:rsidP="00723B6E">
      <w:pPr>
        <w:spacing w:after="0" w:line="240" w:lineRule="auto"/>
        <w:jc w:val="both"/>
        <w:rPr>
          <w:color w:val="365F91" w:themeColor="accent1" w:themeShade="BF"/>
        </w:rPr>
      </w:pPr>
      <w:r w:rsidRPr="003B5EFD">
        <w:rPr>
          <w:color w:val="365F91" w:themeColor="accent1" w:themeShade="BF"/>
        </w:rPr>
        <w:t>(úsek „krizového řízení“)</w:t>
      </w:r>
    </w:p>
    <w:p w:rsidR="00F5478A" w:rsidRDefault="00F5478A" w:rsidP="00723B6E">
      <w:pPr>
        <w:spacing w:after="0" w:line="240" w:lineRule="auto"/>
        <w:jc w:val="both"/>
        <w:rPr>
          <w:color w:val="365F91" w:themeColor="accent1" w:themeShade="BF"/>
        </w:rPr>
      </w:pPr>
    </w:p>
    <w:p w:rsidR="00F5478A" w:rsidRPr="005A5A28" w:rsidRDefault="00F5478A" w:rsidP="004E693E">
      <w:pPr>
        <w:spacing w:after="0" w:line="240" w:lineRule="auto"/>
        <w:jc w:val="both"/>
        <w:rPr>
          <w:b/>
          <w:color w:val="365F91" w:themeColor="accent1" w:themeShade="BF"/>
        </w:rPr>
      </w:pPr>
      <w:r w:rsidRPr="005A5A28">
        <w:rPr>
          <w:b/>
          <w:color w:val="365F91" w:themeColor="accent1" w:themeShade="BF"/>
        </w:rPr>
        <w:t xml:space="preserve">ODDĚLENÍ IZS </w:t>
      </w:r>
      <w:r w:rsidR="007A4182" w:rsidRPr="005A5A28">
        <w:rPr>
          <w:b/>
          <w:color w:val="365F91" w:themeColor="accent1" w:themeShade="BF"/>
        </w:rPr>
        <w:t>A OBRANY</w:t>
      </w:r>
    </w:p>
    <w:p w:rsidR="00F5478A" w:rsidRPr="004E693E" w:rsidRDefault="00F5478A" w:rsidP="004E693E">
      <w:pPr>
        <w:spacing w:after="0" w:line="240" w:lineRule="auto"/>
        <w:jc w:val="both"/>
        <w:rPr>
          <w:color w:val="365F91" w:themeColor="accent1" w:themeShade="BF"/>
        </w:rPr>
      </w:pPr>
    </w:p>
    <w:p w:rsidR="006100AC" w:rsidRPr="004E693E" w:rsidRDefault="006100AC" w:rsidP="004E693E">
      <w:pPr>
        <w:spacing w:after="0" w:line="240" w:lineRule="auto"/>
        <w:jc w:val="both"/>
      </w:pPr>
      <w:r w:rsidRPr="004E693E">
        <w:rPr>
          <w:b/>
        </w:rPr>
        <w:t>Kontrolní činnost</w:t>
      </w:r>
      <w:r w:rsidRPr="004E693E">
        <w:t xml:space="preserve"> </w:t>
      </w:r>
      <w:r w:rsidRPr="004E693E">
        <w:rPr>
          <w:b/>
        </w:rPr>
        <w:t>v působnosti odboru Kancelář hejtmana – oddělení IZS</w:t>
      </w:r>
      <w:r w:rsidRPr="004E693E">
        <w:t xml:space="preserve"> </w:t>
      </w:r>
      <w:r w:rsidRPr="004E693E">
        <w:rPr>
          <w:b/>
        </w:rPr>
        <w:t>a obrany</w:t>
      </w:r>
      <w:r w:rsidRPr="004E693E">
        <w:t xml:space="preserve"> </w:t>
      </w:r>
      <w:r w:rsidRPr="004E693E">
        <w:rPr>
          <w:bCs/>
        </w:rPr>
        <w:t>(dále jen OIZSO)</w:t>
      </w:r>
      <w:r w:rsidRPr="004E693E">
        <w:t xml:space="preserve"> byla v roce 201</w:t>
      </w:r>
      <w:r w:rsidR="00062AF6">
        <w:t>6</w:t>
      </w:r>
      <w:r w:rsidRPr="004E693E">
        <w:t xml:space="preserve"> zaměřena zejména na komplexní </w:t>
      </w:r>
      <w:bookmarkStart w:id="12" w:name="OLE_LINK2"/>
      <w:r w:rsidRPr="004E693E">
        <w:t>zajišťování připravenosti správního obvodu obce s rozšířenou působností (dále jen ORP) na mimořádné události, provádění záchranných a</w:t>
      </w:r>
      <w:r w:rsidR="004E693E">
        <w:t> </w:t>
      </w:r>
      <w:r w:rsidRPr="004E693E">
        <w:t xml:space="preserve">likvidačních prací a ochranu obyvatelstva </w:t>
      </w:r>
      <w:r w:rsidRPr="004E693E">
        <w:rPr>
          <w:i/>
        </w:rPr>
        <w:t>(v souladu se zákonem č. 239/2000 Sb., o integrovaném záchranném systému a o změně některých zákonů)</w:t>
      </w:r>
      <w:r w:rsidRPr="004E693E">
        <w:t xml:space="preserve">, zajišťování připravenosti správního obvodu ORP v systému hospodářských opatření pro krizové stavy, plánování nezbytných dodávek, aktualizace „Plánu nezbytných dodávek“, zajištění činnosti umožňující přijetí regulačních opatření </w:t>
      </w:r>
      <w:r w:rsidRPr="004E693E">
        <w:rPr>
          <w:i/>
        </w:rPr>
        <w:t>(v souladu se</w:t>
      </w:r>
      <w:r w:rsidR="004E693E">
        <w:rPr>
          <w:i/>
        </w:rPr>
        <w:t> </w:t>
      </w:r>
      <w:r w:rsidRPr="004E693E">
        <w:rPr>
          <w:i/>
        </w:rPr>
        <w:t>zákonem č. 241/2000 Sb., o hospodářských opatřeních pro krizové stavy)</w:t>
      </w:r>
      <w:r w:rsidRPr="004E693E">
        <w:t xml:space="preserve">, plánování opatření k vytvoření nezbytných podmínek pro zabezpečení životních potřeb obyvatel, fungování státní správy a samosprávy při zajišťování přípravy obrany státu </w:t>
      </w:r>
      <w:r w:rsidRPr="004E693E">
        <w:rPr>
          <w:i/>
        </w:rPr>
        <w:t>(v souladu se zákonem č. 222/1999 Sb., o</w:t>
      </w:r>
      <w:r w:rsidR="004E693E">
        <w:rPr>
          <w:i/>
        </w:rPr>
        <w:t> </w:t>
      </w:r>
      <w:r w:rsidRPr="004E693E">
        <w:rPr>
          <w:i/>
        </w:rPr>
        <w:t>zajišťování obrany České republiky)</w:t>
      </w:r>
      <w:r w:rsidRPr="004E693E">
        <w:t xml:space="preserve"> a plnění úkolů ze „Zaměření činnosti ORP v oblasti krizového řízení“ za příslušné roky.</w:t>
      </w:r>
      <w:bookmarkEnd w:id="12"/>
      <w:r w:rsidRPr="004E693E">
        <w:t xml:space="preserve"> Ze všech kontrol jsou pořizovány protokoly o provedené kontrole s podrobným popisem a výsledkem kontroly jednotlivých oblastí. </w:t>
      </w:r>
    </w:p>
    <w:p w:rsidR="004E693E" w:rsidRDefault="006100AC" w:rsidP="004E693E">
      <w:pPr>
        <w:spacing w:after="0" w:line="240" w:lineRule="auto"/>
        <w:jc w:val="both"/>
        <w:rPr>
          <w:bCs/>
        </w:rPr>
      </w:pPr>
      <w:r w:rsidRPr="004E693E">
        <w:t xml:space="preserve">Kontrolní činnost u ORP za oblast působnosti podle zákona č. 240/2000 Sb., </w:t>
      </w:r>
      <w:r w:rsidRPr="004E693E">
        <w:rPr>
          <w:bCs/>
        </w:rPr>
        <w:t>o krizovém řízení a</w:t>
      </w:r>
      <w:r w:rsidR="004E693E">
        <w:rPr>
          <w:bCs/>
        </w:rPr>
        <w:t> </w:t>
      </w:r>
      <w:r w:rsidRPr="004E693E">
        <w:rPr>
          <w:bCs/>
        </w:rPr>
        <w:t>o</w:t>
      </w:r>
      <w:r w:rsidR="006603CA">
        <w:rPr>
          <w:bCs/>
        </w:rPr>
        <w:t> </w:t>
      </w:r>
      <w:r w:rsidRPr="004E693E">
        <w:rPr>
          <w:bCs/>
        </w:rPr>
        <w:t>změně některých zákonů (krizový zákon) je řešena v gesci HZS kraje v součinnosti s krajským úřadem (dále jen KÚ), kde členem kontrolní komise je</w:t>
      </w:r>
      <w:r w:rsidR="00E52B5B">
        <w:rPr>
          <w:bCs/>
        </w:rPr>
        <w:t xml:space="preserve"> odborný referent KÚ – OIZSO. </w:t>
      </w:r>
    </w:p>
    <w:p w:rsidR="006100AC" w:rsidRPr="004E693E" w:rsidRDefault="006100AC" w:rsidP="004E693E">
      <w:pPr>
        <w:spacing w:after="0" w:line="240" w:lineRule="auto"/>
        <w:jc w:val="both"/>
      </w:pPr>
    </w:p>
    <w:p w:rsidR="006100AC" w:rsidRPr="004E693E" w:rsidRDefault="004E693E" w:rsidP="004E693E">
      <w:pPr>
        <w:widowControl w:val="0"/>
        <w:adjustRightInd w:val="0"/>
        <w:spacing w:after="0" w:line="240" w:lineRule="auto"/>
        <w:jc w:val="both"/>
        <w:textAlignment w:val="baseline"/>
      </w:pPr>
      <w:r>
        <w:rPr>
          <w:b/>
        </w:rPr>
        <w:t xml:space="preserve">1.1. </w:t>
      </w:r>
      <w:r w:rsidR="006100AC" w:rsidRPr="004E693E">
        <w:rPr>
          <w:b/>
        </w:rPr>
        <w:t xml:space="preserve">Předmět kontrol </w:t>
      </w:r>
      <w:r w:rsidR="006100AC" w:rsidRPr="004E693E">
        <w:rPr>
          <w:i/>
        </w:rPr>
        <w:t>(u všech ORP stejný)</w:t>
      </w:r>
      <w:r w:rsidR="006100AC" w:rsidRPr="004E693E">
        <w:rPr>
          <w:b/>
        </w:rPr>
        <w:t>:</w:t>
      </w:r>
    </w:p>
    <w:p w:rsidR="006100AC" w:rsidRPr="004E693E" w:rsidRDefault="006100AC" w:rsidP="00992900">
      <w:pPr>
        <w:widowControl w:val="0"/>
        <w:numPr>
          <w:ilvl w:val="3"/>
          <w:numId w:val="29"/>
        </w:numPr>
        <w:adjustRightInd w:val="0"/>
        <w:spacing w:after="0" w:line="240" w:lineRule="auto"/>
        <w:ind w:left="284" w:hanging="284"/>
        <w:jc w:val="both"/>
        <w:textAlignment w:val="baseline"/>
      </w:pPr>
      <w:r w:rsidRPr="004E693E">
        <w:t>Zajišťování připravenosti správního obvodu ORP na mimořádné události, provádění záchranných a</w:t>
      </w:r>
      <w:r w:rsidR="006603CA">
        <w:t> </w:t>
      </w:r>
      <w:r w:rsidRPr="004E693E">
        <w:t xml:space="preserve">likvidačních prací a ochranu obyvatelstva </w:t>
      </w:r>
      <w:r w:rsidRPr="004E693E">
        <w:rPr>
          <w:i/>
        </w:rPr>
        <w:t>(v souladu se zákonem č. 239/2000 Sb., o IZS a</w:t>
      </w:r>
      <w:r w:rsidR="006603CA">
        <w:rPr>
          <w:i/>
        </w:rPr>
        <w:t> </w:t>
      </w:r>
      <w:r w:rsidRPr="004E693E">
        <w:rPr>
          <w:i/>
        </w:rPr>
        <w:t>o</w:t>
      </w:r>
      <w:r w:rsidR="006603CA">
        <w:rPr>
          <w:i/>
        </w:rPr>
        <w:t> </w:t>
      </w:r>
      <w:r w:rsidR="00E52B5B">
        <w:rPr>
          <w:i/>
        </w:rPr>
        <w:t>změně některých zákonů).</w:t>
      </w:r>
    </w:p>
    <w:p w:rsidR="006100AC" w:rsidRPr="004E693E" w:rsidRDefault="006100AC" w:rsidP="00992900">
      <w:pPr>
        <w:numPr>
          <w:ilvl w:val="0"/>
          <w:numId w:val="29"/>
        </w:numPr>
        <w:spacing w:after="0" w:line="240" w:lineRule="auto"/>
        <w:ind w:left="284" w:hanging="284"/>
        <w:jc w:val="both"/>
      </w:pPr>
      <w:r w:rsidRPr="004E693E">
        <w:t xml:space="preserve">Zajišťování připravenosti správního obvodu ORP v systému hospodářských opatření pro krizové stavy, plánování nezbytných dodávek, aktualizace „Plánu nezbytných dodávek“, zajištění činnosti umožňující přijetí regulačních opatření </w:t>
      </w:r>
      <w:r w:rsidRPr="004E693E">
        <w:rPr>
          <w:i/>
        </w:rPr>
        <w:t>(v souladu se zákonem č. 241/2000 Sb., o hospodářskýc</w:t>
      </w:r>
      <w:r w:rsidR="00E52B5B">
        <w:rPr>
          <w:i/>
        </w:rPr>
        <w:t>h opatřeních pro krizové stavy).</w:t>
      </w:r>
    </w:p>
    <w:p w:rsidR="006100AC" w:rsidRPr="004E693E" w:rsidRDefault="006100AC" w:rsidP="00992900">
      <w:pPr>
        <w:numPr>
          <w:ilvl w:val="0"/>
          <w:numId w:val="29"/>
        </w:numPr>
        <w:spacing w:after="0" w:line="240" w:lineRule="auto"/>
        <w:ind w:left="284" w:hanging="284"/>
        <w:jc w:val="both"/>
      </w:pPr>
      <w:r w:rsidRPr="004E693E">
        <w:t xml:space="preserve">Plánování opatření k vytvoření nezbytných podmínek pro zabezpečení životních potřeb obyvatel, fungování státní správy a samosprávy při zajišťování přípravy obrany státu </w:t>
      </w:r>
      <w:r w:rsidRPr="004E693E">
        <w:rPr>
          <w:i/>
        </w:rPr>
        <w:t>(v souladu se zákonem č. 222/1999 Sb., o zaji</w:t>
      </w:r>
      <w:r w:rsidR="00E52B5B">
        <w:rPr>
          <w:i/>
        </w:rPr>
        <w:t>šťování obrany České republiky).</w:t>
      </w:r>
    </w:p>
    <w:p w:rsidR="006100AC" w:rsidRPr="004E693E" w:rsidRDefault="006100AC" w:rsidP="00992900">
      <w:pPr>
        <w:numPr>
          <w:ilvl w:val="0"/>
          <w:numId w:val="29"/>
        </w:numPr>
        <w:spacing w:after="0" w:line="240" w:lineRule="auto"/>
        <w:ind w:left="284" w:hanging="284"/>
        <w:jc w:val="both"/>
      </w:pPr>
      <w:r w:rsidRPr="004E693E">
        <w:t xml:space="preserve">Plnění úkolů ze „Zaměření činnosti ORP v oblasti krizového řízení“ v roce 2014 </w:t>
      </w:r>
      <w:r w:rsidRPr="004E693E">
        <w:rPr>
          <w:i/>
        </w:rPr>
        <w:t>(</w:t>
      </w:r>
      <w:proofErr w:type="gramStart"/>
      <w:r w:rsidRPr="004E693E">
        <w:rPr>
          <w:i/>
        </w:rPr>
        <w:t>č.j.</w:t>
      </w:r>
      <w:proofErr w:type="gramEnd"/>
      <w:r w:rsidRPr="004E693E">
        <w:rPr>
          <w:i/>
        </w:rPr>
        <w:t>: 004543/2014/KUSK</w:t>
      </w:r>
      <w:r w:rsidRPr="004E693E">
        <w:rPr>
          <w:bCs/>
          <w:i/>
        </w:rPr>
        <w:t xml:space="preserve"> ze dne 8.1.2014</w:t>
      </w:r>
      <w:r w:rsidRPr="004E693E">
        <w:rPr>
          <w:i/>
        </w:rPr>
        <w:t>)</w:t>
      </w:r>
      <w:r w:rsidRPr="004E693E">
        <w:t xml:space="preserve"> a průběžné plnění úkolů a opatření vyplývající ze „Zaměření činnosti…“ v roce 2015 </w:t>
      </w:r>
      <w:r w:rsidRPr="004E693E">
        <w:rPr>
          <w:i/>
        </w:rPr>
        <w:t>(č.j.:</w:t>
      </w:r>
      <w:r w:rsidRPr="004E693E">
        <w:rPr>
          <w:bCs/>
          <w:i/>
        </w:rPr>
        <w:t xml:space="preserve"> </w:t>
      </w:r>
      <w:r w:rsidRPr="004E693E">
        <w:rPr>
          <w:i/>
        </w:rPr>
        <w:t>005790/2015/KUSK</w:t>
      </w:r>
      <w:r w:rsidR="00E52B5B">
        <w:rPr>
          <w:bCs/>
          <w:i/>
        </w:rPr>
        <w:t xml:space="preserve"> ze dne 14.1.2015).</w:t>
      </w:r>
    </w:p>
    <w:p w:rsidR="006100AC" w:rsidRPr="004E693E" w:rsidRDefault="006100AC" w:rsidP="00992900">
      <w:pPr>
        <w:numPr>
          <w:ilvl w:val="0"/>
          <w:numId w:val="29"/>
        </w:numPr>
        <w:spacing w:after="0" w:line="240" w:lineRule="auto"/>
        <w:ind w:left="284" w:hanging="284"/>
        <w:jc w:val="both"/>
      </w:pPr>
      <w:r w:rsidRPr="004E693E">
        <w:rPr>
          <w:bCs/>
        </w:rPr>
        <w:t>Vyřizování žádostí o poskytnutí informací týkajících se přenesené působnosti obce v oblasti krizového řízení (</w:t>
      </w:r>
      <w:r w:rsidRPr="004E693E">
        <w:rPr>
          <w:bCs/>
          <w:i/>
        </w:rPr>
        <w:t>podle zákona č. 106/1999 Sb., o svobodném přístupu k informacím, ve znění pozdějších předpisů)</w:t>
      </w:r>
      <w:r w:rsidRPr="004E693E">
        <w:rPr>
          <w:bCs/>
        </w:rPr>
        <w:t xml:space="preserve"> a postup ze strany obce jako povinného subjektu, se zaměřením zejména na</w:t>
      </w:r>
      <w:r w:rsidR="006603CA">
        <w:rPr>
          <w:bCs/>
        </w:rPr>
        <w:t> </w:t>
      </w:r>
      <w:r w:rsidRPr="004E693E">
        <w:rPr>
          <w:bCs/>
        </w:rPr>
        <w:t>dodržování § 14 odst. 5 písm. d), § 15 odst. 1, § 16 odst. 2 a § 16a odst. 5 tohoto zákona a na</w:t>
      </w:r>
      <w:r w:rsidR="006603CA">
        <w:rPr>
          <w:bCs/>
        </w:rPr>
        <w:t> </w:t>
      </w:r>
      <w:r w:rsidRPr="004E693E">
        <w:rPr>
          <w:bCs/>
        </w:rPr>
        <w:t>věcnou správnost.</w:t>
      </w:r>
    </w:p>
    <w:p w:rsidR="004E693E" w:rsidRPr="004E693E" w:rsidRDefault="004E693E" w:rsidP="004E693E">
      <w:pPr>
        <w:spacing w:after="0" w:line="240" w:lineRule="auto"/>
        <w:ind w:left="284"/>
        <w:jc w:val="both"/>
      </w:pPr>
    </w:p>
    <w:p w:rsidR="006100AC" w:rsidRPr="004E693E" w:rsidRDefault="004E693E" w:rsidP="004E693E">
      <w:pPr>
        <w:spacing w:after="0" w:line="240" w:lineRule="auto"/>
        <w:ind w:left="360" w:hanging="360"/>
        <w:jc w:val="both"/>
        <w:rPr>
          <w:b/>
        </w:rPr>
      </w:pPr>
      <w:r>
        <w:rPr>
          <w:b/>
        </w:rPr>
        <w:t xml:space="preserve">1.2. </w:t>
      </w:r>
      <w:r w:rsidR="006100AC" w:rsidRPr="004E693E">
        <w:rPr>
          <w:b/>
        </w:rPr>
        <w:t>Počet vykonaných kontrol za rok 201</w:t>
      </w:r>
      <w:r w:rsidR="00670771">
        <w:rPr>
          <w:b/>
        </w:rPr>
        <w:t>6</w:t>
      </w:r>
      <w:r w:rsidR="006100AC" w:rsidRPr="004E693E">
        <w:rPr>
          <w:b/>
        </w:rPr>
        <w:t>:</w:t>
      </w:r>
    </w:p>
    <w:p w:rsidR="006100AC" w:rsidRDefault="006100AC" w:rsidP="00992900">
      <w:pPr>
        <w:numPr>
          <w:ilvl w:val="3"/>
          <w:numId w:val="13"/>
        </w:numPr>
        <w:tabs>
          <w:tab w:val="clear" w:pos="2880"/>
        </w:tabs>
        <w:spacing w:after="0" w:line="240" w:lineRule="auto"/>
        <w:ind w:left="284" w:hanging="284"/>
        <w:jc w:val="both"/>
      </w:pPr>
      <w:r w:rsidRPr="008429C2">
        <w:t xml:space="preserve">Celkem provedeno </w:t>
      </w:r>
      <w:r w:rsidR="00670771">
        <w:t>9</w:t>
      </w:r>
      <w:r w:rsidRPr="008429C2">
        <w:t xml:space="preserve"> kontrol výkonu přenesené působnosti státní správy u ORP;</w:t>
      </w:r>
    </w:p>
    <w:p w:rsidR="00731433" w:rsidRDefault="00731433" w:rsidP="00731433">
      <w:pPr>
        <w:spacing w:after="0" w:line="240" w:lineRule="auto"/>
        <w:ind w:left="284"/>
        <w:jc w:val="both"/>
      </w:pPr>
      <w:r>
        <w:t xml:space="preserve">Kontroly provedeny u ORP Brandýs n/Labem – Stará Boleslav (19. 2. 2016), Čáslav (18. 3. 2016), Kolín (15. 4. 2016), Kralupy nad Vltavou (20. 5. 2016), Mělník (17. 6. 2016), Nymburk (20. 9. 2016), Votice (1. 11. 2016), Poděbrady (25. 11. 2016), Říčany </w:t>
      </w:r>
      <w:r w:rsidR="00E52B5B">
        <w:t>(9. 12. 2016).</w:t>
      </w:r>
    </w:p>
    <w:p w:rsidR="00731433" w:rsidRPr="008429C2" w:rsidRDefault="00731433" w:rsidP="00731433">
      <w:pPr>
        <w:spacing w:after="0" w:line="240" w:lineRule="auto"/>
        <w:ind w:left="284"/>
        <w:jc w:val="both"/>
      </w:pPr>
    </w:p>
    <w:p w:rsidR="006100AC" w:rsidRPr="004E693E" w:rsidRDefault="006D2B6F" w:rsidP="006D2B6F">
      <w:pPr>
        <w:spacing w:after="0" w:line="240" w:lineRule="auto"/>
        <w:ind w:left="360" w:hanging="360"/>
        <w:jc w:val="both"/>
        <w:rPr>
          <w:b/>
        </w:rPr>
      </w:pPr>
      <w:r>
        <w:rPr>
          <w:b/>
        </w:rPr>
        <w:t xml:space="preserve">1.3. </w:t>
      </w:r>
      <w:r w:rsidR="006100AC" w:rsidRPr="004E693E">
        <w:rPr>
          <w:b/>
        </w:rPr>
        <w:t>Hodnocení kontrol – nejčastější a nejzávažnější zjištění a jejich příčiny</w:t>
      </w:r>
    </w:p>
    <w:p w:rsidR="006100AC" w:rsidRPr="004E693E" w:rsidRDefault="006100AC" w:rsidP="00992900">
      <w:pPr>
        <w:widowControl w:val="0"/>
        <w:numPr>
          <w:ilvl w:val="1"/>
          <w:numId w:val="14"/>
        </w:numPr>
        <w:tabs>
          <w:tab w:val="clear" w:pos="1440"/>
          <w:tab w:val="left" w:pos="284"/>
        </w:tabs>
        <w:adjustRightInd w:val="0"/>
        <w:spacing w:after="0" w:line="240" w:lineRule="auto"/>
        <w:ind w:left="284" w:hanging="284"/>
        <w:jc w:val="both"/>
        <w:textAlignment w:val="baseline"/>
      </w:pPr>
      <w:r w:rsidRPr="004E693E">
        <w:t>Plánovací a rozhodovací dokumentace v kontrolovaných oblastech je zpracována a aktualizována podle požadavků a zabezpečuje připravenost kontrolovaných ORP na řešení mimořádných událostí, krizových situací a výkon přenesené působnosti státní správy v uvedených oblastech podle předmětu kontrol;</w:t>
      </w:r>
    </w:p>
    <w:p w:rsidR="006100AC" w:rsidRPr="004E693E" w:rsidRDefault="006100AC" w:rsidP="00992900">
      <w:pPr>
        <w:widowControl w:val="0"/>
        <w:numPr>
          <w:ilvl w:val="1"/>
          <w:numId w:val="14"/>
        </w:numPr>
        <w:tabs>
          <w:tab w:val="clear" w:pos="1440"/>
          <w:tab w:val="left" w:pos="284"/>
        </w:tabs>
        <w:adjustRightInd w:val="0"/>
        <w:spacing w:after="0" w:line="240" w:lineRule="auto"/>
        <w:ind w:left="284" w:hanging="284"/>
        <w:jc w:val="both"/>
        <w:textAlignment w:val="baseline"/>
      </w:pPr>
      <w:r w:rsidRPr="004E693E">
        <w:t>Při kontrolách byla stanovena kontrolujícím (KÚ) různá dílčí doporučení a opatření, která ale</w:t>
      </w:r>
      <w:r w:rsidR="00B85561">
        <w:t> </w:t>
      </w:r>
      <w:r w:rsidRPr="004E693E">
        <w:t>neměla závažný vliv na zabezpečení plnění povinností stanovených právními předpisy;</w:t>
      </w:r>
    </w:p>
    <w:p w:rsidR="008429C2" w:rsidRPr="008429C2" w:rsidRDefault="008429C2" w:rsidP="008429C2">
      <w:pPr>
        <w:widowControl w:val="0"/>
        <w:tabs>
          <w:tab w:val="left" w:pos="284"/>
        </w:tabs>
        <w:adjustRightInd w:val="0"/>
        <w:spacing w:after="0" w:line="240" w:lineRule="auto"/>
        <w:ind w:left="284"/>
        <w:jc w:val="both"/>
        <w:textAlignment w:val="baseline"/>
      </w:pPr>
    </w:p>
    <w:p w:rsidR="006100AC" w:rsidRPr="008429C2" w:rsidRDefault="008429C2" w:rsidP="008429C2">
      <w:pPr>
        <w:pStyle w:val="Zkladntextodsazen"/>
        <w:widowControl w:val="0"/>
        <w:autoSpaceDE/>
        <w:autoSpaceDN/>
        <w:adjustRightInd w:val="0"/>
        <w:ind w:left="360" w:hanging="360"/>
        <w:textAlignment w:val="baseline"/>
        <w:rPr>
          <w:b/>
          <w:sz w:val="22"/>
          <w:szCs w:val="22"/>
          <w:lang w:val="cs-CZ"/>
        </w:rPr>
      </w:pPr>
      <w:r>
        <w:rPr>
          <w:b/>
          <w:sz w:val="22"/>
          <w:szCs w:val="22"/>
          <w:lang w:val="cs-CZ"/>
        </w:rPr>
        <w:t xml:space="preserve">1.4. </w:t>
      </w:r>
      <w:r w:rsidR="006100AC" w:rsidRPr="004E693E">
        <w:rPr>
          <w:b/>
          <w:sz w:val="22"/>
          <w:szCs w:val="22"/>
        </w:rPr>
        <w:t>Uložená opatření</w:t>
      </w:r>
      <w:r>
        <w:rPr>
          <w:b/>
          <w:sz w:val="22"/>
          <w:szCs w:val="22"/>
        </w:rPr>
        <w:t xml:space="preserve"> k nápravě</w:t>
      </w:r>
    </w:p>
    <w:p w:rsidR="00731433" w:rsidRPr="00E52B5B" w:rsidRDefault="00731433" w:rsidP="00B85561">
      <w:pPr>
        <w:pStyle w:val="Odstavecseseznamem"/>
        <w:numPr>
          <w:ilvl w:val="0"/>
          <w:numId w:val="40"/>
        </w:numPr>
        <w:autoSpaceDE w:val="0"/>
        <w:autoSpaceDN w:val="0"/>
        <w:adjustRightInd w:val="0"/>
        <w:spacing w:after="0" w:line="240" w:lineRule="auto"/>
        <w:ind w:left="284" w:hanging="284"/>
        <w:rPr>
          <w:color w:val="000000"/>
          <w:u w:val="single"/>
        </w:rPr>
      </w:pPr>
      <w:r w:rsidRPr="00E52B5B">
        <w:rPr>
          <w:color w:val="000000"/>
          <w:u w:val="single"/>
        </w:rPr>
        <w:t>Opatření k nápravě nedostatků (</w:t>
      </w:r>
      <w:r w:rsidRPr="00E52B5B">
        <w:rPr>
          <w:bCs/>
          <w:color w:val="000000"/>
          <w:u w:val="single"/>
        </w:rPr>
        <w:t>ORP Brandýs nad Labem – Stará Boleslav</w:t>
      </w:r>
      <w:r w:rsidRPr="00E52B5B">
        <w:rPr>
          <w:color w:val="000000"/>
          <w:u w:val="single"/>
        </w:rPr>
        <w:t>)</w:t>
      </w:r>
    </w:p>
    <w:p w:rsidR="00731433" w:rsidRDefault="00731433" w:rsidP="00EC1C63">
      <w:pPr>
        <w:autoSpaceDE w:val="0"/>
        <w:autoSpaceDN w:val="0"/>
        <w:adjustRightInd w:val="0"/>
        <w:spacing w:after="0" w:line="240" w:lineRule="auto"/>
        <w:ind w:left="284"/>
        <w:rPr>
          <w:color w:val="000000"/>
        </w:rPr>
      </w:pPr>
      <w:r w:rsidRPr="00731433">
        <w:rPr>
          <w:color w:val="000000"/>
        </w:rPr>
        <w:t>Nebyla přijata žádná opatření.</w:t>
      </w:r>
    </w:p>
    <w:p w:rsidR="00EC1C63" w:rsidRPr="00731433" w:rsidRDefault="00EC1C63" w:rsidP="00EC1C63">
      <w:pPr>
        <w:autoSpaceDE w:val="0"/>
        <w:autoSpaceDN w:val="0"/>
        <w:adjustRightInd w:val="0"/>
        <w:spacing w:after="0" w:line="240" w:lineRule="auto"/>
        <w:ind w:left="284"/>
        <w:rPr>
          <w:color w:val="000000"/>
        </w:rPr>
      </w:pPr>
    </w:p>
    <w:p w:rsidR="00731433" w:rsidRPr="00E52B5B" w:rsidRDefault="00731433" w:rsidP="00EC1C63">
      <w:pPr>
        <w:pStyle w:val="Odstavecseseznamem"/>
        <w:numPr>
          <w:ilvl w:val="0"/>
          <w:numId w:val="40"/>
        </w:numPr>
        <w:autoSpaceDE w:val="0"/>
        <w:autoSpaceDN w:val="0"/>
        <w:adjustRightInd w:val="0"/>
        <w:spacing w:after="0" w:line="240" w:lineRule="auto"/>
        <w:ind w:left="284" w:hanging="284"/>
        <w:rPr>
          <w:color w:val="000000"/>
          <w:u w:val="single"/>
        </w:rPr>
      </w:pPr>
      <w:r w:rsidRPr="00E52B5B">
        <w:rPr>
          <w:color w:val="000000"/>
          <w:u w:val="single"/>
        </w:rPr>
        <w:t>Opatření k nápravě nedostatků (</w:t>
      </w:r>
      <w:r w:rsidRPr="00E52B5B">
        <w:rPr>
          <w:bCs/>
          <w:color w:val="000000"/>
          <w:u w:val="single"/>
        </w:rPr>
        <w:t>ORP Čáslav</w:t>
      </w:r>
      <w:r w:rsidRPr="00E52B5B">
        <w:rPr>
          <w:color w:val="000000"/>
          <w:u w:val="single"/>
        </w:rPr>
        <w:t>)</w:t>
      </w:r>
    </w:p>
    <w:p w:rsidR="00731433" w:rsidRDefault="00731433" w:rsidP="00EC1C63">
      <w:pPr>
        <w:autoSpaceDE w:val="0"/>
        <w:autoSpaceDN w:val="0"/>
        <w:adjustRightInd w:val="0"/>
        <w:spacing w:after="0" w:line="240" w:lineRule="auto"/>
        <w:ind w:left="284"/>
        <w:rPr>
          <w:color w:val="000000"/>
        </w:rPr>
      </w:pPr>
      <w:r w:rsidRPr="00731433">
        <w:rPr>
          <w:color w:val="000000"/>
        </w:rPr>
        <w:t>Nebyla přijata žádná opatření.</w:t>
      </w:r>
    </w:p>
    <w:p w:rsidR="00EC1C63" w:rsidRPr="00731433" w:rsidRDefault="00EC1C63" w:rsidP="00EC1C63">
      <w:pPr>
        <w:autoSpaceDE w:val="0"/>
        <w:autoSpaceDN w:val="0"/>
        <w:adjustRightInd w:val="0"/>
        <w:spacing w:after="0" w:line="240" w:lineRule="auto"/>
        <w:ind w:left="284"/>
        <w:rPr>
          <w:color w:val="000000"/>
        </w:rPr>
      </w:pPr>
    </w:p>
    <w:p w:rsidR="00731433" w:rsidRPr="00E52B5B" w:rsidRDefault="00731433" w:rsidP="00EC1C63">
      <w:pPr>
        <w:pStyle w:val="Odstavecseseznamem"/>
        <w:numPr>
          <w:ilvl w:val="0"/>
          <w:numId w:val="40"/>
        </w:numPr>
        <w:autoSpaceDE w:val="0"/>
        <w:autoSpaceDN w:val="0"/>
        <w:adjustRightInd w:val="0"/>
        <w:spacing w:after="0" w:line="240" w:lineRule="auto"/>
        <w:ind w:left="284" w:hanging="284"/>
        <w:rPr>
          <w:color w:val="000000"/>
          <w:u w:val="single"/>
        </w:rPr>
      </w:pPr>
      <w:r w:rsidRPr="00E52B5B">
        <w:rPr>
          <w:color w:val="000000"/>
          <w:u w:val="single"/>
        </w:rPr>
        <w:t>Opatření k nápravě nedostatků (</w:t>
      </w:r>
      <w:r w:rsidRPr="00E52B5B">
        <w:rPr>
          <w:bCs/>
          <w:color w:val="000000"/>
          <w:u w:val="single"/>
        </w:rPr>
        <w:t>ORP Kralupy nad Vltavou</w:t>
      </w:r>
      <w:r w:rsidRPr="00E52B5B">
        <w:rPr>
          <w:color w:val="000000"/>
          <w:u w:val="single"/>
        </w:rPr>
        <w:t>)</w:t>
      </w:r>
    </w:p>
    <w:p w:rsidR="00731433" w:rsidRPr="00731433" w:rsidRDefault="00731433" w:rsidP="00EC1C63">
      <w:pPr>
        <w:autoSpaceDE w:val="0"/>
        <w:autoSpaceDN w:val="0"/>
        <w:adjustRightInd w:val="0"/>
        <w:spacing w:after="0" w:line="240" w:lineRule="auto"/>
        <w:ind w:left="284"/>
        <w:rPr>
          <w:color w:val="000000"/>
        </w:rPr>
      </w:pPr>
      <w:r w:rsidRPr="00731433">
        <w:rPr>
          <w:bCs/>
          <w:color w:val="000000"/>
        </w:rPr>
        <w:t xml:space="preserve">Bylo přijato dílčí opatření k aktualizaci a upřesnění PND </w:t>
      </w:r>
      <w:r w:rsidRPr="00731433">
        <w:rPr>
          <w:i/>
          <w:iCs/>
          <w:color w:val="000000"/>
        </w:rPr>
        <w:t>(do konce roku 2016)</w:t>
      </w:r>
      <w:r w:rsidRPr="00731433">
        <w:rPr>
          <w:color w:val="000000"/>
        </w:rPr>
        <w:t>.</w:t>
      </w:r>
    </w:p>
    <w:p w:rsidR="00731433" w:rsidRDefault="00731433" w:rsidP="00EC1C63">
      <w:pPr>
        <w:autoSpaceDE w:val="0"/>
        <w:autoSpaceDN w:val="0"/>
        <w:adjustRightInd w:val="0"/>
        <w:spacing w:after="0" w:line="240" w:lineRule="auto"/>
        <w:ind w:left="284"/>
        <w:jc w:val="both"/>
        <w:rPr>
          <w:color w:val="000000"/>
        </w:rPr>
      </w:pPr>
      <w:r w:rsidRPr="00731433">
        <w:rPr>
          <w:color w:val="000000"/>
        </w:rPr>
        <w:t>Kontrolní komise doporučila ORP Kralupy nad Vltavou provést ve spolupráci</w:t>
      </w:r>
      <w:r w:rsidR="00EC1C63">
        <w:rPr>
          <w:color w:val="000000"/>
        </w:rPr>
        <w:t xml:space="preserve"> </w:t>
      </w:r>
      <w:r w:rsidRPr="00731433">
        <w:rPr>
          <w:color w:val="000000"/>
        </w:rPr>
        <w:t>s Územním odborem HZS Mělník přehodnocení některých potřeb ND ke skutečnému</w:t>
      </w:r>
      <w:r w:rsidR="00EC1C63">
        <w:rPr>
          <w:color w:val="000000"/>
        </w:rPr>
        <w:t xml:space="preserve"> </w:t>
      </w:r>
      <w:r w:rsidRPr="00731433">
        <w:rPr>
          <w:color w:val="000000"/>
        </w:rPr>
        <w:t>zajištění základních životních potřeb obyvatel za krizových stavů, umožňující přežití</w:t>
      </w:r>
      <w:r w:rsidR="00EC1C63">
        <w:rPr>
          <w:color w:val="000000"/>
        </w:rPr>
        <w:t xml:space="preserve"> </w:t>
      </w:r>
      <w:r w:rsidRPr="00731433">
        <w:rPr>
          <w:color w:val="000000"/>
        </w:rPr>
        <w:t>krizových stavů bez těžké újmy na zdraví a</w:t>
      </w:r>
      <w:r w:rsidR="00EC1C63">
        <w:rPr>
          <w:color w:val="000000"/>
        </w:rPr>
        <w:t> </w:t>
      </w:r>
      <w:r w:rsidRPr="00731433">
        <w:rPr>
          <w:color w:val="000000"/>
        </w:rPr>
        <w:t>prověřit možnosti dodavatelů na území</w:t>
      </w:r>
      <w:r w:rsidR="00EC1C63">
        <w:rPr>
          <w:color w:val="000000"/>
        </w:rPr>
        <w:t xml:space="preserve"> </w:t>
      </w:r>
      <w:r w:rsidRPr="00731433">
        <w:rPr>
          <w:color w:val="000000"/>
        </w:rPr>
        <w:t>správního obvodu Kralupy nad Vltavou s úmyslem najít další vhodné a možné</w:t>
      </w:r>
      <w:r w:rsidR="00EC1C63">
        <w:rPr>
          <w:color w:val="000000"/>
        </w:rPr>
        <w:t xml:space="preserve"> </w:t>
      </w:r>
      <w:r w:rsidRPr="00731433">
        <w:rPr>
          <w:color w:val="000000"/>
        </w:rPr>
        <w:t>dodavatelé nezajištěných ND nebo nahradit nezajištěné ND za jinou vhodnou ND, která</w:t>
      </w:r>
      <w:r w:rsidR="00EC1C63">
        <w:rPr>
          <w:color w:val="000000"/>
        </w:rPr>
        <w:t xml:space="preserve"> </w:t>
      </w:r>
      <w:r w:rsidRPr="00731433">
        <w:rPr>
          <w:color w:val="000000"/>
        </w:rPr>
        <w:t>splňuje požadovaný účel.</w:t>
      </w:r>
    </w:p>
    <w:p w:rsidR="00EC1C63" w:rsidRPr="00731433" w:rsidRDefault="00EC1C63" w:rsidP="00EC1C63">
      <w:pPr>
        <w:autoSpaceDE w:val="0"/>
        <w:autoSpaceDN w:val="0"/>
        <w:adjustRightInd w:val="0"/>
        <w:spacing w:after="0" w:line="240" w:lineRule="auto"/>
        <w:ind w:left="284"/>
        <w:rPr>
          <w:color w:val="000000"/>
        </w:rPr>
      </w:pPr>
    </w:p>
    <w:p w:rsidR="00731433" w:rsidRPr="00E52B5B" w:rsidRDefault="00731433" w:rsidP="00511AF2">
      <w:pPr>
        <w:pStyle w:val="Odstavecseseznamem"/>
        <w:numPr>
          <w:ilvl w:val="0"/>
          <w:numId w:val="40"/>
        </w:numPr>
        <w:autoSpaceDE w:val="0"/>
        <w:autoSpaceDN w:val="0"/>
        <w:adjustRightInd w:val="0"/>
        <w:spacing w:after="0" w:line="240" w:lineRule="auto"/>
        <w:ind w:left="284" w:hanging="284"/>
        <w:rPr>
          <w:color w:val="000000"/>
          <w:u w:val="single"/>
        </w:rPr>
      </w:pPr>
      <w:r w:rsidRPr="00E52B5B">
        <w:rPr>
          <w:color w:val="000000"/>
          <w:u w:val="single"/>
        </w:rPr>
        <w:t>Opatření k nápravě nedostatků (</w:t>
      </w:r>
      <w:r w:rsidRPr="00E52B5B">
        <w:rPr>
          <w:bCs/>
          <w:color w:val="000000"/>
          <w:u w:val="single"/>
        </w:rPr>
        <w:t>ORP Mělník</w:t>
      </w:r>
      <w:r w:rsidRPr="00E52B5B">
        <w:rPr>
          <w:color w:val="000000"/>
          <w:u w:val="single"/>
        </w:rPr>
        <w:t>)</w:t>
      </w:r>
    </w:p>
    <w:p w:rsidR="00731433" w:rsidRPr="00731433" w:rsidRDefault="00731433" w:rsidP="00EC1C63">
      <w:pPr>
        <w:autoSpaceDE w:val="0"/>
        <w:autoSpaceDN w:val="0"/>
        <w:adjustRightInd w:val="0"/>
        <w:spacing w:after="0" w:line="240" w:lineRule="auto"/>
        <w:ind w:left="284"/>
        <w:jc w:val="both"/>
        <w:rPr>
          <w:color w:val="000000"/>
        </w:rPr>
      </w:pPr>
      <w:r w:rsidRPr="00731433">
        <w:rPr>
          <w:bCs/>
          <w:color w:val="000000"/>
        </w:rPr>
        <w:t xml:space="preserve">Bylo přijato dílčí opatření k aktualizaci a upřesnění PND </w:t>
      </w:r>
      <w:r w:rsidRPr="00731433">
        <w:rPr>
          <w:i/>
          <w:iCs/>
          <w:color w:val="000000"/>
        </w:rPr>
        <w:t>(do listopadu 2016)</w:t>
      </w:r>
      <w:r w:rsidRPr="00731433">
        <w:rPr>
          <w:color w:val="000000"/>
        </w:rPr>
        <w:t>.</w:t>
      </w:r>
    </w:p>
    <w:p w:rsidR="00731433" w:rsidRDefault="00731433" w:rsidP="00EC1C63">
      <w:pPr>
        <w:autoSpaceDE w:val="0"/>
        <w:autoSpaceDN w:val="0"/>
        <w:adjustRightInd w:val="0"/>
        <w:spacing w:after="0" w:line="240" w:lineRule="auto"/>
        <w:ind w:left="284"/>
        <w:jc w:val="both"/>
        <w:rPr>
          <w:color w:val="000000"/>
        </w:rPr>
      </w:pPr>
      <w:r w:rsidRPr="00731433">
        <w:rPr>
          <w:color w:val="000000"/>
        </w:rPr>
        <w:t>Kontrolní komise doporučila ORP Mělník provést ve spolupráci s Územním odborem</w:t>
      </w:r>
      <w:r w:rsidR="00EC1C63">
        <w:rPr>
          <w:color w:val="000000"/>
        </w:rPr>
        <w:t xml:space="preserve"> </w:t>
      </w:r>
      <w:r w:rsidRPr="00731433">
        <w:rPr>
          <w:color w:val="000000"/>
        </w:rPr>
        <w:t>HZS Mělník analýzu potřeb ND a přehodnocení některých potřeb ND ke skutečnému</w:t>
      </w:r>
      <w:r w:rsidR="00EC1C63">
        <w:rPr>
          <w:color w:val="000000"/>
        </w:rPr>
        <w:t xml:space="preserve"> </w:t>
      </w:r>
      <w:r w:rsidRPr="00731433">
        <w:rPr>
          <w:color w:val="000000"/>
        </w:rPr>
        <w:t>zajištění základních životních potřeb obyvatel za krizových stavů, umožňující přežití</w:t>
      </w:r>
      <w:r w:rsidR="00EC1C63">
        <w:rPr>
          <w:color w:val="000000"/>
        </w:rPr>
        <w:t xml:space="preserve"> </w:t>
      </w:r>
      <w:r w:rsidRPr="00731433">
        <w:rPr>
          <w:color w:val="000000"/>
        </w:rPr>
        <w:t>krizových stavů bez těžké újmy na</w:t>
      </w:r>
      <w:r w:rsidR="00EC1C63">
        <w:rPr>
          <w:color w:val="000000"/>
        </w:rPr>
        <w:t> </w:t>
      </w:r>
      <w:r w:rsidRPr="00731433">
        <w:rPr>
          <w:color w:val="000000"/>
        </w:rPr>
        <w:t>zdraví, zaměřené na zplánování požadavků na ND</w:t>
      </w:r>
      <w:r w:rsidR="00EC1C63">
        <w:rPr>
          <w:color w:val="000000"/>
        </w:rPr>
        <w:t xml:space="preserve"> </w:t>
      </w:r>
      <w:r w:rsidRPr="00731433">
        <w:rPr>
          <w:color w:val="000000"/>
        </w:rPr>
        <w:t>z tzv. „základní skupiny plánování ND“, určených právě pro uspokojování „základních“</w:t>
      </w:r>
      <w:r w:rsidR="00EC1C63">
        <w:rPr>
          <w:color w:val="000000"/>
        </w:rPr>
        <w:t xml:space="preserve"> </w:t>
      </w:r>
      <w:r w:rsidRPr="00731433">
        <w:rPr>
          <w:color w:val="000000"/>
        </w:rPr>
        <w:t>životních potřeb obyvatelstva.</w:t>
      </w:r>
    </w:p>
    <w:p w:rsidR="00EC1C63" w:rsidRPr="00731433" w:rsidRDefault="00EC1C63" w:rsidP="00EC1C63">
      <w:pPr>
        <w:autoSpaceDE w:val="0"/>
        <w:autoSpaceDN w:val="0"/>
        <w:adjustRightInd w:val="0"/>
        <w:spacing w:after="0" w:line="240" w:lineRule="auto"/>
        <w:ind w:left="284"/>
        <w:rPr>
          <w:color w:val="000000"/>
        </w:rPr>
      </w:pPr>
    </w:p>
    <w:p w:rsidR="00731433" w:rsidRPr="00E52B5B" w:rsidRDefault="00731433" w:rsidP="00EC1C63">
      <w:pPr>
        <w:pStyle w:val="Odstavecseseznamem"/>
        <w:numPr>
          <w:ilvl w:val="0"/>
          <w:numId w:val="40"/>
        </w:numPr>
        <w:autoSpaceDE w:val="0"/>
        <w:autoSpaceDN w:val="0"/>
        <w:adjustRightInd w:val="0"/>
        <w:spacing w:after="0" w:line="240" w:lineRule="auto"/>
        <w:ind w:left="284" w:hanging="284"/>
        <w:rPr>
          <w:color w:val="000000"/>
          <w:u w:val="single"/>
        </w:rPr>
      </w:pPr>
      <w:r w:rsidRPr="00E52B5B">
        <w:rPr>
          <w:color w:val="000000"/>
          <w:u w:val="single"/>
        </w:rPr>
        <w:t>Opatření k nápravě nedostatků (</w:t>
      </w:r>
      <w:r w:rsidRPr="00E52B5B">
        <w:rPr>
          <w:bCs/>
          <w:color w:val="000000"/>
          <w:u w:val="single"/>
        </w:rPr>
        <w:t>ORP Votice</w:t>
      </w:r>
      <w:r w:rsidRPr="00E52B5B">
        <w:rPr>
          <w:color w:val="000000"/>
          <w:u w:val="single"/>
        </w:rPr>
        <w:t>)</w:t>
      </w:r>
    </w:p>
    <w:p w:rsidR="00731433" w:rsidRDefault="00731433" w:rsidP="00EC1C63">
      <w:pPr>
        <w:autoSpaceDE w:val="0"/>
        <w:autoSpaceDN w:val="0"/>
        <w:adjustRightInd w:val="0"/>
        <w:spacing w:after="0" w:line="240" w:lineRule="auto"/>
        <w:ind w:left="284"/>
        <w:jc w:val="both"/>
        <w:rPr>
          <w:color w:val="000000"/>
        </w:rPr>
      </w:pPr>
      <w:r w:rsidRPr="00731433">
        <w:rPr>
          <w:bCs/>
          <w:color w:val="000000"/>
        </w:rPr>
        <w:t>Bylo přijato dílčí opatření k upřesnění působnosti a stanovení odpovědnosti za</w:t>
      </w:r>
      <w:r w:rsidR="00EC1C63">
        <w:rPr>
          <w:bCs/>
          <w:color w:val="000000"/>
        </w:rPr>
        <w:t xml:space="preserve"> </w:t>
      </w:r>
      <w:r w:rsidRPr="00731433">
        <w:rPr>
          <w:bCs/>
          <w:color w:val="000000"/>
        </w:rPr>
        <w:t xml:space="preserve">oblast „krizového řízení“ do organizačního řádu obecního úřadu ORP. </w:t>
      </w:r>
      <w:r w:rsidRPr="00731433">
        <w:rPr>
          <w:color w:val="000000"/>
        </w:rPr>
        <w:t>Kontrolní</w:t>
      </w:r>
      <w:r w:rsidR="00EC1C63">
        <w:rPr>
          <w:color w:val="000000"/>
        </w:rPr>
        <w:t xml:space="preserve"> </w:t>
      </w:r>
      <w:r w:rsidRPr="00731433">
        <w:rPr>
          <w:color w:val="000000"/>
        </w:rPr>
        <w:t>komise doporučila do organizační působnosti úřadu stanovit a uvést gesci a funkční</w:t>
      </w:r>
      <w:r w:rsidR="00EC1C63">
        <w:rPr>
          <w:color w:val="000000"/>
        </w:rPr>
        <w:t xml:space="preserve"> </w:t>
      </w:r>
      <w:r w:rsidRPr="00731433">
        <w:rPr>
          <w:color w:val="000000"/>
        </w:rPr>
        <w:t>(personální) odpovědnost za plnění povinností a</w:t>
      </w:r>
      <w:r w:rsidR="00EC1C63">
        <w:rPr>
          <w:color w:val="000000"/>
        </w:rPr>
        <w:t> </w:t>
      </w:r>
      <w:r w:rsidRPr="00731433">
        <w:rPr>
          <w:color w:val="000000"/>
        </w:rPr>
        <w:t>opatření přenesené působnosti státní</w:t>
      </w:r>
      <w:r w:rsidR="00092FFF">
        <w:rPr>
          <w:color w:val="000000"/>
        </w:rPr>
        <w:t xml:space="preserve"> </w:t>
      </w:r>
      <w:r w:rsidRPr="00731433">
        <w:rPr>
          <w:color w:val="000000"/>
        </w:rPr>
        <w:t>správy za oblasti vyplývající ze zákonů tzv. „krizové legislativy“ zejména odpovědnost</w:t>
      </w:r>
      <w:r w:rsidR="00EC1C63">
        <w:rPr>
          <w:color w:val="000000"/>
        </w:rPr>
        <w:t xml:space="preserve"> </w:t>
      </w:r>
      <w:r w:rsidRPr="00731433">
        <w:rPr>
          <w:color w:val="000000"/>
        </w:rPr>
        <w:t>za:</w:t>
      </w:r>
      <w:r w:rsidR="00EC1C63">
        <w:rPr>
          <w:color w:val="000000"/>
        </w:rPr>
        <w:t> </w:t>
      </w:r>
      <w:r w:rsidRPr="00731433">
        <w:rPr>
          <w:color w:val="000000"/>
        </w:rPr>
        <w:t>působnost podle zákona č. 239/2000 Sb., o IZS, zákona č.</w:t>
      </w:r>
      <w:r w:rsidR="00092FFF">
        <w:rPr>
          <w:color w:val="000000"/>
        </w:rPr>
        <w:t> </w:t>
      </w:r>
      <w:r w:rsidRPr="00731433">
        <w:rPr>
          <w:color w:val="000000"/>
        </w:rPr>
        <w:t>240/2000 Sb., o krizovém</w:t>
      </w:r>
      <w:r w:rsidR="00EC1C63">
        <w:rPr>
          <w:color w:val="000000"/>
        </w:rPr>
        <w:t xml:space="preserve"> </w:t>
      </w:r>
      <w:r w:rsidRPr="00731433">
        <w:rPr>
          <w:color w:val="000000"/>
        </w:rPr>
        <w:t>řízení, zákona č. 241/2000 Sb., o hospodářských opatřeních pro krizové stavy, zákona č.</w:t>
      </w:r>
      <w:r w:rsidR="00EC1C63">
        <w:rPr>
          <w:color w:val="000000"/>
        </w:rPr>
        <w:t xml:space="preserve"> </w:t>
      </w:r>
      <w:r w:rsidRPr="00731433">
        <w:rPr>
          <w:color w:val="000000"/>
        </w:rPr>
        <w:t>222/1999 Sb., o</w:t>
      </w:r>
      <w:r w:rsidR="00EC1C63">
        <w:rPr>
          <w:color w:val="000000"/>
        </w:rPr>
        <w:t> </w:t>
      </w:r>
      <w:r w:rsidRPr="00731433">
        <w:rPr>
          <w:color w:val="000000"/>
        </w:rPr>
        <w:t>zajišťování obrany České republiky, zákona č. 585/2004 Sb., o branné</w:t>
      </w:r>
      <w:r w:rsidR="00EC1C63">
        <w:rPr>
          <w:color w:val="000000"/>
        </w:rPr>
        <w:t xml:space="preserve"> </w:t>
      </w:r>
      <w:r w:rsidRPr="00731433">
        <w:rPr>
          <w:color w:val="000000"/>
        </w:rPr>
        <w:t>povinnosti a jejím zajišťování, Nařízení vlády č. 51/2004 Sb., o plánování obrany státu.</w:t>
      </w:r>
      <w:r w:rsidR="00EC1C63">
        <w:rPr>
          <w:color w:val="000000"/>
        </w:rPr>
        <w:t xml:space="preserve"> </w:t>
      </w:r>
      <w:r w:rsidRPr="00731433">
        <w:rPr>
          <w:color w:val="000000"/>
        </w:rPr>
        <w:t>Další opatření nebyla navržena.</w:t>
      </w:r>
    </w:p>
    <w:p w:rsidR="00EC1C63" w:rsidRPr="00731433" w:rsidRDefault="00EC1C63" w:rsidP="00B85561">
      <w:pPr>
        <w:autoSpaceDE w:val="0"/>
        <w:autoSpaceDN w:val="0"/>
        <w:adjustRightInd w:val="0"/>
        <w:spacing w:after="0" w:line="240" w:lineRule="auto"/>
        <w:ind w:firstLine="284"/>
        <w:rPr>
          <w:color w:val="000000"/>
        </w:rPr>
      </w:pPr>
    </w:p>
    <w:p w:rsidR="00731433" w:rsidRPr="00E52B5B" w:rsidRDefault="00731433" w:rsidP="00B85561">
      <w:pPr>
        <w:pStyle w:val="Odstavecseseznamem"/>
        <w:numPr>
          <w:ilvl w:val="0"/>
          <w:numId w:val="40"/>
        </w:numPr>
        <w:autoSpaceDE w:val="0"/>
        <w:autoSpaceDN w:val="0"/>
        <w:adjustRightInd w:val="0"/>
        <w:spacing w:after="0" w:line="240" w:lineRule="auto"/>
        <w:ind w:left="284" w:hanging="284"/>
        <w:rPr>
          <w:color w:val="000000"/>
          <w:u w:val="single"/>
        </w:rPr>
      </w:pPr>
      <w:r w:rsidRPr="00E52B5B">
        <w:rPr>
          <w:color w:val="000000"/>
          <w:u w:val="single"/>
        </w:rPr>
        <w:t>Opatření k nápravě nedostatků (</w:t>
      </w:r>
      <w:r w:rsidRPr="00E52B5B">
        <w:rPr>
          <w:bCs/>
          <w:color w:val="000000"/>
          <w:u w:val="single"/>
        </w:rPr>
        <w:t>ORP Poděbrady</w:t>
      </w:r>
      <w:r w:rsidRPr="00E52B5B">
        <w:rPr>
          <w:color w:val="000000"/>
          <w:u w:val="single"/>
        </w:rPr>
        <w:t>)</w:t>
      </w:r>
    </w:p>
    <w:p w:rsidR="00731433" w:rsidRDefault="00731433" w:rsidP="002160BF">
      <w:pPr>
        <w:autoSpaceDE w:val="0"/>
        <w:autoSpaceDN w:val="0"/>
        <w:adjustRightInd w:val="0"/>
        <w:spacing w:after="0" w:line="240" w:lineRule="auto"/>
        <w:ind w:left="284"/>
        <w:jc w:val="both"/>
        <w:rPr>
          <w:color w:val="000000"/>
        </w:rPr>
      </w:pPr>
      <w:r w:rsidRPr="00731433">
        <w:rPr>
          <w:bCs/>
          <w:color w:val="000000"/>
        </w:rPr>
        <w:t xml:space="preserve">Bylo přijato dílčí opatření k provedení aktualizace a upřesnění dokumentace RO </w:t>
      </w:r>
      <w:r w:rsidRPr="00731433">
        <w:rPr>
          <w:color w:val="000000"/>
        </w:rPr>
        <w:t>na</w:t>
      </w:r>
      <w:r w:rsidR="00092FFF">
        <w:rPr>
          <w:color w:val="000000"/>
        </w:rPr>
        <w:t xml:space="preserve"> </w:t>
      </w:r>
      <w:r w:rsidRPr="00731433">
        <w:rPr>
          <w:color w:val="000000"/>
        </w:rPr>
        <w:t>podmínky správního obvodu ORP Poděbrady podle Metodiky SSHR, Metodiky KÚ a</w:t>
      </w:r>
      <w:r w:rsidR="00092FFF">
        <w:rPr>
          <w:color w:val="000000"/>
        </w:rPr>
        <w:t xml:space="preserve"> </w:t>
      </w:r>
      <w:r w:rsidRPr="00731433">
        <w:rPr>
          <w:color w:val="000000"/>
        </w:rPr>
        <w:t xml:space="preserve">podkladové dokumentace KÚ </w:t>
      </w:r>
      <w:r w:rsidRPr="00731433">
        <w:rPr>
          <w:i/>
          <w:iCs/>
          <w:color w:val="000000"/>
        </w:rPr>
        <w:t>(do června roku 2017)</w:t>
      </w:r>
      <w:r w:rsidRPr="00731433">
        <w:rPr>
          <w:color w:val="000000"/>
        </w:rPr>
        <w:t>.</w:t>
      </w:r>
      <w:r w:rsidR="00511AF2">
        <w:rPr>
          <w:color w:val="000000"/>
        </w:rPr>
        <w:t xml:space="preserve"> </w:t>
      </w:r>
      <w:r w:rsidRPr="00731433">
        <w:rPr>
          <w:bCs/>
          <w:color w:val="000000"/>
        </w:rPr>
        <w:t xml:space="preserve">Bylo přijato dílčí opatření k aktualizaci a upřesnění PND </w:t>
      </w:r>
      <w:r w:rsidRPr="00731433">
        <w:rPr>
          <w:i/>
          <w:iCs/>
          <w:color w:val="000000"/>
        </w:rPr>
        <w:lastRenderedPageBreak/>
        <w:t>(do června 2017)</w:t>
      </w:r>
      <w:r w:rsidRPr="00731433">
        <w:rPr>
          <w:color w:val="000000"/>
        </w:rPr>
        <w:t>.</w:t>
      </w:r>
      <w:r w:rsidR="00092FFF">
        <w:rPr>
          <w:color w:val="000000"/>
        </w:rPr>
        <w:t xml:space="preserve"> </w:t>
      </w:r>
      <w:r w:rsidRPr="00731433">
        <w:rPr>
          <w:color w:val="000000"/>
        </w:rPr>
        <w:t>Kontrolní komise doporučila ORP Poděbrady provést ve spolupráci s</w:t>
      </w:r>
      <w:r w:rsidR="00092FFF">
        <w:rPr>
          <w:color w:val="000000"/>
        </w:rPr>
        <w:t> </w:t>
      </w:r>
      <w:r w:rsidRPr="00731433">
        <w:rPr>
          <w:color w:val="000000"/>
        </w:rPr>
        <w:t>Územním</w:t>
      </w:r>
      <w:r w:rsidR="00092FFF">
        <w:rPr>
          <w:color w:val="000000"/>
        </w:rPr>
        <w:t xml:space="preserve"> </w:t>
      </w:r>
      <w:r w:rsidRPr="00731433">
        <w:rPr>
          <w:color w:val="000000"/>
        </w:rPr>
        <w:t>odborem HZS Nymburk přehodnocení některých nezajištěných potřeb ND s</w:t>
      </w:r>
      <w:r w:rsidR="00092FFF">
        <w:rPr>
          <w:color w:val="000000"/>
        </w:rPr>
        <w:t> </w:t>
      </w:r>
      <w:r w:rsidRPr="00731433">
        <w:rPr>
          <w:color w:val="000000"/>
        </w:rPr>
        <w:t>úmyslem</w:t>
      </w:r>
      <w:r w:rsidR="00092FFF">
        <w:rPr>
          <w:color w:val="000000"/>
        </w:rPr>
        <w:t xml:space="preserve"> </w:t>
      </w:r>
      <w:r w:rsidRPr="00731433">
        <w:rPr>
          <w:color w:val="000000"/>
        </w:rPr>
        <w:t>najít další vhodné a možné dodavatelé nezajištěných ND nebo nahradit nezajištěné ND</w:t>
      </w:r>
      <w:r w:rsidR="00092FFF">
        <w:rPr>
          <w:color w:val="000000"/>
        </w:rPr>
        <w:t xml:space="preserve"> </w:t>
      </w:r>
      <w:r w:rsidRPr="00731433">
        <w:rPr>
          <w:color w:val="000000"/>
        </w:rPr>
        <w:t>za jinou vhodnou ND, která splňuje požadovaný účel určení.</w:t>
      </w:r>
      <w:r w:rsidR="00092FFF">
        <w:rPr>
          <w:color w:val="000000"/>
        </w:rPr>
        <w:t xml:space="preserve"> </w:t>
      </w:r>
      <w:r w:rsidRPr="00731433">
        <w:rPr>
          <w:bCs/>
          <w:color w:val="000000"/>
        </w:rPr>
        <w:t xml:space="preserve">Bylo navrženo doporučení k personální stabilizaci úseku krizového řízení. </w:t>
      </w:r>
      <w:r w:rsidRPr="00731433">
        <w:rPr>
          <w:color w:val="000000"/>
        </w:rPr>
        <w:t>Ke</w:t>
      </w:r>
      <w:r w:rsidR="00092FFF">
        <w:rPr>
          <w:color w:val="000000"/>
        </w:rPr>
        <w:t xml:space="preserve"> </w:t>
      </w:r>
      <w:r w:rsidRPr="00731433">
        <w:rPr>
          <w:color w:val="000000"/>
        </w:rPr>
        <w:t>zlepšení schopnosti plnohodnotně zajišťovat výkon přenesené působnosti státní správy</w:t>
      </w:r>
      <w:r w:rsidR="00092FFF">
        <w:rPr>
          <w:color w:val="000000"/>
        </w:rPr>
        <w:t xml:space="preserve"> </w:t>
      </w:r>
      <w:r w:rsidRPr="00731433">
        <w:rPr>
          <w:color w:val="000000"/>
        </w:rPr>
        <w:t>v dotčených oblastech a plnohodnotně dostát povinnostem stanovených právními</w:t>
      </w:r>
      <w:r w:rsidR="00092FFF">
        <w:rPr>
          <w:color w:val="000000"/>
        </w:rPr>
        <w:t xml:space="preserve"> </w:t>
      </w:r>
      <w:r w:rsidRPr="00731433">
        <w:rPr>
          <w:color w:val="000000"/>
        </w:rPr>
        <w:t>předpisy k zajišťování připravenosti správního obvodu ORP Poděbrady na mimořádné</w:t>
      </w:r>
      <w:r w:rsidR="002160BF">
        <w:rPr>
          <w:color w:val="000000"/>
        </w:rPr>
        <w:t xml:space="preserve"> </w:t>
      </w:r>
      <w:r w:rsidRPr="00731433">
        <w:rPr>
          <w:color w:val="000000"/>
        </w:rPr>
        <w:t>události a</w:t>
      </w:r>
      <w:r w:rsidR="00511AF2">
        <w:rPr>
          <w:color w:val="000000"/>
        </w:rPr>
        <w:t> </w:t>
      </w:r>
      <w:r w:rsidRPr="00731433">
        <w:rPr>
          <w:color w:val="000000"/>
        </w:rPr>
        <w:t>krizové situace bylo doporučeno personálně stabilizovat úsek krizového</w:t>
      </w:r>
      <w:r w:rsidR="002160BF">
        <w:rPr>
          <w:color w:val="000000"/>
        </w:rPr>
        <w:t xml:space="preserve"> </w:t>
      </w:r>
      <w:r w:rsidRPr="00731433">
        <w:rPr>
          <w:color w:val="000000"/>
        </w:rPr>
        <w:t>řízení.</w:t>
      </w:r>
    </w:p>
    <w:p w:rsidR="00EC1C63" w:rsidRPr="00731433" w:rsidRDefault="00EC1C63" w:rsidP="00B85561">
      <w:pPr>
        <w:autoSpaceDE w:val="0"/>
        <w:autoSpaceDN w:val="0"/>
        <w:adjustRightInd w:val="0"/>
        <w:spacing w:after="0" w:line="240" w:lineRule="auto"/>
        <w:ind w:firstLine="284"/>
        <w:rPr>
          <w:color w:val="000000"/>
        </w:rPr>
      </w:pPr>
    </w:p>
    <w:p w:rsidR="00731433" w:rsidRPr="00E52B5B" w:rsidRDefault="00731433" w:rsidP="00EC1C63">
      <w:pPr>
        <w:pStyle w:val="Odstavecseseznamem"/>
        <w:numPr>
          <w:ilvl w:val="0"/>
          <w:numId w:val="40"/>
        </w:numPr>
        <w:autoSpaceDE w:val="0"/>
        <w:autoSpaceDN w:val="0"/>
        <w:adjustRightInd w:val="0"/>
        <w:spacing w:after="0" w:line="240" w:lineRule="auto"/>
        <w:ind w:left="284" w:hanging="284"/>
        <w:rPr>
          <w:color w:val="000000"/>
          <w:u w:val="single"/>
        </w:rPr>
      </w:pPr>
      <w:r w:rsidRPr="00E52B5B">
        <w:rPr>
          <w:color w:val="000000"/>
          <w:u w:val="single"/>
        </w:rPr>
        <w:t>Opatření k nápravě nedostatků (</w:t>
      </w:r>
      <w:r w:rsidRPr="00E52B5B">
        <w:rPr>
          <w:bCs/>
          <w:color w:val="000000"/>
          <w:u w:val="single"/>
        </w:rPr>
        <w:t>ORP Říčany</w:t>
      </w:r>
      <w:r w:rsidRPr="00E52B5B">
        <w:rPr>
          <w:color w:val="000000"/>
          <w:u w:val="single"/>
        </w:rPr>
        <w:t>)</w:t>
      </w:r>
    </w:p>
    <w:p w:rsidR="00731433" w:rsidRDefault="00731433" w:rsidP="00626434">
      <w:pPr>
        <w:autoSpaceDE w:val="0"/>
        <w:autoSpaceDN w:val="0"/>
        <w:adjustRightInd w:val="0"/>
        <w:spacing w:after="0" w:line="240" w:lineRule="auto"/>
        <w:ind w:left="284"/>
        <w:jc w:val="both"/>
        <w:rPr>
          <w:color w:val="000000"/>
        </w:rPr>
      </w:pPr>
      <w:r w:rsidRPr="00731433">
        <w:rPr>
          <w:bCs/>
          <w:color w:val="000000"/>
        </w:rPr>
        <w:t xml:space="preserve">Bylo přijato dílčí opatření k aktualizaci a upřesnění PND </w:t>
      </w:r>
      <w:r w:rsidRPr="00731433">
        <w:rPr>
          <w:i/>
          <w:iCs/>
          <w:color w:val="000000"/>
        </w:rPr>
        <w:t>(do června 2017)</w:t>
      </w:r>
      <w:r w:rsidRPr="00731433">
        <w:rPr>
          <w:color w:val="000000"/>
        </w:rPr>
        <w:t>.</w:t>
      </w:r>
      <w:r w:rsidR="00626434">
        <w:rPr>
          <w:color w:val="000000"/>
        </w:rPr>
        <w:t xml:space="preserve"> </w:t>
      </w:r>
      <w:r w:rsidRPr="00731433">
        <w:rPr>
          <w:color w:val="000000"/>
        </w:rPr>
        <w:t>Kontrolní komise doporučila ORP Říčany provést ve spolupráci s Územním odborem</w:t>
      </w:r>
      <w:r w:rsidR="00626434">
        <w:rPr>
          <w:color w:val="000000"/>
        </w:rPr>
        <w:t xml:space="preserve"> </w:t>
      </w:r>
      <w:r w:rsidRPr="00731433">
        <w:rPr>
          <w:color w:val="000000"/>
        </w:rPr>
        <w:t>HZS Kolín přehodnocení některých nezajištěných potřeb ND s úmyslem najít další</w:t>
      </w:r>
      <w:r w:rsidR="00626434">
        <w:rPr>
          <w:color w:val="000000"/>
        </w:rPr>
        <w:t xml:space="preserve"> </w:t>
      </w:r>
      <w:r w:rsidRPr="00731433">
        <w:rPr>
          <w:color w:val="000000"/>
        </w:rPr>
        <w:t>vhodné a možné dodavatelé nezajištěných ND nebo nahradit nezajištěné ND za jinou</w:t>
      </w:r>
      <w:r w:rsidR="00626434">
        <w:rPr>
          <w:color w:val="000000"/>
        </w:rPr>
        <w:t xml:space="preserve"> </w:t>
      </w:r>
      <w:r w:rsidRPr="00731433">
        <w:rPr>
          <w:color w:val="000000"/>
        </w:rPr>
        <w:t>vhodnou ND, která splňuje požadovaný účel určení.</w:t>
      </w:r>
      <w:r w:rsidR="00626434">
        <w:rPr>
          <w:color w:val="000000"/>
        </w:rPr>
        <w:t xml:space="preserve"> </w:t>
      </w:r>
      <w:r w:rsidRPr="00731433">
        <w:rPr>
          <w:bCs/>
          <w:color w:val="000000"/>
        </w:rPr>
        <w:t xml:space="preserve">Bylo navrženo doporučení k personální stabilizaci úseku krizového řízení. </w:t>
      </w:r>
      <w:r w:rsidRPr="00731433">
        <w:rPr>
          <w:color w:val="000000"/>
        </w:rPr>
        <w:t>Ke</w:t>
      </w:r>
      <w:r w:rsidR="00626434">
        <w:rPr>
          <w:color w:val="000000"/>
        </w:rPr>
        <w:t xml:space="preserve"> </w:t>
      </w:r>
      <w:r w:rsidRPr="00731433">
        <w:rPr>
          <w:color w:val="000000"/>
        </w:rPr>
        <w:t>zlepšení schopnosti zajišťovat výkon přenesené působnosti státní správy v</w:t>
      </w:r>
      <w:r w:rsidR="00626434">
        <w:rPr>
          <w:color w:val="000000"/>
        </w:rPr>
        <w:t> </w:t>
      </w:r>
      <w:r w:rsidRPr="00731433">
        <w:rPr>
          <w:color w:val="000000"/>
        </w:rPr>
        <w:t>dotčených</w:t>
      </w:r>
      <w:r w:rsidR="00626434">
        <w:rPr>
          <w:color w:val="000000"/>
        </w:rPr>
        <w:t xml:space="preserve"> </w:t>
      </w:r>
      <w:r w:rsidRPr="00731433">
        <w:rPr>
          <w:color w:val="000000"/>
        </w:rPr>
        <w:t>oblastech a plnohodnotně dostát povinnostem stanovených právními předpisy</w:t>
      </w:r>
      <w:r w:rsidR="00626434">
        <w:rPr>
          <w:color w:val="000000"/>
        </w:rPr>
        <w:t xml:space="preserve"> </w:t>
      </w:r>
      <w:r w:rsidRPr="00731433">
        <w:rPr>
          <w:color w:val="000000"/>
        </w:rPr>
        <w:t>k zajišťování připravenosti správního obvodu ORP Říčany na mimořádné události</w:t>
      </w:r>
      <w:r w:rsidR="00626434">
        <w:rPr>
          <w:color w:val="000000"/>
        </w:rPr>
        <w:t xml:space="preserve"> </w:t>
      </w:r>
      <w:r w:rsidRPr="00731433">
        <w:rPr>
          <w:color w:val="000000"/>
        </w:rPr>
        <w:t>a krizové situace bylo doporučeno personálně stabilizovat úsek krizového řízení.</w:t>
      </w:r>
    </w:p>
    <w:p w:rsidR="00E52B5B" w:rsidRPr="00731433" w:rsidRDefault="00E52B5B" w:rsidP="00B85561">
      <w:pPr>
        <w:autoSpaceDE w:val="0"/>
        <w:autoSpaceDN w:val="0"/>
        <w:adjustRightInd w:val="0"/>
        <w:spacing w:after="0" w:line="240" w:lineRule="auto"/>
        <w:ind w:firstLine="284"/>
        <w:rPr>
          <w:color w:val="000000"/>
        </w:rPr>
      </w:pPr>
    </w:p>
    <w:p w:rsidR="00731433" w:rsidRPr="00E52B5B" w:rsidRDefault="00E52B5B" w:rsidP="00731433">
      <w:pPr>
        <w:autoSpaceDE w:val="0"/>
        <w:autoSpaceDN w:val="0"/>
        <w:adjustRightInd w:val="0"/>
        <w:spacing w:after="0" w:line="240" w:lineRule="auto"/>
        <w:rPr>
          <w:b/>
          <w:bCs/>
          <w:color w:val="000000"/>
        </w:rPr>
      </w:pPr>
      <w:r>
        <w:rPr>
          <w:b/>
          <w:bCs/>
          <w:color w:val="000000"/>
        </w:rPr>
        <w:t>1.5</w:t>
      </w:r>
      <w:r w:rsidR="00731433" w:rsidRPr="00E52B5B">
        <w:rPr>
          <w:b/>
          <w:bCs/>
          <w:color w:val="000000"/>
        </w:rPr>
        <w:t>. Všeobecné závěry z kontrolní činnosti:</w:t>
      </w:r>
    </w:p>
    <w:p w:rsidR="00511AF2" w:rsidRPr="00511AF2" w:rsidRDefault="00731433" w:rsidP="00511AF2">
      <w:pPr>
        <w:pStyle w:val="Odstavecseseznamem"/>
        <w:numPr>
          <w:ilvl w:val="0"/>
          <w:numId w:val="40"/>
        </w:numPr>
        <w:autoSpaceDE w:val="0"/>
        <w:autoSpaceDN w:val="0"/>
        <w:adjustRightInd w:val="0"/>
        <w:spacing w:after="0" w:line="240" w:lineRule="auto"/>
        <w:ind w:left="284" w:hanging="284"/>
        <w:jc w:val="both"/>
        <w:rPr>
          <w:color w:val="000000"/>
        </w:rPr>
      </w:pPr>
      <w:r w:rsidRPr="00511AF2">
        <w:rPr>
          <w:color w:val="000000"/>
        </w:rPr>
        <w:t xml:space="preserve">Ze získaných zkušeností z kontrolní činnosti u ORP </w:t>
      </w:r>
      <w:r w:rsidRPr="00511AF2">
        <w:rPr>
          <w:bCs/>
          <w:color w:val="000000"/>
        </w:rPr>
        <w:t>vyplývá</w:t>
      </w:r>
      <w:r w:rsidRPr="00511AF2">
        <w:rPr>
          <w:color w:val="000000"/>
        </w:rPr>
        <w:t xml:space="preserve">, </w:t>
      </w:r>
      <w:r w:rsidRPr="00511AF2">
        <w:rPr>
          <w:bCs/>
          <w:color w:val="000000"/>
        </w:rPr>
        <w:t>že úroveň zajišťování</w:t>
      </w:r>
      <w:r w:rsidR="00812F14" w:rsidRPr="00511AF2">
        <w:rPr>
          <w:bCs/>
          <w:color w:val="000000"/>
        </w:rPr>
        <w:t xml:space="preserve"> </w:t>
      </w:r>
      <w:r w:rsidRPr="00511AF2">
        <w:rPr>
          <w:bCs/>
          <w:color w:val="000000"/>
        </w:rPr>
        <w:t xml:space="preserve">připravenosti správního obvodu ORP </w:t>
      </w:r>
      <w:r w:rsidRPr="00511AF2">
        <w:rPr>
          <w:color w:val="000000"/>
        </w:rPr>
        <w:t>na řešení mimořádných událostí a krizových</w:t>
      </w:r>
      <w:r w:rsidR="00812F14" w:rsidRPr="00511AF2">
        <w:rPr>
          <w:color w:val="000000"/>
        </w:rPr>
        <w:t xml:space="preserve"> </w:t>
      </w:r>
      <w:r w:rsidRPr="00511AF2">
        <w:rPr>
          <w:color w:val="000000"/>
        </w:rPr>
        <w:t>situací, přípravy a</w:t>
      </w:r>
      <w:r w:rsidR="00511AF2">
        <w:rPr>
          <w:color w:val="000000"/>
        </w:rPr>
        <w:t> </w:t>
      </w:r>
      <w:r w:rsidRPr="00511AF2">
        <w:rPr>
          <w:color w:val="000000"/>
        </w:rPr>
        <w:t>zabezpečení regulačních opatření a nezbytných dodávek v</w:t>
      </w:r>
      <w:r w:rsidR="00812F14" w:rsidRPr="00511AF2">
        <w:rPr>
          <w:color w:val="000000"/>
        </w:rPr>
        <w:t> </w:t>
      </w:r>
      <w:r w:rsidRPr="00511AF2">
        <w:rPr>
          <w:color w:val="000000"/>
        </w:rPr>
        <w:t>systému</w:t>
      </w:r>
      <w:r w:rsidR="00812F14" w:rsidRPr="00511AF2">
        <w:rPr>
          <w:color w:val="000000"/>
        </w:rPr>
        <w:t xml:space="preserve"> </w:t>
      </w:r>
      <w:r w:rsidRPr="00511AF2">
        <w:rPr>
          <w:color w:val="000000"/>
        </w:rPr>
        <w:t>HOPKS, plánování opatření k</w:t>
      </w:r>
      <w:r w:rsidR="00511AF2">
        <w:rPr>
          <w:color w:val="000000"/>
        </w:rPr>
        <w:t> </w:t>
      </w:r>
      <w:r w:rsidRPr="00511AF2">
        <w:rPr>
          <w:color w:val="000000"/>
        </w:rPr>
        <w:t>vytvoření nezbytných podmínek pro zabezpečení</w:t>
      </w:r>
      <w:r w:rsidR="00812F14" w:rsidRPr="00511AF2">
        <w:rPr>
          <w:color w:val="000000"/>
        </w:rPr>
        <w:t xml:space="preserve"> </w:t>
      </w:r>
      <w:r w:rsidRPr="00511AF2">
        <w:rPr>
          <w:color w:val="000000"/>
        </w:rPr>
        <w:t>životních potřeb obyvatel, fungování státní správy a samosprávy při zajišťování přípravy</w:t>
      </w:r>
      <w:r w:rsidR="00812F14" w:rsidRPr="00511AF2">
        <w:rPr>
          <w:color w:val="000000"/>
        </w:rPr>
        <w:t xml:space="preserve"> </w:t>
      </w:r>
      <w:r w:rsidRPr="00511AF2">
        <w:rPr>
          <w:color w:val="000000"/>
        </w:rPr>
        <w:t>obrany státu a plnění úkolů ze „Zaměření činnosti obcí s rozšířenou působností v</w:t>
      </w:r>
      <w:r w:rsidR="00812F14" w:rsidRPr="00511AF2">
        <w:rPr>
          <w:color w:val="000000"/>
        </w:rPr>
        <w:t> </w:t>
      </w:r>
      <w:r w:rsidRPr="00511AF2">
        <w:rPr>
          <w:color w:val="000000"/>
        </w:rPr>
        <w:t>oblasti</w:t>
      </w:r>
      <w:r w:rsidR="00812F14" w:rsidRPr="00511AF2">
        <w:rPr>
          <w:color w:val="000000"/>
        </w:rPr>
        <w:t xml:space="preserve"> </w:t>
      </w:r>
      <w:r w:rsidRPr="00511AF2">
        <w:rPr>
          <w:color w:val="000000"/>
        </w:rPr>
        <w:t xml:space="preserve">krizového řízení“ včetně odborných znalostí odpovědných pracovníků </w:t>
      </w:r>
      <w:r w:rsidRPr="00511AF2">
        <w:rPr>
          <w:bCs/>
          <w:color w:val="000000"/>
        </w:rPr>
        <w:t>je kvalitativně</w:t>
      </w:r>
      <w:r w:rsidR="00812F14" w:rsidRPr="00511AF2">
        <w:rPr>
          <w:bCs/>
          <w:color w:val="000000"/>
        </w:rPr>
        <w:t xml:space="preserve"> </w:t>
      </w:r>
      <w:r w:rsidRPr="00511AF2">
        <w:rPr>
          <w:bCs/>
          <w:color w:val="000000"/>
        </w:rPr>
        <w:t>na vyšší úrovni tam</w:t>
      </w:r>
      <w:r w:rsidRPr="00511AF2">
        <w:rPr>
          <w:color w:val="000000"/>
        </w:rPr>
        <w:t xml:space="preserve">, </w:t>
      </w:r>
      <w:r w:rsidRPr="00511AF2">
        <w:rPr>
          <w:bCs/>
          <w:color w:val="000000"/>
        </w:rPr>
        <w:t>kde je oblast krizového řízení plněna a</w:t>
      </w:r>
      <w:r w:rsidR="00812F14" w:rsidRPr="00511AF2">
        <w:rPr>
          <w:bCs/>
          <w:color w:val="000000"/>
        </w:rPr>
        <w:t> </w:t>
      </w:r>
      <w:r w:rsidRPr="00511AF2">
        <w:rPr>
          <w:bCs/>
          <w:color w:val="000000"/>
        </w:rPr>
        <w:t>zajišťována samostatně</w:t>
      </w:r>
      <w:r w:rsidR="00812F14" w:rsidRPr="00511AF2">
        <w:rPr>
          <w:bCs/>
          <w:color w:val="000000"/>
        </w:rPr>
        <w:t xml:space="preserve"> </w:t>
      </w:r>
      <w:r w:rsidRPr="00511AF2">
        <w:rPr>
          <w:bCs/>
          <w:color w:val="000000"/>
        </w:rPr>
        <w:t>bez kumulace s jinou funkční náplní</w:t>
      </w:r>
      <w:r w:rsidRPr="00511AF2">
        <w:rPr>
          <w:color w:val="000000"/>
        </w:rPr>
        <w:t>.</w:t>
      </w:r>
      <w:r w:rsidR="00812F14" w:rsidRPr="00511AF2">
        <w:rPr>
          <w:color w:val="000000"/>
        </w:rPr>
        <w:t xml:space="preserve"> </w:t>
      </w:r>
    </w:p>
    <w:p w:rsidR="00731433" w:rsidRPr="00511AF2" w:rsidRDefault="00731433" w:rsidP="00511AF2">
      <w:pPr>
        <w:pStyle w:val="Odstavecseseznamem"/>
        <w:numPr>
          <w:ilvl w:val="0"/>
          <w:numId w:val="40"/>
        </w:numPr>
        <w:autoSpaceDE w:val="0"/>
        <w:autoSpaceDN w:val="0"/>
        <w:adjustRightInd w:val="0"/>
        <w:spacing w:after="0" w:line="240" w:lineRule="auto"/>
        <w:ind w:left="284" w:hanging="284"/>
        <w:jc w:val="both"/>
        <w:rPr>
          <w:color w:val="000000"/>
        </w:rPr>
      </w:pPr>
      <w:r w:rsidRPr="00511AF2">
        <w:rPr>
          <w:color w:val="000000"/>
        </w:rPr>
        <w:t>Celkově lze hodnotit, že připravenost kontrolovaných orgánů ORP v oblasti zajišťování</w:t>
      </w:r>
      <w:r w:rsidR="00812F14" w:rsidRPr="00511AF2">
        <w:rPr>
          <w:color w:val="000000"/>
        </w:rPr>
        <w:t xml:space="preserve"> </w:t>
      </w:r>
      <w:r w:rsidRPr="00511AF2">
        <w:rPr>
          <w:color w:val="000000"/>
        </w:rPr>
        <w:t>připravenosti na řešení mimořádných událostí a</w:t>
      </w:r>
      <w:r w:rsidR="00812F14" w:rsidRPr="00511AF2">
        <w:rPr>
          <w:color w:val="000000"/>
        </w:rPr>
        <w:t> </w:t>
      </w:r>
      <w:r w:rsidRPr="00511AF2">
        <w:rPr>
          <w:color w:val="000000"/>
        </w:rPr>
        <w:t>krizových situací je sice zajišťována</w:t>
      </w:r>
      <w:r w:rsidR="00812F14" w:rsidRPr="00511AF2">
        <w:rPr>
          <w:color w:val="000000"/>
        </w:rPr>
        <w:t xml:space="preserve"> </w:t>
      </w:r>
      <w:r w:rsidRPr="00511AF2">
        <w:rPr>
          <w:color w:val="000000"/>
        </w:rPr>
        <w:t>a zabezpečuje výkon přenesené působnosti státní správy v</w:t>
      </w:r>
      <w:r w:rsidR="00812F14" w:rsidRPr="00511AF2">
        <w:rPr>
          <w:color w:val="000000"/>
        </w:rPr>
        <w:t> </w:t>
      </w:r>
      <w:r w:rsidRPr="00511AF2">
        <w:rPr>
          <w:color w:val="000000"/>
        </w:rPr>
        <w:t>dotčených oblastech, ale</w:t>
      </w:r>
      <w:r w:rsidR="00812F14" w:rsidRPr="00511AF2">
        <w:rPr>
          <w:color w:val="000000"/>
        </w:rPr>
        <w:t xml:space="preserve"> </w:t>
      </w:r>
      <w:r w:rsidRPr="00511AF2">
        <w:rPr>
          <w:color w:val="000000"/>
        </w:rPr>
        <w:t>v mnoha případech na úkor kvality a v případě vz</w:t>
      </w:r>
      <w:bookmarkStart w:id="13" w:name="_GoBack"/>
      <w:bookmarkEnd w:id="13"/>
      <w:r w:rsidRPr="00511AF2">
        <w:rPr>
          <w:color w:val="000000"/>
        </w:rPr>
        <w:t>niku krizového stavu i</w:t>
      </w:r>
      <w:r w:rsidR="00812F14" w:rsidRPr="00511AF2">
        <w:rPr>
          <w:color w:val="000000"/>
        </w:rPr>
        <w:t> </w:t>
      </w:r>
      <w:r w:rsidRPr="00511AF2">
        <w:rPr>
          <w:color w:val="000000"/>
        </w:rPr>
        <w:t>akceschopnosti.</w:t>
      </w:r>
      <w:r w:rsidR="00511AF2" w:rsidRPr="00511AF2">
        <w:rPr>
          <w:color w:val="000000"/>
        </w:rPr>
        <w:t xml:space="preserve"> </w:t>
      </w:r>
      <w:r w:rsidRPr="00511AF2">
        <w:rPr>
          <w:bCs/>
          <w:color w:val="000000"/>
        </w:rPr>
        <w:t>Objevují se u kontrolovaných ORP negativní tendence v rámci šetření finančními</w:t>
      </w:r>
      <w:r w:rsidR="00511AF2" w:rsidRPr="00511AF2">
        <w:rPr>
          <w:bCs/>
          <w:color w:val="000000"/>
        </w:rPr>
        <w:t xml:space="preserve"> </w:t>
      </w:r>
      <w:r w:rsidRPr="00511AF2">
        <w:rPr>
          <w:bCs/>
          <w:color w:val="000000"/>
        </w:rPr>
        <w:t>prostředky</w:t>
      </w:r>
      <w:r w:rsidRPr="00511AF2">
        <w:rPr>
          <w:color w:val="000000"/>
        </w:rPr>
        <w:t>, kdy se funkční náplně zaměstnanců u</w:t>
      </w:r>
      <w:r w:rsidR="00511AF2">
        <w:rPr>
          <w:color w:val="000000"/>
        </w:rPr>
        <w:t> </w:t>
      </w:r>
      <w:r w:rsidRPr="00511AF2">
        <w:rPr>
          <w:color w:val="000000"/>
        </w:rPr>
        <w:t>ORP kumulují a spojují působnosti</w:t>
      </w:r>
      <w:r w:rsidR="00511AF2" w:rsidRPr="00511AF2">
        <w:rPr>
          <w:color w:val="000000"/>
        </w:rPr>
        <w:t xml:space="preserve"> </w:t>
      </w:r>
      <w:r w:rsidRPr="00511AF2">
        <w:rPr>
          <w:color w:val="000000"/>
        </w:rPr>
        <w:t>z více oblastí, což má přímý vliv na kvalitu a schopnost plnohodnotně zajišťovat výkon</w:t>
      </w:r>
      <w:r w:rsidR="00511AF2" w:rsidRPr="00511AF2">
        <w:rPr>
          <w:color w:val="000000"/>
        </w:rPr>
        <w:t xml:space="preserve"> </w:t>
      </w:r>
      <w:r w:rsidRPr="00511AF2">
        <w:rPr>
          <w:color w:val="000000"/>
        </w:rPr>
        <w:t>přenesené působnosti státní správy v dotčených oblastech a hlavně plnohodnotně dostát</w:t>
      </w:r>
      <w:r w:rsidR="00511AF2" w:rsidRPr="00511AF2">
        <w:rPr>
          <w:color w:val="000000"/>
        </w:rPr>
        <w:t xml:space="preserve"> </w:t>
      </w:r>
      <w:r w:rsidRPr="00511AF2">
        <w:rPr>
          <w:color w:val="000000"/>
        </w:rPr>
        <w:t>povinnostem stanovených právními předpisy k zajišťování připravenosti správního</w:t>
      </w:r>
      <w:r w:rsidR="00511AF2" w:rsidRPr="00511AF2">
        <w:rPr>
          <w:color w:val="000000"/>
        </w:rPr>
        <w:t xml:space="preserve"> </w:t>
      </w:r>
      <w:r w:rsidRPr="00511AF2">
        <w:rPr>
          <w:color w:val="000000"/>
        </w:rPr>
        <w:t>obvodu ORP na mimořádné události a krizové situace.</w:t>
      </w:r>
    </w:p>
    <w:p w:rsidR="008429C2" w:rsidRPr="00511AF2" w:rsidRDefault="00731433" w:rsidP="00511AF2">
      <w:pPr>
        <w:pStyle w:val="Odstavecseseznamem"/>
        <w:numPr>
          <w:ilvl w:val="0"/>
          <w:numId w:val="41"/>
        </w:numPr>
        <w:autoSpaceDE w:val="0"/>
        <w:autoSpaceDN w:val="0"/>
        <w:adjustRightInd w:val="0"/>
        <w:spacing w:after="0" w:line="240" w:lineRule="auto"/>
        <w:ind w:left="284" w:hanging="284"/>
        <w:jc w:val="both"/>
        <w:rPr>
          <w:bCs/>
          <w:color w:val="000000"/>
        </w:rPr>
      </w:pPr>
      <w:r w:rsidRPr="00511AF2">
        <w:rPr>
          <w:bCs/>
          <w:color w:val="000000"/>
        </w:rPr>
        <w:t>Pro eliminaci uváděných negativních tendencí v plnění přenesené působnosti státní</w:t>
      </w:r>
      <w:r w:rsidR="00511AF2" w:rsidRPr="00511AF2">
        <w:rPr>
          <w:bCs/>
          <w:color w:val="000000"/>
        </w:rPr>
        <w:t xml:space="preserve"> </w:t>
      </w:r>
      <w:r w:rsidRPr="00511AF2">
        <w:rPr>
          <w:bCs/>
          <w:color w:val="000000"/>
        </w:rPr>
        <w:t>správy je nutné gestorem krizového zákona prosadit jednoznačné vymezení pojmu</w:t>
      </w:r>
      <w:r w:rsidR="00511AF2" w:rsidRPr="00511AF2">
        <w:rPr>
          <w:bCs/>
          <w:color w:val="000000"/>
        </w:rPr>
        <w:t xml:space="preserve"> </w:t>
      </w:r>
      <w:r w:rsidRPr="00511AF2">
        <w:rPr>
          <w:bCs/>
          <w:color w:val="000000"/>
        </w:rPr>
        <w:t xml:space="preserve">pracoviště krizového řízení </w:t>
      </w:r>
      <w:r w:rsidRPr="00511AF2">
        <w:rPr>
          <w:color w:val="000000"/>
        </w:rPr>
        <w:t>(personální zajištění)</w:t>
      </w:r>
      <w:r w:rsidRPr="00511AF2">
        <w:rPr>
          <w:bCs/>
          <w:color w:val="000000"/>
        </w:rPr>
        <w:t>, užívané krizovým zákonem resp.</w:t>
      </w:r>
      <w:r w:rsidR="00511AF2" w:rsidRPr="00511AF2">
        <w:rPr>
          <w:bCs/>
          <w:color w:val="000000"/>
        </w:rPr>
        <w:t xml:space="preserve"> </w:t>
      </w:r>
      <w:r w:rsidRPr="00511AF2">
        <w:rPr>
          <w:bCs/>
          <w:color w:val="000000"/>
        </w:rPr>
        <w:t>zavedení systémového postavení organizačních celků odpovědných za krizové řízení</w:t>
      </w:r>
      <w:r w:rsidR="00511AF2" w:rsidRPr="00511AF2">
        <w:rPr>
          <w:bCs/>
          <w:color w:val="000000"/>
        </w:rPr>
        <w:t xml:space="preserve"> </w:t>
      </w:r>
      <w:r w:rsidRPr="00511AF2">
        <w:rPr>
          <w:bCs/>
          <w:color w:val="000000"/>
        </w:rPr>
        <w:t xml:space="preserve">zejména na územní úrovni </w:t>
      </w:r>
      <w:r w:rsidRPr="00511AF2">
        <w:rPr>
          <w:color w:val="000000"/>
        </w:rPr>
        <w:t>(zakotvení personálního zajištění pracoviště krizového</w:t>
      </w:r>
      <w:r w:rsidR="00511AF2" w:rsidRPr="00511AF2">
        <w:rPr>
          <w:color w:val="000000"/>
        </w:rPr>
        <w:t xml:space="preserve"> </w:t>
      </w:r>
      <w:r w:rsidRPr="00511AF2">
        <w:rPr>
          <w:color w:val="000000"/>
        </w:rPr>
        <w:t xml:space="preserve">řízení). Podobně </w:t>
      </w:r>
      <w:r w:rsidRPr="00511AF2">
        <w:rPr>
          <w:bCs/>
          <w:color w:val="000000"/>
        </w:rPr>
        <w:t>je důležité řešit kompetence a úlohu bezpečnostních rad krajů a obcí</w:t>
      </w:r>
      <w:r w:rsidR="00511AF2" w:rsidRPr="00511AF2">
        <w:rPr>
          <w:bCs/>
          <w:color w:val="000000"/>
        </w:rPr>
        <w:t xml:space="preserve"> </w:t>
      </w:r>
      <w:r w:rsidRPr="00511AF2">
        <w:rPr>
          <w:bCs/>
          <w:color w:val="000000"/>
        </w:rPr>
        <w:t>s rozšířenou působností, které novelou krizového zákona byly z</w:t>
      </w:r>
      <w:r w:rsidR="00511AF2">
        <w:rPr>
          <w:bCs/>
          <w:color w:val="000000"/>
        </w:rPr>
        <w:t> </w:t>
      </w:r>
      <w:r w:rsidRPr="00511AF2">
        <w:rPr>
          <w:bCs/>
          <w:color w:val="000000"/>
        </w:rPr>
        <w:t>úrovně koordinačních</w:t>
      </w:r>
      <w:r w:rsidR="00511AF2" w:rsidRPr="00511AF2">
        <w:rPr>
          <w:bCs/>
          <w:color w:val="000000"/>
        </w:rPr>
        <w:t xml:space="preserve"> </w:t>
      </w:r>
      <w:r w:rsidRPr="00511AF2">
        <w:rPr>
          <w:bCs/>
          <w:color w:val="000000"/>
        </w:rPr>
        <w:t>orgánů postaveny pouze do role poradních orgánů.</w:t>
      </w:r>
    </w:p>
    <w:p w:rsidR="00E52B5B" w:rsidRPr="00731433" w:rsidRDefault="00E52B5B" w:rsidP="00731433">
      <w:pPr>
        <w:pStyle w:val="Zkladntext"/>
        <w:spacing w:after="0" w:line="240" w:lineRule="auto"/>
        <w:jc w:val="both"/>
      </w:pPr>
    </w:p>
    <w:p w:rsidR="00510D2A" w:rsidRPr="001107D9" w:rsidRDefault="00510D2A" w:rsidP="004E693E">
      <w:pPr>
        <w:pStyle w:val="Nadpis1"/>
        <w:spacing w:before="0" w:line="240" w:lineRule="auto"/>
        <w:jc w:val="both"/>
        <w:rPr>
          <w:sz w:val="32"/>
          <w:szCs w:val="32"/>
        </w:rPr>
      </w:pPr>
      <w:bookmarkStart w:id="14" w:name="_Toc474930898"/>
      <w:bookmarkStart w:id="15" w:name="_Toc474932488"/>
      <w:r w:rsidRPr="001107D9">
        <w:rPr>
          <w:sz w:val="32"/>
          <w:szCs w:val="32"/>
        </w:rPr>
        <w:t>Odbor regionálního rozvoje</w:t>
      </w:r>
      <w:bookmarkEnd w:id="14"/>
      <w:bookmarkEnd w:id="15"/>
    </w:p>
    <w:p w:rsidR="00463F0D" w:rsidRPr="00135C7B" w:rsidRDefault="00135C7B" w:rsidP="004E693E">
      <w:pPr>
        <w:spacing w:after="0" w:line="240" w:lineRule="auto"/>
        <w:jc w:val="both"/>
        <w:rPr>
          <w:color w:val="365F91" w:themeColor="accent1" w:themeShade="BF"/>
        </w:rPr>
      </w:pPr>
      <w:r w:rsidRPr="00135C7B">
        <w:rPr>
          <w:color w:val="365F91" w:themeColor="accent1" w:themeShade="BF"/>
        </w:rPr>
        <w:t>(úsek „místní rozvoj</w:t>
      </w:r>
      <w:r w:rsidR="004B5C4D">
        <w:rPr>
          <w:color w:val="365F91" w:themeColor="accent1" w:themeShade="BF"/>
        </w:rPr>
        <w:t>“ a úsek „RÚIAN“</w:t>
      </w:r>
      <w:r w:rsidRPr="00135C7B">
        <w:rPr>
          <w:color w:val="365F91" w:themeColor="accent1" w:themeShade="BF"/>
        </w:rPr>
        <w:t>)</w:t>
      </w:r>
    </w:p>
    <w:p w:rsidR="005C0601" w:rsidRDefault="005C0601" w:rsidP="004E693E">
      <w:pPr>
        <w:spacing w:after="0" w:line="240" w:lineRule="auto"/>
        <w:jc w:val="both"/>
      </w:pPr>
    </w:p>
    <w:p w:rsidR="005C0601" w:rsidRPr="006F1205" w:rsidRDefault="006F1205" w:rsidP="004E693E">
      <w:pPr>
        <w:spacing w:after="0" w:line="240" w:lineRule="auto"/>
        <w:jc w:val="both"/>
        <w:rPr>
          <w:b/>
          <w:color w:val="365F91" w:themeColor="accent1" w:themeShade="BF"/>
        </w:rPr>
      </w:pPr>
      <w:r>
        <w:rPr>
          <w:b/>
          <w:color w:val="365F91" w:themeColor="accent1" w:themeShade="BF"/>
        </w:rPr>
        <w:t xml:space="preserve">1. </w:t>
      </w:r>
      <w:r w:rsidRPr="006F1205">
        <w:rPr>
          <w:b/>
          <w:color w:val="365F91" w:themeColor="accent1" w:themeShade="BF"/>
        </w:rPr>
        <w:t>ODDĚLENÍ STAVEBNÍHO ŘÍZENÍ</w:t>
      </w:r>
    </w:p>
    <w:p w:rsidR="006F1205" w:rsidRPr="006F1205" w:rsidRDefault="006F1205" w:rsidP="004E693E">
      <w:pPr>
        <w:spacing w:after="0" w:line="240" w:lineRule="auto"/>
        <w:jc w:val="both"/>
        <w:rPr>
          <w:b/>
          <w:color w:val="365F91" w:themeColor="accent1" w:themeShade="BF"/>
        </w:rPr>
      </w:pPr>
    </w:p>
    <w:p w:rsidR="006F1205" w:rsidRPr="006F1205" w:rsidRDefault="006F1205" w:rsidP="004E693E">
      <w:pPr>
        <w:spacing w:after="0" w:line="240" w:lineRule="auto"/>
        <w:jc w:val="both"/>
        <w:rPr>
          <w:b/>
        </w:rPr>
      </w:pPr>
      <w:r w:rsidRPr="006F1205">
        <w:rPr>
          <w:b/>
        </w:rPr>
        <w:t>1.1. Předmět kontrol</w:t>
      </w:r>
    </w:p>
    <w:p w:rsidR="006F1205" w:rsidRDefault="006F1205" w:rsidP="00992900">
      <w:pPr>
        <w:pStyle w:val="Odstavecseseznamem"/>
        <w:numPr>
          <w:ilvl w:val="0"/>
          <w:numId w:val="15"/>
        </w:numPr>
        <w:spacing w:after="0" w:line="240" w:lineRule="auto"/>
        <w:ind w:left="284" w:hanging="284"/>
        <w:jc w:val="both"/>
      </w:pPr>
      <w:r w:rsidRPr="006F1205">
        <w:t>Sp</w:t>
      </w:r>
      <w:r>
        <w:t>rávnost procesního postupu a rozhodování stavebního úřadu při vyřizování návrhů, žádostí a</w:t>
      </w:r>
      <w:r w:rsidR="0097762F">
        <w:t> </w:t>
      </w:r>
      <w:r>
        <w:t xml:space="preserve">ostatních podání podle zákona č. 183/2006 Sb., o územním plánování a stavebním řádu (stavební </w:t>
      </w:r>
      <w:r>
        <w:lastRenderedPageBreak/>
        <w:t xml:space="preserve">zákon), v platném znění, a podle zákona č. 184/2006 Sb., o odnětí nebo omezení vlastnického práva k pozemku nebo ke stavbě (zákon o vyvlastnění), včetně dodržení </w:t>
      </w:r>
      <w:r w:rsidR="001D4E90">
        <w:t>lhůt pro vyřízení jednotlivých podání, podmínky tohoto stavebního a vyvlastňovacího úřadu pro odborné rozhodování o stavebně technických náležitostech a rozhodování o vyvlastnění.</w:t>
      </w:r>
    </w:p>
    <w:p w:rsidR="0097762F" w:rsidRDefault="0097762F" w:rsidP="004E693E">
      <w:pPr>
        <w:pStyle w:val="Odstavecseseznamem"/>
        <w:spacing w:after="0" w:line="240" w:lineRule="auto"/>
        <w:ind w:left="284" w:hanging="284"/>
        <w:jc w:val="both"/>
      </w:pPr>
    </w:p>
    <w:p w:rsidR="0097762F" w:rsidRPr="006F1205" w:rsidRDefault="0097762F" w:rsidP="00992900">
      <w:pPr>
        <w:pStyle w:val="Odstavecseseznamem"/>
        <w:numPr>
          <w:ilvl w:val="0"/>
          <w:numId w:val="15"/>
        </w:numPr>
        <w:spacing w:after="0" w:line="240" w:lineRule="auto"/>
        <w:ind w:left="284" w:hanging="284"/>
        <w:jc w:val="both"/>
      </w:pPr>
      <w:r>
        <w:t xml:space="preserve">Správnost postupu při zápisu a editaci dat do Registru územní </w:t>
      </w:r>
      <w:r w:rsidR="00171DFF">
        <w:t>identifikace, adres a nemovitostí dle zákona č. 111/2009 Sb., o základních registrech, ve znění pozdějších předpisů, prostřednictvím informačního systému územní identifikace dle vyhlášky č. 359/2011 Sb., o</w:t>
      </w:r>
      <w:r w:rsidR="002D63BD">
        <w:t> </w:t>
      </w:r>
      <w:r w:rsidR="00171DFF">
        <w:t>základním registru územní identifikace, adres a nemovitostí.</w:t>
      </w:r>
    </w:p>
    <w:p w:rsidR="006F1205" w:rsidRPr="007C576B" w:rsidRDefault="006F1205" w:rsidP="004E693E">
      <w:pPr>
        <w:spacing w:after="0" w:line="240" w:lineRule="auto"/>
        <w:ind w:left="284" w:hanging="284"/>
        <w:jc w:val="both"/>
        <w:rPr>
          <w:b/>
        </w:rPr>
      </w:pPr>
    </w:p>
    <w:p w:rsidR="0097762F" w:rsidRPr="0097762F" w:rsidRDefault="0080089E" w:rsidP="004E693E">
      <w:pPr>
        <w:spacing w:after="0" w:line="240" w:lineRule="auto"/>
        <w:jc w:val="both"/>
        <w:rPr>
          <w:b/>
        </w:rPr>
      </w:pPr>
      <w:r>
        <w:rPr>
          <w:b/>
        </w:rPr>
        <w:t>1.2. Počet vykonaných kontrol</w:t>
      </w:r>
    </w:p>
    <w:p w:rsidR="006F1205" w:rsidRDefault="009510E8" w:rsidP="004E693E">
      <w:pPr>
        <w:spacing w:after="0" w:line="240" w:lineRule="auto"/>
        <w:jc w:val="both"/>
      </w:pPr>
      <w:r>
        <w:t>ad a) 3</w:t>
      </w:r>
      <w:r w:rsidR="0082552E">
        <w:t>6</w:t>
      </w:r>
      <w:r>
        <w:t xml:space="preserve"> kontrol</w:t>
      </w:r>
    </w:p>
    <w:p w:rsidR="009510E8" w:rsidRPr="0080089E" w:rsidRDefault="009510E8" w:rsidP="004E693E">
      <w:pPr>
        <w:spacing w:after="0" w:line="240" w:lineRule="auto"/>
        <w:jc w:val="both"/>
      </w:pPr>
      <w:r>
        <w:t xml:space="preserve">ad b) </w:t>
      </w:r>
      <w:r w:rsidR="0017188F">
        <w:t>69</w:t>
      </w:r>
      <w:r w:rsidR="002D63BD">
        <w:t xml:space="preserve"> kontrol</w:t>
      </w:r>
    </w:p>
    <w:p w:rsidR="006F1205" w:rsidRDefault="006F1205" w:rsidP="004E693E">
      <w:pPr>
        <w:spacing w:after="0" w:line="240" w:lineRule="auto"/>
        <w:jc w:val="both"/>
      </w:pPr>
    </w:p>
    <w:p w:rsidR="002D63BD" w:rsidRPr="002D63BD" w:rsidRDefault="002D63BD" w:rsidP="004E693E">
      <w:pPr>
        <w:spacing w:after="0" w:line="240" w:lineRule="auto"/>
        <w:jc w:val="both"/>
        <w:rPr>
          <w:b/>
        </w:rPr>
      </w:pPr>
      <w:r w:rsidRPr="002D63BD">
        <w:rPr>
          <w:b/>
        </w:rPr>
        <w:t xml:space="preserve">1.3. </w:t>
      </w:r>
      <w:r>
        <w:rPr>
          <w:b/>
        </w:rPr>
        <w:t>Hodnocení kontrol</w:t>
      </w:r>
    </w:p>
    <w:p w:rsidR="006F1205" w:rsidRDefault="002D63BD" w:rsidP="004E693E">
      <w:pPr>
        <w:spacing w:after="0" w:line="240" w:lineRule="auto"/>
        <w:jc w:val="both"/>
      </w:pPr>
      <w:r>
        <w:t xml:space="preserve">Ad a) </w:t>
      </w:r>
      <w:r w:rsidR="004B225F">
        <w:t>Zjištěné nedostatky</w:t>
      </w:r>
      <w:r w:rsidR="00F15E24">
        <w:t>:</w:t>
      </w:r>
    </w:p>
    <w:p w:rsidR="004B225F" w:rsidRDefault="004B225F" w:rsidP="00992900">
      <w:pPr>
        <w:pStyle w:val="Odstavecseseznamem"/>
        <w:numPr>
          <w:ilvl w:val="0"/>
          <w:numId w:val="16"/>
        </w:numPr>
        <w:spacing w:after="0" w:line="240" w:lineRule="auto"/>
        <w:ind w:left="284" w:hanging="284"/>
        <w:jc w:val="both"/>
      </w:pPr>
      <w:r>
        <w:t>nedodržování terminologie stavebního zákona</w:t>
      </w:r>
    </w:p>
    <w:p w:rsidR="004B225F" w:rsidRDefault="004B225F" w:rsidP="00992900">
      <w:pPr>
        <w:pStyle w:val="Odstavecseseznamem"/>
        <w:numPr>
          <w:ilvl w:val="0"/>
          <w:numId w:val="16"/>
        </w:numPr>
        <w:spacing w:after="0" w:line="240" w:lineRule="auto"/>
        <w:ind w:left="284" w:hanging="284"/>
        <w:jc w:val="both"/>
      </w:pPr>
      <w:r>
        <w:t>nedostatečný popis stavby ve výrokové části rozhodnutí</w:t>
      </w:r>
    </w:p>
    <w:p w:rsidR="004B225F" w:rsidRDefault="004B225F" w:rsidP="00992900">
      <w:pPr>
        <w:pStyle w:val="Odstavecseseznamem"/>
        <w:numPr>
          <w:ilvl w:val="0"/>
          <w:numId w:val="16"/>
        </w:numPr>
        <w:spacing w:after="0" w:line="240" w:lineRule="auto"/>
        <w:ind w:left="284" w:hanging="284"/>
        <w:jc w:val="both"/>
      </w:pPr>
      <w:r>
        <w:t>nedodržování lhůt</w:t>
      </w:r>
    </w:p>
    <w:p w:rsidR="004B225F" w:rsidRDefault="004B225F" w:rsidP="004E693E">
      <w:pPr>
        <w:pStyle w:val="Odstavecseseznamem"/>
        <w:spacing w:after="0" w:line="240" w:lineRule="auto"/>
        <w:jc w:val="both"/>
      </w:pPr>
    </w:p>
    <w:p w:rsidR="004B225F" w:rsidRDefault="004B225F" w:rsidP="004E693E">
      <w:pPr>
        <w:spacing w:after="0" w:line="240" w:lineRule="auto"/>
        <w:jc w:val="both"/>
      </w:pPr>
      <w:r>
        <w:t>Ad b) Zjištěné nedostatky</w:t>
      </w:r>
      <w:r w:rsidR="00F15E24">
        <w:t>:</w:t>
      </w:r>
    </w:p>
    <w:p w:rsidR="004B225F" w:rsidRDefault="004C7CDC" w:rsidP="00992900">
      <w:pPr>
        <w:pStyle w:val="Odstavecseseznamem"/>
        <w:numPr>
          <w:ilvl w:val="0"/>
          <w:numId w:val="17"/>
        </w:numPr>
        <w:spacing w:after="0" w:line="240" w:lineRule="auto"/>
        <w:ind w:left="284" w:hanging="426"/>
        <w:jc w:val="both"/>
      </w:pPr>
      <w:r>
        <w:t>neřešeny rozdílové sestavy z kontrol dat ISÚI/RÚIAN</w:t>
      </w:r>
    </w:p>
    <w:p w:rsidR="004B225F" w:rsidRDefault="004B225F" w:rsidP="004E693E">
      <w:pPr>
        <w:spacing w:after="0" w:line="240" w:lineRule="auto"/>
        <w:ind w:left="284"/>
        <w:jc w:val="both"/>
      </w:pPr>
    </w:p>
    <w:p w:rsidR="007C576B" w:rsidRPr="0063595A" w:rsidRDefault="007C576B" w:rsidP="004E693E">
      <w:pPr>
        <w:spacing w:after="0" w:line="240" w:lineRule="auto"/>
        <w:jc w:val="both"/>
      </w:pPr>
      <w:r w:rsidRPr="0063595A">
        <w:t>Zjištěná pochybení v převážné míře vyplývají z pochybení či opomenutí jednotlivých zaměstnanců</w:t>
      </w:r>
      <w:r>
        <w:t>.</w:t>
      </w:r>
    </w:p>
    <w:p w:rsidR="007C576B" w:rsidRDefault="007C576B" w:rsidP="004E693E">
      <w:pPr>
        <w:spacing w:after="0" w:line="240" w:lineRule="auto"/>
        <w:jc w:val="both"/>
      </w:pPr>
    </w:p>
    <w:p w:rsidR="00BF7557" w:rsidRPr="0080089E" w:rsidRDefault="00BF7557" w:rsidP="004E693E">
      <w:pPr>
        <w:spacing w:after="0" w:line="240" w:lineRule="auto"/>
        <w:jc w:val="both"/>
      </w:pPr>
    </w:p>
    <w:p w:rsidR="006F1205" w:rsidRPr="006F1205" w:rsidRDefault="001D4E90" w:rsidP="004E693E">
      <w:pPr>
        <w:spacing w:after="0" w:line="240" w:lineRule="auto"/>
        <w:jc w:val="both"/>
        <w:rPr>
          <w:b/>
          <w:color w:val="365F91" w:themeColor="accent1" w:themeShade="BF"/>
        </w:rPr>
      </w:pPr>
      <w:r>
        <w:rPr>
          <w:b/>
          <w:color w:val="365F91" w:themeColor="accent1" w:themeShade="BF"/>
        </w:rPr>
        <w:t xml:space="preserve">2. </w:t>
      </w:r>
      <w:r w:rsidR="006F1205" w:rsidRPr="006F1205">
        <w:rPr>
          <w:b/>
          <w:color w:val="365F91" w:themeColor="accent1" w:themeShade="BF"/>
        </w:rPr>
        <w:t>ODDĚLĚNÍ ÚZEMNÍHO ŘÍZENÍ</w:t>
      </w:r>
    </w:p>
    <w:p w:rsidR="005C0601" w:rsidRPr="001D4E90" w:rsidRDefault="005C0601" w:rsidP="004E693E">
      <w:pPr>
        <w:spacing w:after="0" w:line="240" w:lineRule="auto"/>
        <w:jc w:val="both"/>
      </w:pPr>
    </w:p>
    <w:p w:rsidR="001D4E90" w:rsidRPr="006F1205" w:rsidRDefault="001D4E90" w:rsidP="004E693E">
      <w:pPr>
        <w:spacing w:after="0" w:line="240" w:lineRule="auto"/>
        <w:jc w:val="both"/>
        <w:rPr>
          <w:b/>
        </w:rPr>
      </w:pPr>
      <w:r>
        <w:rPr>
          <w:b/>
        </w:rPr>
        <w:t>2</w:t>
      </w:r>
      <w:r w:rsidRPr="006F1205">
        <w:rPr>
          <w:b/>
        </w:rPr>
        <w:t>.1. Předmět kontrol</w:t>
      </w:r>
    </w:p>
    <w:p w:rsidR="005C0601" w:rsidRDefault="0097762F" w:rsidP="004E693E">
      <w:pPr>
        <w:spacing w:after="0" w:line="240" w:lineRule="auto"/>
        <w:jc w:val="both"/>
      </w:pPr>
      <w:r>
        <w:t>Správnost procesního postupu při pořizování územních plánů, regulačních plánů, územně plánovacích podkladů a vymezování zastavěného území podle zákona č. 183/2006 Sb., o územním plánování a stavebním řádu (stavební zákon), v platném znění, včetně dodržování lhůt.</w:t>
      </w:r>
    </w:p>
    <w:p w:rsidR="00C573C1" w:rsidRPr="001D4E90" w:rsidRDefault="00C573C1" w:rsidP="004E693E">
      <w:pPr>
        <w:spacing w:after="0" w:line="240" w:lineRule="auto"/>
        <w:jc w:val="both"/>
      </w:pPr>
    </w:p>
    <w:p w:rsidR="002D63BD" w:rsidRPr="0097762F" w:rsidRDefault="002D63BD" w:rsidP="004E693E">
      <w:pPr>
        <w:spacing w:after="0" w:line="240" w:lineRule="auto"/>
        <w:jc w:val="both"/>
        <w:rPr>
          <w:b/>
        </w:rPr>
      </w:pPr>
      <w:r>
        <w:rPr>
          <w:b/>
        </w:rPr>
        <w:t>2.</w:t>
      </w:r>
      <w:r w:rsidR="00F15E24">
        <w:rPr>
          <w:b/>
        </w:rPr>
        <w:t>2</w:t>
      </w:r>
      <w:r>
        <w:rPr>
          <w:b/>
        </w:rPr>
        <w:t>. Počet vykonaných kontrol</w:t>
      </w:r>
    </w:p>
    <w:p w:rsidR="002D63BD" w:rsidRPr="0080089E" w:rsidRDefault="00C573C1" w:rsidP="004E693E">
      <w:pPr>
        <w:spacing w:after="0" w:line="240" w:lineRule="auto"/>
        <w:jc w:val="both"/>
      </w:pPr>
      <w:r>
        <w:t>10</w:t>
      </w:r>
      <w:r w:rsidR="002D63BD">
        <w:t xml:space="preserve"> kontrol.</w:t>
      </w:r>
    </w:p>
    <w:p w:rsidR="005C0601" w:rsidRDefault="005C0601" w:rsidP="004E693E">
      <w:pPr>
        <w:spacing w:after="0" w:line="240" w:lineRule="auto"/>
        <w:jc w:val="both"/>
      </w:pPr>
    </w:p>
    <w:p w:rsidR="00F15E24" w:rsidRDefault="00F15E24" w:rsidP="004E693E">
      <w:pPr>
        <w:spacing w:after="0" w:line="240" w:lineRule="auto"/>
        <w:jc w:val="both"/>
        <w:rPr>
          <w:b/>
        </w:rPr>
      </w:pPr>
      <w:r w:rsidRPr="00F15E24">
        <w:rPr>
          <w:b/>
        </w:rPr>
        <w:t xml:space="preserve">2.3. </w:t>
      </w:r>
      <w:r>
        <w:rPr>
          <w:b/>
        </w:rPr>
        <w:t>Hodnocení kontrol</w:t>
      </w:r>
    </w:p>
    <w:p w:rsidR="00F15E24" w:rsidRDefault="00F15E24" w:rsidP="004E693E">
      <w:pPr>
        <w:spacing w:after="0" w:line="240" w:lineRule="auto"/>
        <w:jc w:val="both"/>
      </w:pPr>
      <w:r w:rsidRPr="00F15E24">
        <w:t>Zjištěné nedostatky</w:t>
      </w:r>
      <w:r>
        <w:t>:</w:t>
      </w:r>
    </w:p>
    <w:p w:rsidR="00F15E24" w:rsidRPr="00F15E24" w:rsidRDefault="00C573C1" w:rsidP="00992900">
      <w:pPr>
        <w:pStyle w:val="Odstavecseseznamem"/>
        <w:numPr>
          <w:ilvl w:val="0"/>
          <w:numId w:val="17"/>
        </w:numPr>
        <w:spacing w:after="0" w:line="240" w:lineRule="auto"/>
        <w:ind w:left="284" w:hanging="284"/>
        <w:jc w:val="both"/>
      </w:pPr>
      <w:r>
        <w:t>O</w:t>
      </w:r>
      <w:r w:rsidR="00570A5A">
        <w:t xml:space="preserve">požděné předávání </w:t>
      </w:r>
      <w:r w:rsidR="00F2439B">
        <w:t>dat do evidence územně plánovací činnosti</w:t>
      </w:r>
      <w:r>
        <w:t>.</w:t>
      </w:r>
    </w:p>
    <w:p w:rsidR="00F15E24" w:rsidRDefault="00F15E24" w:rsidP="004E693E">
      <w:pPr>
        <w:spacing w:after="0" w:line="240" w:lineRule="auto"/>
        <w:jc w:val="both"/>
      </w:pPr>
    </w:p>
    <w:p w:rsidR="007C576B" w:rsidRPr="0063595A" w:rsidRDefault="007C576B" w:rsidP="004E693E">
      <w:pPr>
        <w:spacing w:after="0" w:line="240" w:lineRule="auto"/>
        <w:jc w:val="both"/>
      </w:pPr>
      <w:r w:rsidRPr="0063595A">
        <w:t>Zjištěná pochybení v převážné míře vyplývají z pochybení či opomenutí jednotlivých zaměstnanců</w:t>
      </w:r>
      <w:r>
        <w:t>.</w:t>
      </w:r>
    </w:p>
    <w:p w:rsidR="00510D2A" w:rsidRPr="001107D9" w:rsidRDefault="00510D2A" w:rsidP="00723B6E">
      <w:pPr>
        <w:pStyle w:val="Nadpis1"/>
        <w:spacing w:line="240" w:lineRule="auto"/>
        <w:jc w:val="both"/>
        <w:rPr>
          <w:sz w:val="32"/>
          <w:szCs w:val="32"/>
        </w:rPr>
      </w:pPr>
      <w:bookmarkStart w:id="16" w:name="_Toc474930899"/>
      <w:bookmarkStart w:id="17" w:name="_Toc474932489"/>
      <w:r w:rsidRPr="001107D9">
        <w:rPr>
          <w:sz w:val="32"/>
          <w:szCs w:val="32"/>
        </w:rPr>
        <w:t>Odbor kultury a památkové péče</w:t>
      </w:r>
      <w:bookmarkEnd w:id="16"/>
      <w:bookmarkEnd w:id="17"/>
    </w:p>
    <w:p w:rsidR="00D96DD7" w:rsidRPr="0063595A" w:rsidRDefault="0063595A" w:rsidP="00723B6E">
      <w:pPr>
        <w:spacing w:after="0" w:line="240" w:lineRule="auto"/>
        <w:jc w:val="both"/>
      </w:pPr>
      <w:r>
        <w:t>(</w:t>
      </w:r>
    </w:p>
    <w:p w:rsidR="00D96DD7" w:rsidRPr="001107D9" w:rsidRDefault="0063595A" w:rsidP="00723B6E">
      <w:pPr>
        <w:spacing w:after="0" w:line="240" w:lineRule="auto"/>
        <w:jc w:val="both"/>
        <w:rPr>
          <w:color w:val="365F91" w:themeColor="accent1" w:themeShade="BF"/>
        </w:rPr>
      </w:pPr>
      <w:r>
        <w:rPr>
          <w:b/>
          <w:color w:val="365F91" w:themeColor="accent1" w:themeShade="BF"/>
        </w:rPr>
        <w:t xml:space="preserve">1. </w:t>
      </w:r>
      <w:r w:rsidR="001107D9" w:rsidRPr="001107D9">
        <w:rPr>
          <w:b/>
          <w:color w:val="365F91" w:themeColor="accent1" w:themeShade="BF"/>
        </w:rPr>
        <w:t>ODDĚLENÍ PAMÁTKOVÉ PÉČE</w:t>
      </w:r>
    </w:p>
    <w:p w:rsidR="00D96DD7" w:rsidRPr="000628F6" w:rsidRDefault="00D96DD7" w:rsidP="00723B6E">
      <w:pPr>
        <w:spacing w:after="0" w:line="240" w:lineRule="auto"/>
        <w:jc w:val="both"/>
      </w:pPr>
    </w:p>
    <w:p w:rsidR="00D96DD7" w:rsidRPr="0063595A" w:rsidRDefault="0063595A" w:rsidP="00723B6E">
      <w:pPr>
        <w:spacing w:after="0" w:line="240" w:lineRule="auto"/>
        <w:jc w:val="both"/>
        <w:rPr>
          <w:b/>
        </w:rPr>
      </w:pPr>
      <w:r>
        <w:rPr>
          <w:b/>
        </w:rPr>
        <w:t xml:space="preserve">1.1. </w:t>
      </w:r>
      <w:r w:rsidR="00D96DD7" w:rsidRPr="0063595A">
        <w:rPr>
          <w:b/>
        </w:rPr>
        <w:t>Předmět kontrol</w:t>
      </w:r>
    </w:p>
    <w:p w:rsidR="00D96DD7" w:rsidRPr="0063595A" w:rsidRDefault="00D96DD7" w:rsidP="00723B6E">
      <w:pPr>
        <w:spacing w:after="0" w:line="240" w:lineRule="auto"/>
        <w:jc w:val="both"/>
      </w:pPr>
      <w:r w:rsidRPr="0063595A">
        <w:t>Předmětem kontrol bylo zejména zjišťování dodržování zákona č. 20/1987 Sb., o státní památkové péči, ve znění pozdějších předpisů (dále jen „zákon o státní památkové péči“), vyhlášky č. 66/1988 Sb., kterou se provádí zákon ČNR č. 20/1987 Sb., o státní památkové péči, ve znění pozdějších předpisů, zákona č. 500/2004 Sb., správní řád, ve znění pozdějších předpisů (dále jen „správní řád“) a zákona č. 200/1990 Sb., o přestupcích, ve znění pozdějších předpisů (dále jen „zákon o</w:t>
      </w:r>
      <w:r w:rsidR="0063595A">
        <w:t> </w:t>
      </w:r>
      <w:r w:rsidRPr="0063595A">
        <w:t xml:space="preserve">přestupcích“), jakož i případných opatření přijatých při předchozí kontrole. Kontrolovaným obdobím </w:t>
      </w:r>
      <w:r w:rsidRPr="0063595A">
        <w:lastRenderedPageBreak/>
        <w:t>byl rok 201</w:t>
      </w:r>
      <w:r w:rsidR="00963747">
        <w:t>5</w:t>
      </w:r>
      <w:r w:rsidRPr="0063595A">
        <w:t>. Při kontrole byla využita metoda náhodného výběru vzorku spisů z</w:t>
      </w:r>
      <w:r w:rsidR="0044669A">
        <w:t> </w:t>
      </w:r>
      <w:r w:rsidRPr="0063595A">
        <w:t>kontrolovaného</w:t>
      </w:r>
      <w:r w:rsidR="0044669A">
        <w:t> </w:t>
      </w:r>
      <w:r w:rsidRPr="0063595A">
        <w:t>období.</w:t>
      </w:r>
    </w:p>
    <w:p w:rsidR="00D96DD7" w:rsidRPr="0063595A" w:rsidRDefault="00D96DD7" w:rsidP="00723B6E">
      <w:pPr>
        <w:spacing w:after="0" w:line="240" w:lineRule="auto"/>
        <w:jc w:val="both"/>
      </w:pPr>
      <w:r w:rsidRPr="0063595A">
        <w:t>Proti protokolům o kontrolách nebyly podány námitky.</w:t>
      </w:r>
    </w:p>
    <w:p w:rsidR="00D96DD7" w:rsidRPr="0063595A" w:rsidRDefault="00D96DD7" w:rsidP="00723B6E">
      <w:pPr>
        <w:spacing w:after="0" w:line="240" w:lineRule="auto"/>
        <w:jc w:val="both"/>
      </w:pPr>
    </w:p>
    <w:p w:rsidR="00D96DD7" w:rsidRPr="0063595A" w:rsidRDefault="009F56E3" w:rsidP="00723B6E">
      <w:pPr>
        <w:spacing w:after="0" w:line="240" w:lineRule="auto"/>
        <w:jc w:val="both"/>
        <w:rPr>
          <w:b/>
        </w:rPr>
      </w:pPr>
      <w:r>
        <w:rPr>
          <w:b/>
        </w:rPr>
        <w:t xml:space="preserve">1.2. </w:t>
      </w:r>
      <w:r w:rsidR="00D96DD7" w:rsidRPr="0063595A">
        <w:rPr>
          <w:b/>
        </w:rPr>
        <w:t>Poče</w:t>
      </w:r>
      <w:r w:rsidR="005C7066">
        <w:rPr>
          <w:b/>
        </w:rPr>
        <w:t>t vykonaných kontrol za rok 2016</w:t>
      </w:r>
    </w:p>
    <w:p w:rsidR="00D96DD7" w:rsidRPr="0063595A" w:rsidRDefault="00D96DD7" w:rsidP="00723B6E">
      <w:pPr>
        <w:spacing w:after="0" w:line="240" w:lineRule="auto"/>
        <w:jc w:val="both"/>
      </w:pPr>
      <w:r w:rsidRPr="0063595A">
        <w:t>V průběhu roku 201</w:t>
      </w:r>
      <w:r w:rsidR="0044669A">
        <w:t>6</w:t>
      </w:r>
      <w:r w:rsidRPr="0063595A">
        <w:t xml:space="preserve"> bylo v souladu s Plány kontrolní činnosti Krajského úřadu Středočeského kraje, odboru kultury a památkové péče, na 1. a 2. pololetí roku 201</w:t>
      </w:r>
      <w:r w:rsidR="0044669A">
        <w:t>6</w:t>
      </w:r>
      <w:r w:rsidRPr="0063595A">
        <w:t xml:space="preserve"> vykonáno na úseku státní památkové péče </w:t>
      </w:r>
      <w:r w:rsidR="0044669A">
        <w:t>8</w:t>
      </w:r>
      <w:r w:rsidRPr="0063595A">
        <w:rPr>
          <w:b/>
        </w:rPr>
        <w:t xml:space="preserve"> </w:t>
      </w:r>
      <w:r w:rsidRPr="0063595A">
        <w:t>kontrol. Kontrolovány byly tyto obecní úřady obcí s rozšířenou působností:</w:t>
      </w:r>
    </w:p>
    <w:p w:rsidR="00D96DD7" w:rsidRPr="0063595A" w:rsidRDefault="00D96DD7" w:rsidP="00723B6E">
      <w:pPr>
        <w:spacing w:after="0" w:line="240" w:lineRule="auto"/>
        <w:jc w:val="both"/>
      </w:pPr>
    </w:p>
    <w:p w:rsidR="00D96DD7" w:rsidRPr="0063595A" w:rsidRDefault="009F56E3" w:rsidP="00723B6E">
      <w:pPr>
        <w:spacing w:after="0" w:line="240" w:lineRule="auto"/>
        <w:jc w:val="both"/>
      </w:pPr>
      <w:r>
        <w:t>V</w:t>
      </w:r>
      <w:r w:rsidR="00D96DD7" w:rsidRPr="0063595A">
        <w:t> 1. pololetí roku 201</w:t>
      </w:r>
      <w:r w:rsidR="0044669A">
        <w:t>6</w:t>
      </w:r>
      <w:r w:rsidR="00D96DD7" w:rsidRPr="0063595A">
        <w:t>:</w:t>
      </w:r>
    </w:p>
    <w:p w:rsidR="00D96DD7" w:rsidRDefault="00D96DD7" w:rsidP="00723B6E">
      <w:pPr>
        <w:spacing w:after="0" w:line="240" w:lineRule="auto"/>
        <w:jc w:val="both"/>
      </w:pPr>
    </w:p>
    <w:p w:rsidR="0044669A" w:rsidRDefault="0044669A" w:rsidP="0044669A">
      <w:pPr>
        <w:tabs>
          <w:tab w:val="left" w:pos="709"/>
        </w:tabs>
        <w:spacing w:after="0" w:line="240" w:lineRule="auto"/>
        <w:ind w:left="284" w:hanging="284"/>
        <w:jc w:val="both"/>
      </w:pPr>
      <w:r>
        <w:t>-</w:t>
      </w:r>
      <w:r>
        <w:tab/>
        <w:t>Městský úřad Beroun</w:t>
      </w:r>
    </w:p>
    <w:p w:rsidR="0044669A" w:rsidRDefault="0044669A" w:rsidP="0044669A">
      <w:pPr>
        <w:tabs>
          <w:tab w:val="left" w:pos="709"/>
        </w:tabs>
        <w:spacing w:after="0" w:line="240" w:lineRule="auto"/>
        <w:ind w:left="284" w:hanging="284"/>
        <w:jc w:val="both"/>
      </w:pPr>
      <w:r>
        <w:t>-</w:t>
      </w:r>
      <w:r>
        <w:tab/>
        <w:t>Městský úřad Neratovice</w:t>
      </w:r>
    </w:p>
    <w:p w:rsidR="0044669A" w:rsidRDefault="0044669A" w:rsidP="0044669A">
      <w:pPr>
        <w:tabs>
          <w:tab w:val="left" w:pos="709"/>
        </w:tabs>
        <w:spacing w:after="0" w:line="240" w:lineRule="auto"/>
        <w:ind w:left="284" w:hanging="284"/>
        <w:jc w:val="both"/>
      </w:pPr>
      <w:r>
        <w:t>-</w:t>
      </w:r>
      <w:r>
        <w:tab/>
        <w:t>Městský úřad Nymburk</w:t>
      </w:r>
    </w:p>
    <w:p w:rsidR="0044669A" w:rsidRDefault="0044669A" w:rsidP="0044669A">
      <w:pPr>
        <w:tabs>
          <w:tab w:val="left" w:pos="709"/>
        </w:tabs>
        <w:spacing w:after="0" w:line="240" w:lineRule="auto"/>
        <w:ind w:left="284" w:hanging="284"/>
        <w:jc w:val="both"/>
      </w:pPr>
      <w:r>
        <w:t>-</w:t>
      </w:r>
      <w:r>
        <w:tab/>
        <w:t>Městský úřad Votice</w:t>
      </w:r>
    </w:p>
    <w:p w:rsidR="0044669A" w:rsidRPr="0063595A" w:rsidRDefault="0044669A" w:rsidP="0044669A">
      <w:pPr>
        <w:tabs>
          <w:tab w:val="left" w:pos="709"/>
        </w:tabs>
        <w:spacing w:after="0" w:line="240" w:lineRule="auto"/>
        <w:ind w:left="284" w:hanging="284"/>
        <w:jc w:val="both"/>
      </w:pPr>
    </w:p>
    <w:p w:rsidR="00D96DD7" w:rsidRPr="0063595A" w:rsidRDefault="009F56E3" w:rsidP="00723B6E">
      <w:pPr>
        <w:spacing w:after="0" w:line="240" w:lineRule="auto"/>
        <w:jc w:val="both"/>
      </w:pPr>
      <w:r>
        <w:t>V</w:t>
      </w:r>
      <w:r w:rsidR="00D96DD7" w:rsidRPr="0063595A">
        <w:t>e 2. pololetí roku 201</w:t>
      </w:r>
      <w:r w:rsidR="0044669A">
        <w:t>6</w:t>
      </w:r>
      <w:r w:rsidR="00D96DD7" w:rsidRPr="0063595A">
        <w:t>:</w:t>
      </w:r>
    </w:p>
    <w:p w:rsidR="0044669A" w:rsidRDefault="0044669A" w:rsidP="0044669A">
      <w:pPr>
        <w:numPr>
          <w:ilvl w:val="0"/>
          <w:numId w:val="6"/>
        </w:numPr>
        <w:tabs>
          <w:tab w:val="clear" w:pos="360"/>
          <w:tab w:val="num" w:pos="284"/>
        </w:tabs>
        <w:spacing w:after="0" w:line="240" w:lineRule="auto"/>
        <w:ind w:left="700" w:hanging="700"/>
        <w:jc w:val="both"/>
      </w:pPr>
      <w:r>
        <w:t>Městský úřad Černošice</w:t>
      </w:r>
    </w:p>
    <w:p w:rsidR="0044669A" w:rsidRDefault="0044669A" w:rsidP="0044669A">
      <w:pPr>
        <w:numPr>
          <w:ilvl w:val="0"/>
          <w:numId w:val="6"/>
        </w:numPr>
        <w:tabs>
          <w:tab w:val="clear" w:pos="360"/>
          <w:tab w:val="num" w:pos="284"/>
        </w:tabs>
        <w:spacing w:after="0" w:line="240" w:lineRule="auto"/>
        <w:ind w:left="700" w:hanging="700"/>
        <w:jc w:val="both"/>
      </w:pPr>
      <w:r>
        <w:t>Městský úřad Brandýs nad Labem – Stará Boleslav</w:t>
      </w:r>
    </w:p>
    <w:p w:rsidR="0044669A" w:rsidRDefault="0044669A" w:rsidP="0044669A">
      <w:pPr>
        <w:numPr>
          <w:ilvl w:val="0"/>
          <w:numId w:val="6"/>
        </w:numPr>
        <w:tabs>
          <w:tab w:val="clear" w:pos="360"/>
          <w:tab w:val="num" w:pos="284"/>
        </w:tabs>
        <w:spacing w:after="0" w:line="240" w:lineRule="auto"/>
        <w:ind w:left="700" w:hanging="700"/>
        <w:jc w:val="both"/>
      </w:pPr>
      <w:r>
        <w:t>Městský úřad Benešov</w:t>
      </w:r>
    </w:p>
    <w:p w:rsidR="0044669A" w:rsidRDefault="0044669A" w:rsidP="0044669A">
      <w:pPr>
        <w:numPr>
          <w:ilvl w:val="0"/>
          <w:numId w:val="6"/>
        </w:numPr>
        <w:tabs>
          <w:tab w:val="clear" w:pos="360"/>
          <w:tab w:val="num" w:pos="284"/>
        </w:tabs>
        <w:spacing w:after="0" w:line="240" w:lineRule="auto"/>
        <w:ind w:left="700" w:hanging="700"/>
        <w:jc w:val="both"/>
      </w:pPr>
      <w:r>
        <w:t>Městský úřad Vlašim</w:t>
      </w:r>
    </w:p>
    <w:p w:rsidR="0044669A" w:rsidRPr="0063595A" w:rsidRDefault="0044669A" w:rsidP="00723B6E">
      <w:pPr>
        <w:spacing w:after="0" w:line="240" w:lineRule="auto"/>
        <w:ind w:hanging="600"/>
        <w:jc w:val="both"/>
      </w:pPr>
    </w:p>
    <w:p w:rsidR="00D96DD7" w:rsidRPr="0063595A" w:rsidRDefault="009F56E3" w:rsidP="00723B6E">
      <w:pPr>
        <w:spacing w:after="0" w:line="240" w:lineRule="auto"/>
        <w:jc w:val="both"/>
        <w:rPr>
          <w:b/>
        </w:rPr>
      </w:pPr>
      <w:r>
        <w:rPr>
          <w:b/>
        </w:rPr>
        <w:t xml:space="preserve">1.3. </w:t>
      </w:r>
      <w:r w:rsidR="00D96DD7" w:rsidRPr="0063595A">
        <w:rPr>
          <w:b/>
        </w:rPr>
        <w:t>Typy použitých kontrol</w:t>
      </w:r>
    </w:p>
    <w:p w:rsidR="00D96DD7" w:rsidRPr="0063595A" w:rsidRDefault="00D96DD7" w:rsidP="00723B6E">
      <w:pPr>
        <w:spacing w:after="0" w:line="240" w:lineRule="auto"/>
        <w:jc w:val="both"/>
      </w:pPr>
      <w:r w:rsidRPr="0063595A">
        <w:t>Provedeny byly řádné kontroly. Následné kontroly nebyly prováděny.</w:t>
      </w:r>
    </w:p>
    <w:p w:rsidR="00D96DD7" w:rsidRPr="0063595A" w:rsidRDefault="00D96DD7" w:rsidP="00723B6E">
      <w:pPr>
        <w:spacing w:after="0" w:line="240" w:lineRule="auto"/>
        <w:jc w:val="both"/>
      </w:pPr>
    </w:p>
    <w:p w:rsidR="00D96DD7" w:rsidRPr="0063595A" w:rsidRDefault="009F56E3" w:rsidP="00723B6E">
      <w:pPr>
        <w:spacing w:after="0" w:line="240" w:lineRule="auto"/>
        <w:jc w:val="both"/>
        <w:rPr>
          <w:b/>
        </w:rPr>
      </w:pPr>
      <w:r>
        <w:rPr>
          <w:b/>
        </w:rPr>
        <w:t xml:space="preserve">1.4. </w:t>
      </w:r>
      <w:r w:rsidR="00D96DD7" w:rsidRPr="0063595A">
        <w:rPr>
          <w:b/>
        </w:rPr>
        <w:t>Plnění plánu kontrol</w:t>
      </w:r>
    </w:p>
    <w:p w:rsidR="00D96DD7" w:rsidRPr="0063595A" w:rsidRDefault="00D96DD7" w:rsidP="00723B6E">
      <w:pPr>
        <w:spacing w:after="0" w:line="240" w:lineRule="auto"/>
        <w:jc w:val="both"/>
      </w:pPr>
      <w:r w:rsidRPr="0063595A">
        <w:t>Všechny plánované kontroly podle pololetních plánů byly provedeny.</w:t>
      </w:r>
    </w:p>
    <w:p w:rsidR="00D96DD7" w:rsidRPr="0063595A" w:rsidRDefault="00D96DD7" w:rsidP="00723B6E">
      <w:pPr>
        <w:spacing w:after="0" w:line="240" w:lineRule="auto"/>
        <w:jc w:val="both"/>
      </w:pPr>
    </w:p>
    <w:p w:rsidR="00D96DD7" w:rsidRDefault="009F56E3" w:rsidP="00723B6E">
      <w:pPr>
        <w:spacing w:after="0" w:line="240" w:lineRule="auto"/>
        <w:jc w:val="both"/>
        <w:rPr>
          <w:b/>
        </w:rPr>
      </w:pPr>
      <w:r>
        <w:rPr>
          <w:b/>
        </w:rPr>
        <w:t xml:space="preserve">1.5. </w:t>
      </w:r>
      <w:r w:rsidR="00D96DD7" w:rsidRPr="0063595A">
        <w:rPr>
          <w:b/>
        </w:rPr>
        <w:t>Hodnocení kontrol – nejčastější a nejzávažnější zjištění a jejich příčiny</w:t>
      </w:r>
    </w:p>
    <w:p w:rsidR="009B24C7" w:rsidRPr="0063595A" w:rsidRDefault="009B24C7" w:rsidP="00723B6E">
      <w:pPr>
        <w:spacing w:after="0" w:line="240" w:lineRule="auto"/>
        <w:jc w:val="both"/>
        <w:rPr>
          <w:b/>
        </w:rPr>
      </w:pPr>
    </w:p>
    <w:p w:rsidR="00D96DD7" w:rsidRPr="0063595A" w:rsidRDefault="00D96DD7" w:rsidP="00290B76">
      <w:pPr>
        <w:numPr>
          <w:ilvl w:val="0"/>
          <w:numId w:val="7"/>
        </w:numPr>
        <w:spacing w:after="0" w:line="240" w:lineRule="auto"/>
        <w:ind w:left="0" w:firstLine="0"/>
        <w:jc w:val="both"/>
        <w:rPr>
          <w:b/>
        </w:rPr>
      </w:pPr>
      <w:r w:rsidRPr="0063595A">
        <w:rPr>
          <w:b/>
        </w:rPr>
        <w:t>souhrnné hodnocení</w:t>
      </w:r>
    </w:p>
    <w:p w:rsidR="00D96DD7" w:rsidRPr="0063595A" w:rsidRDefault="00D96DD7" w:rsidP="00723B6E">
      <w:pPr>
        <w:spacing w:after="0" w:line="240" w:lineRule="auto"/>
        <w:jc w:val="both"/>
      </w:pPr>
      <w:r w:rsidRPr="0063595A">
        <w:t>Při prováděných kontrolách byla převážná část kontrolních zjištění hodnocena jako nezávažná nebo méně závažná. Některá pochybení zjištěná při předchozí kontrole a obsažená v pořízeném protokolu se</w:t>
      </w:r>
      <w:r w:rsidR="009F56E3">
        <w:t> </w:t>
      </w:r>
      <w:r w:rsidRPr="0063595A">
        <w:t>opakují. V souvislosti s prováděnou kontrolní činností byl kladen důraz na její metodický charakter a na nutnost výkonu dozoru na úseku státní památkové péče. Některé drobné nedostatky formálního charakteru byly odstraněny v průběhu kontroly, aniž by byly uvedeny v protokolu o kontrole. Kontrolní zjištění byla projednána v rámci kontroly přímo s příslušnými zaměstnanci kontrolované osoby, popř. i s jejich vedoucími, přičemž byla snaha poskytnout těmto zaměstnancům metodické vedení k dané činnosti.</w:t>
      </w:r>
    </w:p>
    <w:p w:rsidR="00D96DD7" w:rsidRPr="0063595A" w:rsidRDefault="00D96DD7" w:rsidP="00723B6E">
      <w:pPr>
        <w:spacing w:after="0" w:line="240" w:lineRule="auto"/>
        <w:jc w:val="both"/>
      </w:pPr>
    </w:p>
    <w:p w:rsidR="00D96DD7" w:rsidRPr="0063595A" w:rsidRDefault="00D96DD7" w:rsidP="00290B76">
      <w:pPr>
        <w:numPr>
          <w:ilvl w:val="0"/>
          <w:numId w:val="7"/>
        </w:numPr>
        <w:spacing w:after="0" w:line="240" w:lineRule="auto"/>
        <w:ind w:left="0" w:firstLine="0"/>
        <w:jc w:val="both"/>
        <w:rPr>
          <w:b/>
        </w:rPr>
      </w:pPr>
      <w:r w:rsidRPr="0063595A">
        <w:rPr>
          <w:b/>
        </w:rPr>
        <w:t>nejčastější a nejzávažnější zjištění</w:t>
      </w:r>
    </w:p>
    <w:p w:rsidR="00DD4B0D" w:rsidRDefault="00DD4B0D" w:rsidP="00290B76">
      <w:pPr>
        <w:numPr>
          <w:ilvl w:val="0"/>
          <w:numId w:val="5"/>
        </w:numPr>
        <w:tabs>
          <w:tab w:val="clear" w:pos="360"/>
        </w:tabs>
        <w:spacing w:after="0" w:line="240" w:lineRule="auto"/>
        <w:ind w:left="284" w:hanging="284"/>
        <w:jc w:val="both"/>
      </w:pPr>
      <w:r w:rsidRPr="00425EBE">
        <w:t>nedostatečné zjišťování aktivní legitimace žadatele</w:t>
      </w:r>
      <w:r w:rsidR="00460D5D">
        <w:t>,</w:t>
      </w:r>
    </w:p>
    <w:p w:rsidR="00460D5D" w:rsidRPr="00425EBE" w:rsidRDefault="00460D5D" w:rsidP="00290B76">
      <w:pPr>
        <w:numPr>
          <w:ilvl w:val="0"/>
          <w:numId w:val="5"/>
        </w:numPr>
        <w:tabs>
          <w:tab w:val="clear" w:pos="360"/>
        </w:tabs>
        <w:spacing w:after="0" w:line="240" w:lineRule="auto"/>
        <w:ind w:left="284" w:hanging="284"/>
        <w:jc w:val="both"/>
      </w:pPr>
      <w:r>
        <w:t>nevyzvání žadatele k odstranění vad žádosti,</w:t>
      </w:r>
    </w:p>
    <w:p w:rsidR="00DD4B0D" w:rsidRPr="00425EBE" w:rsidRDefault="00DD4B0D" w:rsidP="00290B76">
      <w:pPr>
        <w:numPr>
          <w:ilvl w:val="0"/>
          <w:numId w:val="5"/>
        </w:numPr>
        <w:tabs>
          <w:tab w:val="clear" w:pos="360"/>
        </w:tabs>
        <w:spacing w:after="0" w:line="240" w:lineRule="auto"/>
        <w:ind w:left="284" w:hanging="284"/>
        <w:jc w:val="both"/>
      </w:pPr>
      <w:r w:rsidRPr="00425EBE">
        <w:t>chybějící náležitosti v protokolech o důležitých úkonech v</w:t>
      </w:r>
      <w:r w:rsidR="00460D5D">
        <w:t> </w:t>
      </w:r>
      <w:r w:rsidRPr="00425EBE">
        <w:t>řízení</w:t>
      </w:r>
      <w:r w:rsidR="00460D5D">
        <w:t>,</w:t>
      </w:r>
    </w:p>
    <w:p w:rsidR="00DD4B0D" w:rsidRPr="00425EBE" w:rsidRDefault="00DD4B0D" w:rsidP="00290B76">
      <w:pPr>
        <w:numPr>
          <w:ilvl w:val="0"/>
          <w:numId w:val="5"/>
        </w:numPr>
        <w:tabs>
          <w:tab w:val="clear" w:pos="360"/>
        </w:tabs>
        <w:spacing w:after="0" w:line="240" w:lineRule="auto"/>
        <w:ind w:left="284" w:hanging="284"/>
        <w:jc w:val="both"/>
      </w:pPr>
      <w:r w:rsidRPr="00425EBE">
        <w:t>vady výrokové části jako součásti rozhodnutí, jako např. nepřesný a neurčitý výrok – nedostatečné vymezení předmětu řízení (tj. chybějící či nedostatečný popis posuzovaných zamýšlených prací), chybně uvedená právní ustanovení podle nichž bylo rozhodováno, dále pochybení při stanovení základních podmínek pro přípravu a provedení zamýšlených prací – tj. neurčitě, nepřesně a nejednoznačně formulované základní podmínky, ukládání povinností jiným subjektům (např. restaurátorům), než účastníkům řízení nebo pochybení, kdy v podmínkách není přímo některá povinnost stanovena, ale v rozporu se zákonem o státní památkové péče a správním řádem je</w:t>
      </w:r>
      <w:r>
        <w:t> </w:t>
      </w:r>
      <w:r w:rsidRPr="00425EBE">
        <w:t>předpokládáno uložení této povinnosti mimo správní řízení</w:t>
      </w:r>
      <w:r w:rsidR="00460D5D">
        <w:t>,</w:t>
      </w:r>
    </w:p>
    <w:p w:rsidR="00DD4B0D" w:rsidRPr="00425EBE" w:rsidRDefault="00DD4B0D" w:rsidP="00290B76">
      <w:pPr>
        <w:numPr>
          <w:ilvl w:val="0"/>
          <w:numId w:val="5"/>
        </w:numPr>
        <w:tabs>
          <w:tab w:val="clear" w:pos="360"/>
        </w:tabs>
        <w:spacing w:after="0" w:line="240" w:lineRule="auto"/>
        <w:ind w:left="284" w:hanging="284"/>
        <w:jc w:val="both"/>
      </w:pPr>
      <w:r w:rsidRPr="00425EBE">
        <w:lastRenderedPageBreak/>
        <w:t>vady odůvodnění jako součásti rozhodnutí, kdy odůvodnění neobsahují náležitosti stanovené správním řádem nebo specifikaci zájmů státní památkové péče nebo zdůvodnění stanovených podmínek</w:t>
      </w:r>
      <w:r w:rsidR="00460D5D">
        <w:t>,</w:t>
      </w:r>
    </w:p>
    <w:p w:rsidR="00DD4B0D" w:rsidRDefault="00DD4B0D" w:rsidP="00290B76">
      <w:pPr>
        <w:numPr>
          <w:ilvl w:val="0"/>
          <w:numId w:val="5"/>
        </w:numPr>
        <w:tabs>
          <w:tab w:val="clear" w:pos="360"/>
        </w:tabs>
        <w:spacing w:after="0" w:line="240" w:lineRule="auto"/>
        <w:ind w:left="284" w:hanging="284"/>
        <w:jc w:val="both"/>
      </w:pPr>
      <w:r w:rsidRPr="00425EBE">
        <w:t>nedostatek řádného doručení rozhodnutí</w:t>
      </w:r>
      <w:r w:rsidR="00460D5D">
        <w:t>,</w:t>
      </w:r>
    </w:p>
    <w:p w:rsidR="00460D5D" w:rsidRPr="00425EBE" w:rsidRDefault="00460D5D" w:rsidP="00290B76">
      <w:pPr>
        <w:numPr>
          <w:ilvl w:val="0"/>
          <w:numId w:val="5"/>
        </w:numPr>
        <w:tabs>
          <w:tab w:val="clear" w:pos="360"/>
        </w:tabs>
        <w:spacing w:after="0" w:line="240" w:lineRule="auto"/>
        <w:ind w:left="284" w:hanging="284"/>
        <w:jc w:val="both"/>
      </w:pPr>
      <w:r>
        <w:t>nedodržení lhůty pro vydání rozhodnutí.</w:t>
      </w:r>
    </w:p>
    <w:p w:rsidR="00D96DD7" w:rsidRPr="0063595A" w:rsidRDefault="00D96DD7" w:rsidP="009D4138">
      <w:pPr>
        <w:spacing w:after="0" w:line="240" w:lineRule="auto"/>
        <w:ind w:left="284" w:hanging="284"/>
        <w:jc w:val="both"/>
      </w:pPr>
    </w:p>
    <w:p w:rsidR="00D96DD7" w:rsidRPr="0063595A" w:rsidRDefault="00D96DD7" w:rsidP="007F6F2F">
      <w:pPr>
        <w:numPr>
          <w:ilvl w:val="0"/>
          <w:numId w:val="7"/>
        </w:numPr>
        <w:tabs>
          <w:tab w:val="clear" w:pos="360"/>
        </w:tabs>
        <w:spacing w:after="0" w:line="240" w:lineRule="auto"/>
        <w:ind w:left="284" w:hanging="284"/>
        <w:jc w:val="both"/>
        <w:rPr>
          <w:b/>
        </w:rPr>
      </w:pPr>
      <w:r w:rsidRPr="0063595A">
        <w:rPr>
          <w:b/>
        </w:rPr>
        <w:t>příčiny nejčastějších a nejzávažnějších zjištění</w:t>
      </w:r>
    </w:p>
    <w:p w:rsidR="00D96DD7" w:rsidRPr="0063595A" w:rsidRDefault="009F56E3" w:rsidP="00723B6E">
      <w:pPr>
        <w:spacing w:after="0" w:line="240" w:lineRule="auto"/>
        <w:jc w:val="both"/>
      </w:pPr>
      <w:r w:rsidRPr="0063595A">
        <w:t>Zjištěná pochybení v převážné míře vyplývají z pochybení či opomenutí jednotlivých zaměstnanců</w:t>
      </w:r>
    </w:p>
    <w:p w:rsidR="004778F5" w:rsidRDefault="004778F5" w:rsidP="00723B6E">
      <w:pPr>
        <w:spacing w:after="0" w:line="240" w:lineRule="auto"/>
        <w:jc w:val="both"/>
        <w:rPr>
          <w:b/>
        </w:rPr>
      </w:pPr>
    </w:p>
    <w:p w:rsidR="00D96DD7" w:rsidRPr="0063595A" w:rsidRDefault="004778F5" w:rsidP="00723B6E">
      <w:pPr>
        <w:spacing w:after="0" w:line="240" w:lineRule="auto"/>
        <w:jc w:val="both"/>
        <w:rPr>
          <w:b/>
        </w:rPr>
      </w:pPr>
      <w:r>
        <w:rPr>
          <w:b/>
        </w:rPr>
        <w:t xml:space="preserve">1.6. </w:t>
      </w:r>
      <w:r w:rsidR="00D96DD7" w:rsidRPr="0063595A">
        <w:rPr>
          <w:b/>
        </w:rPr>
        <w:t>Uložená opatření k nápravě</w:t>
      </w:r>
    </w:p>
    <w:p w:rsidR="00D96DD7" w:rsidRPr="0063595A" w:rsidRDefault="00D96DD7" w:rsidP="00723B6E">
      <w:pPr>
        <w:spacing w:after="0" w:line="240" w:lineRule="auto"/>
        <w:jc w:val="both"/>
      </w:pPr>
      <w:r w:rsidRPr="0063595A">
        <w:t>Na základě kontrolních zjištění byla uložena následující opatření k odstranění a prevenci nedostatků zjištěných kontrolou:</w:t>
      </w:r>
    </w:p>
    <w:p w:rsidR="00DD4B0D" w:rsidRPr="007C0762" w:rsidRDefault="00A25E9E" w:rsidP="00A25E9E">
      <w:pPr>
        <w:numPr>
          <w:ilvl w:val="0"/>
          <w:numId w:val="6"/>
        </w:numPr>
        <w:spacing w:after="0" w:line="240" w:lineRule="auto"/>
        <w:jc w:val="both"/>
      </w:pPr>
      <w:r w:rsidRPr="00483256">
        <w:t>při vedení správních řízení a vydávání rozhodnutí se vyvarovat nedostatků zjištěných kontrolním orgánem, zejména při aplikaci zákona o státní památkové péči a správního řádu;</w:t>
      </w:r>
      <w:r w:rsidRPr="007C0762">
        <w:t xml:space="preserve"> </w:t>
      </w:r>
      <w:r>
        <w:t>je nutno důsledně dodržovat zákon o státní památkové péči a vyhlášku č. 66/1988 Sb.; z</w:t>
      </w:r>
      <w:r w:rsidRPr="007C0762">
        <w:t xml:space="preserve">výšenou pozornost je třeba věnovat </w:t>
      </w:r>
      <w:r>
        <w:t>zjišťování aktivní legitimace žadatelů, vymezení předmětu řízení ve výrokových částech rozhodnutí a stanovení základních podmínek, za kterých lze zamýšlené práce připravovat a provádět; je nutno věnovat náležitou pozornost odůvodněním rozhodnutí a doručování rozhodnutí.</w:t>
      </w:r>
    </w:p>
    <w:p w:rsidR="00D96DD7" w:rsidRPr="0063595A" w:rsidRDefault="00D96DD7" w:rsidP="00DD4B0D">
      <w:pPr>
        <w:spacing w:after="0" w:line="240" w:lineRule="auto"/>
        <w:jc w:val="both"/>
      </w:pPr>
    </w:p>
    <w:p w:rsidR="00D96DD7" w:rsidRPr="0063595A" w:rsidRDefault="00F9034F" w:rsidP="00723B6E">
      <w:pPr>
        <w:spacing w:after="0" w:line="240" w:lineRule="auto"/>
        <w:jc w:val="both"/>
        <w:rPr>
          <w:b/>
        </w:rPr>
      </w:pPr>
      <w:r>
        <w:rPr>
          <w:b/>
        </w:rPr>
        <w:t xml:space="preserve">1.7. </w:t>
      </w:r>
      <w:r w:rsidR="00D96DD7" w:rsidRPr="0063595A">
        <w:rPr>
          <w:b/>
        </w:rPr>
        <w:t>Závěr</w:t>
      </w:r>
    </w:p>
    <w:p w:rsidR="00D96DD7" w:rsidRPr="0063595A" w:rsidRDefault="00D96DD7" w:rsidP="00723B6E">
      <w:pPr>
        <w:spacing w:after="0" w:line="240" w:lineRule="auto"/>
        <w:jc w:val="both"/>
      </w:pPr>
      <w:r w:rsidRPr="0063595A">
        <w:t>Zjištění učiněná při kontrole a během ní také projednaná by měla vést k vyvarování se podobných pochybení do budoucna, a tedy ke zkvalitnění výkonu přenesené působnosti na úseku státní památkové péče.</w:t>
      </w:r>
    </w:p>
    <w:p w:rsidR="005C7066" w:rsidRPr="0063595A" w:rsidRDefault="005C7066" w:rsidP="00723B6E">
      <w:pPr>
        <w:spacing w:after="0" w:line="240" w:lineRule="auto"/>
        <w:jc w:val="both"/>
      </w:pPr>
    </w:p>
    <w:p w:rsidR="00D96DD7" w:rsidRDefault="00BC1AA6" w:rsidP="00723B6E">
      <w:pPr>
        <w:spacing w:after="0" w:line="240" w:lineRule="auto"/>
        <w:jc w:val="both"/>
        <w:rPr>
          <w:b/>
          <w:color w:val="365F91" w:themeColor="accent1" w:themeShade="BF"/>
        </w:rPr>
      </w:pPr>
      <w:r w:rsidRPr="00BC1AA6">
        <w:rPr>
          <w:b/>
          <w:color w:val="365F91" w:themeColor="accent1" w:themeShade="BF"/>
        </w:rPr>
        <w:t>2. ODDĚLENÍ KULTURY</w:t>
      </w:r>
    </w:p>
    <w:p w:rsidR="00024DC3" w:rsidRPr="00BC1AA6" w:rsidRDefault="00024DC3" w:rsidP="00723B6E">
      <w:pPr>
        <w:spacing w:after="0" w:line="240" w:lineRule="auto"/>
        <w:jc w:val="both"/>
        <w:rPr>
          <w:b/>
          <w:color w:val="365F91" w:themeColor="accent1" w:themeShade="BF"/>
        </w:rPr>
      </w:pPr>
    </w:p>
    <w:p w:rsidR="00C91714" w:rsidRPr="0063595A" w:rsidRDefault="00BC1AA6" w:rsidP="00723B6E">
      <w:pPr>
        <w:spacing w:after="0" w:line="240" w:lineRule="auto"/>
        <w:jc w:val="both"/>
        <w:rPr>
          <w:b/>
        </w:rPr>
      </w:pPr>
      <w:r>
        <w:rPr>
          <w:b/>
        </w:rPr>
        <w:t xml:space="preserve">2.1. </w:t>
      </w:r>
      <w:r w:rsidR="00C91714" w:rsidRPr="0063595A">
        <w:rPr>
          <w:b/>
        </w:rPr>
        <w:t>Předmět kontrol</w:t>
      </w:r>
    </w:p>
    <w:p w:rsidR="00C91714" w:rsidRDefault="00C91714" w:rsidP="00723B6E">
      <w:pPr>
        <w:spacing w:after="0" w:line="240" w:lineRule="auto"/>
        <w:jc w:val="both"/>
      </w:pPr>
      <w:r w:rsidRPr="0063595A">
        <w:t>Předmětem kontrol bylo prověřit kvalitu provedených správních řízení podle zákona č. 121/2000 Sb., o právu autorském, o právech souvisejících s právem autorským a o změně některých zákonů (autorský zákon), ve znění pozdějších předpisů</w:t>
      </w:r>
      <w:r w:rsidR="00A91E7E">
        <w:t xml:space="preserve">. </w:t>
      </w:r>
    </w:p>
    <w:p w:rsidR="00A91E7E" w:rsidRPr="0063595A" w:rsidRDefault="00A91E7E" w:rsidP="00723B6E">
      <w:pPr>
        <w:spacing w:after="0" w:line="240" w:lineRule="auto"/>
        <w:jc w:val="both"/>
        <w:rPr>
          <w:b/>
        </w:rPr>
      </w:pPr>
    </w:p>
    <w:p w:rsidR="00C91714" w:rsidRPr="0063595A" w:rsidRDefault="00BC1AA6" w:rsidP="00723B6E">
      <w:pPr>
        <w:spacing w:after="0" w:line="240" w:lineRule="auto"/>
        <w:jc w:val="both"/>
        <w:rPr>
          <w:b/>
        </w:rPr>
      </w:pPr>
      <w:r>
        <w:rPr>
          <w:b/>
        </w:rPr>
        <w:t xml:space="preserve">2.2. </w:t>
      </w:r>
      <w:r w:rsidR="00C91714" w:rsidRPr="0063595A">
        <w:rPr>
          <w:b/>
        </w:rPr>
        <w:t>Celkový přehled plánovaných kontrol</w:t>
      </w:r>
    </w:p>
    <w:p w:rsidR="00C91714" w:rsidRPr="0063595A" w:rsidRDefault="00C91714" w:rsidP="00723B6E">
      <w:pPr>
        <w:spacing w:after="0" w:line="240" w:lineRule="auto"/>
        <w:jc w:val="both"/>
      </w:pPr>
      <w:r w:rsidRPr="0063595A">
        <w:t>Pro rok 201</w:t>
      </w:r>
      <w:r w:rsidR="002F16B1">
        <w:t>6</w:t>
      </w:r>
      <w:r w:rsidRPr="0063595A">
        <w:t xml:space="preserve"> bylo do plánu kontrolní činnosti zařazeno celkem 13 kontrol, z toho </w:t>
      </w:r>
      <w:r w:rsidR="002F16B1">
        <w:t>5</w:t>
      </w:r>
      <w:r w:rsidRPr="0063595A">
        <w:t xml:space="preserve"> v I. pololetí a</w:t>
      </w:r>
      <w:r w:rsidR="00253115">
        <w:t> </w:t>
      </w:r>
      <w:r w:rsidR="002F16B1">
        <w:t>8</w:t>
      </w:r>
      <w:r w:rsidR="00253115">
        <w:t> </w:t>
      </w:r>
      <w:r w:rsidRPr="0063595A">
        <w:t>ve</w:t>
      </w:r>
      <w:r w:rsidR="00253115">
        <w:t> </w:t>
      </w:r>
      <w:r w:rsidRPr="0063595A">
        <w:t>II. pololetí roku 201</w:t>
      </w:r>
      <w:r w:rsidR="002F16B1">
        <w:t>6</w:t>
      </w:r>
      <w:r w:rsidR="00D74E43">
        <w:t>.</w:t>
      </w:r>
    </w:p>
    <w:p w:rsidR="00C91714" w:rsidRPr="0063595A" w:rsidRDefault="00C91714" w:rsidP="00723B6E">
      <w:pPr>
        <w:spacing w:after="0" w:line="240" w:lineRule="auto"/>
        <w:jc w:val="both"/>
        <w:rPr>
          <w:b/>
        </w:rPr>
      </w:pPr>
    </w:p>
    <w:p w:rsidR="00C91714" w:rsidRPr="0063595A" w:rsidRDefault="00263F8E" w:rsidP="00723B6E">
      <w:pPr>
        <w:spacing w:after="0" w:line="240" w:lineRule="auto"/>
        <w:jc w:val="both"/>
        <w:rPr>
          <w:b/>
        </w:rPr>
      </w:pPr>
      <w:r>
        <w:rPr>
          <w:b/>
        </w:rPr>
        <w:t>2.3.</w:t>
      </w:r>
      <w:r w:rsidR="00C91714" w:rsidRPr="0063595A">
        <w:rPr>
          <w:b/>
        </w:rPr>
        <w:t xml:space="preserve"> Celkový počet vykonaných kontrol za rok 201</w:t>
      </w:r>
      <w:r w:rsidR="002F16B1">
        <w:rPr>
          <w:b/>
        </w:rPr>
        <w:t>6</w:t>
      </w:r>
    </w:p>
    <w:p w:rsidR="00C91714" w:rsidRPr="0063595A" w:rsidRDefault="00C91714" w:rsidP="00723B6E">
      <w:pPr>
        <w:spacing w:after="0" w:line="240" w:lineRule="auto"/>
        <w:jc w:val="both"/>
      </w:pPr>
      <w:r w:rsidRPr="0063595A">
        <w:t>V průběhu roku 201</w:t>
      </w:r>
      <w:r w:rsidR="002F16B1">
        <w:t>6</w:t>
      </w:r>
      <w:r w:rsidRPr="0063595A">
        <w:t xml:space="preserve"> bylo v souladu s Plány kontrolní činnosti odboru kultury a památkové péče Krajského úřadu Středočeského kraje na 1. a 2. pololetí roku 201</w:t>
      </w:r>
      <w:r w:rsidR="002F16B1">
        <w:t>6</w:t>
      </w:r>
      <w:r w:rsidRPr="0063595A">
        <w:t xml:space="preserve"> kontrolováno 1</w:t>
      </w:r>
      <w:r w:rsidR="002F16B1">
        <w:t>0</w:t>
      </w:r>
      <w:r w:rsidRPr="0063595A">
        <w:t xml:space="preserve"> obecních úřadů obcí s rozšířenou působností, a to</w:t>
      </w:r>
    </w:p>
    <w:p w:rsidR="00C91714" w:rsidRPr="0063595A" w:rsidRDefault="00C91714" w:rsidP="00723B6E">
      <w:pPr>
        <w:spacing w:after="0" w:line="240" w:lineRule="auto"/>
        <w:jc w:val="both"/>
      </w:pPr>
    </w:p>
    <w:p w:rsidR="00C91714" w:rsidRPr="0063595A" w:rsidRDefault="00024DC3" w:rsidP="009858F0">
      <w:pPr>
        <w:spacing w:after="0" w:line="240" w:lineRule="auto"/>
        <w:jc w:val="both"/>
      </w:pPr>
      <w:r>
        <w:t>V</w:t>
      </w:r>
      <w:r w:rsidR="00C91714" w:rsidRPr="0063595A">
        <w:t> 1. pololetí roku 201</w:t>
      </w:r>
      <w:r w:rsidR="002F16B1">
        <w:t>6</w:t>
      </w:r>
      <w:r w:rsidR="00C91714" w:rsidRPr="0063595A">
        <w:t>:</w:t>
      </w:r>
    </w:p>
    <w:p w:rsidR="002F16B1" w:rsidRDefault="002F16B1" w:rsidP="009858F0">
      <w:pPr>
        <w:numPr>
          <w:ilvl w:val="0"/>
          <w:numId w:val="42"/>
        </w:numPr>
        <w:spacing w:after="0" w:line="240" w:lineRule="auto"/>
        <w:jc w:val="both"/>
      </w:pPr>
      <w:r>
        <w:t>Městský úřad Černošice</w:t>
      </w:r>
    </w:p>
    <w:p w:rsidR="002F16B1" w:rsidRDefault="002F16B1" w:rsidP="009858F0">
      <w:pPr>
        <w:numPr>
          <w:ilvl w:val="0"/>
          <w:numId w:val="42"/>
        </w:numPr>
        <w:spacing w:after="0" w:line="240" w:lineRule="auto"/>
        <w:jc w:val="both"/>
      </w:pPr>
      <w:r>
        <w:t>Městský úřad Čáslav</w:t>
      </w:r>
    </w:p>
    <w:p w:rsidR="002F16B1" w:rsidRDefault="002F16B1" w:rsidP="009858F0">
      <w:pPr>
        <w:numPr>
          <w:ilvl w:val="0"/>
          <w:numId w:val="42"/>
        </w:numPr>
        <w:spacing w:after="0" w:line="240" w:lineRule="auto"/>
        <w:jc w:val="both"/>
      </w:pPr>
      <w:r>
        <w:t>Magistrát města Mladá Boleslav</w:t>
      </w:r>
    </w:p>
    <w:p w:rsidR="002F16B1" w:rsidRDefault="002F16B1" w:rsidP="009858F0">
      <w:pPr>
        <w:numPr>
          <w:ilvl w:val="0"/>
          <w:numId w:val="42"/>
        </w:numPr>
        <w:spacing w:after="0" w:line="240" w:lineRule="auto"/>
        <w:jc w:val="both"/>
      </w:pPr>
      <w:r>
        <w:t>Městský úřad Mělník</w:t>
      </w:r>
    </w:p>
    <w:p w:rsidR="002F16B1" w:rsidRDefault="002F16B1" w:rsidP="009858F0">
      <w:pPr>
        <w:numPr>
          <w:ilvl w:val="0"/>
          <w:numId w:val="42"/>
        </w:numPr>
        <w:spacing w:after="0" w:line="240" w:lineRule="auto"/>
        <w:jc w:val="both"/>
      </w:pPr>
      <w:r>
        <w:t>Městský úřad Rakovník</w:t>
      </w:r>
    </w:p>
    <w:p w:rsidR="00C91714" w:rsidRPr="0063595A" w:rsidRDefault="00C91714" w:rsidP="009858F0">
      <w:pPr>
        <w:spacing w:after="0" w:line="240" w:lineRule="auto"/>
        <w:jc w:val="both"/>
      </w:pPr>
    </w:p>
    <w:p w:rsidR="00C91714" w:rsidRDefault="00024DC3" w:rsidP="009858F0">
      <w:pPr>
        <w:spacing w:after="0" w:line="240" w:lineRule="auto"/>
        <w:jc w:val="both"/>
      </w:pPr>
      <w:r>
        <w:t>V</w:t>
      </w:r>
      <w:r w:rsidR="00C91714" w:rsidRPr="0063595A">
        <w:t>e 2. pololetí roku 201</w:t>
      </w:r>
      <w:r w:rsidR="002F16B1">
        <w:t>6:</w:t>
      </w:r>
    </w:p>
    <w:p w:rsidR="002F16B1" w:rsidRDefault="002F16B1" w:rsidP="009858F0">
      <w:pPr>
        <w:numPr>
          <w:ilvl w:val="0"/>
          <w:numId w:val="42"/>
        </w:numPr>
        <w:spacing w:after="0" w:line="240" w:lineRule="auto"/>
        <w:jc w:val="both"/>
      </w:pPr>
      <w:r>
        <w:t>Městský úřad Dobříš</w:t>
      </w:r>
    </w:p>
    <w:p w:rsidR="002F16B1" w:rsidRDefault="002F16B1" w:rsidP="009858F0">
      <w:pPr>
        <w:numPr>
          <w:ilvl w:val="0"/>
          <w:numId w:val="42"/>
        </w:numPr>
        <w:spacing w:after="0" w:line="240" w:lineRule="auto"/>
        <w:jc w:val="both"/>
      </w:pPr>
      <w:r>
        <w:t>Městský úřad Beroun</w:t>
      </w:r>
    </w:p>
    <w:p w:rsidR="002F16B1" w:rsidRDefault="002F16B1" w:rsidP="009858F0">
      <w:pPr>
        <w:numPr>
          <w:ilvl w:val="0"/>
          <w:numId w:val="42"/>
        </w:numPr>
        <w:spacing w:after="0" w:line="240" w:lineRule="auto"/>
        <w:jc w:val="both"/>
      </w:pPr>
      <w:r>
        <w:t>Městský úřad Hořovice</w:t>
      </w:r>
    </w:p>
    <w:p w:rsidR="002F16B1" w:rsidRDefault="002F16B1" w:rsidP="009858F0">
      <w:pPr>
        <w:numPr>
          <w:ilvl w:val="0"/>
          <w:numId w:val="42"/>
        </w:numPr>
        <w:spacing w:after="0" w:line="240" w:lineRule="auto"/>
        <w:jc w:val="both"/>
      </w:pPr>
      <w:r>
        <w:t>Městský úřad Mnichovo Hradiště</w:t>
      </w:r>
    </w:p>
    <w:p w:rsidR="002F16B1" w:rsidRDefault="002F16B1" w:rsidP="009858F0">
      <w:pPr>
        <w:numPr>
          <w:ilvl w:val="0"/>
          <w:numId w:val="42"/>
        </w:numPr>
        <w:spacing w:after="0" w:line="240" w:lineRule="auto"/>
        <w:jc w:val="both"/>
      </w:pPr>
      <w:r>
        <w:t>Městský úřad Nymburk</w:t>
      </w:r>
    </w:p>
    <w:p w:rsidR="00D74E43" w:rsidRDefault="00D74E43" w:rsidP="009858F0">
      <w:pPr>
        <w:spacing w:after="0" w:line="240" w:lineRule="auto"/>
        <w:jc w:val="both"/>
      </w:pPr>
    </w:p>
    <w:p w:rsidR="00C91714" w:rsidRPr="0063595A" w:rsidRDefault="00024DC3" w:rsidP="009858F0">
      <w:pPr>
        <w:spacing w:after="0" w:line="240" w:lineRule="auto"/>
        <w:jc w:val="both"/>
        <w:rPr>
          <w:b/>
        </w:rPr>
      </w:pPr>
      <w:r>
        <w:rPr>
          <w:b/>
        </w:rPr>
        <w:t>2.4</w:t>
      </w:r>
      <w:r w:rsidR="00C91714" w:rsidRPr="0063595A">
        <w:rPr>
          <w:b/>
        </w:rPr>
        <w:t>. Hodnocení kontrol – nejčastější a nejzávažnější zjištění a jejich příčiny</w:t>
      </w:r>
    </w:p>
    <w:p w:rsidR="003F4DA0" w:rsidRDefault="003F4DA0" w:rsidP="00FD0BC3">
      <w:pPr>
        <w:spacing w:after="0" w:line="240" w:lineRule="auto"/>
        <w:jc w:val="both"/>
      </w:pPr>
      <w:r>
        <w:t>Provedeny byly řádné kontroly. Na všech deseti kontrolovaných městských úřadech a magistrátu nebyly zjištěny žádné podstatné závady. V roce 2016 nebylo zahájeno žádné správní řízení. Na Městském úřadu Nymburk byl kontrolován spis, který Policie ČR předala k projednání, a správní orgán v souladu s ustanovením § 66 odst. 3 písm. e) zákona o přestupcích, věc odložil.</w:t>
      </w:r>
    </w:p>
    <w:p w:rsidR="00BA1B34" w:rsidRDefault="00BA1B34" w:rsidP="00FD0BC3">
      <w:pPr>
        <w:spacing w:after="0" w:line="240" w:lineRule="auto"/>
        <w:jc w:val="both"/>
      </w:pPr>
    </w:p>
    <w:p w:rsidR="00C91714" w:rsidRPr="0063595A" w:rsidRDefault="005A1B6F" w:rsidP="00FD0BC3">
      <w:pPr>
        <w:spacing w:after="0" w:line="240" w:lineRule="auto"/>
        <w:jc w:val="both"/>
        <w:rPr>
          <w:b/>
        </w:rPr>
      </w:pPr>
      <w:r>
        <w:rPr>
          <w:b/>
        </w:rPr>
        <w:t>2.5.</w:t>
      </w:r>
      <w:r w:rsidR="00C91714" w:rsidRPr="0063595A">
        <w:rPr>
          <w:b/>
        </w:rPr>
        <w:t xml:space="preserve"> Uložená opatření k nápravě</w:t>
      </w:r>
    </w:p>
    <w:p w:rsidR="00194A2F" w:rsidRDefault="00CC33ED" w:rsidP="00FD0BC3">
      <w:pPr>
        <w:spacing w:after="0" w:line="240" w:lineRule="auto"/>
        <w:jc w:val="both"/>
      </w:pPr>
      <w:r>
        <w:t>N</w:t>
      </w:r>
      <w:r w:rsidR="00194A2F">
        <w:t xml:space="preserve">ebyla uložena žádná nápravná opatření. Bylo pouze konstatováno, že kontrolované osoby </w:t>
      </w:r>
      <w:r w:rsidR="00194A2F" w:rsidRPr="00C3494D">
        <w:t xml:space="preserve">jsou personálně, věcně a technicky </w:t>
      </w:r>
      <w:r w:rsidR="00194A2F">
        <w:t>vybaveny pro účel výkonu dané agendy.</w:t>
      </w:r>
    </w:p>
    <w:p w:rsidR="00510D2A" w:rsidRPr="00623EB8" w:rsidRDefault="00510D2A" w:rsidP="00723B6E">
      <w:pPr>
        <w:pStyle w:val="Nadpis1"/>
        <w:spacing w:line="240" w:lineRule="auto"/>
        <w:jc w:val="both"/>
        <w:rPr>
          <w:sz w:val="32"/>
          <w:szCs w:val="32"/>
        </w:rPr>
      </w:pPr>
      <w:bookmarkStart w:id="18" w:name="_Toc474930900"/>
      <w:bookmarkStart w:id="19" w:name="_Toc474932490"/>
      <w:r w:rsidRPr="00623EB8">
        <w:rPr>
          <w:sz w:val="32"/>
          <w:szCs w:val="32"/>
        </w:rPr>
        <w:t>Odbor zdravotnictví</w:t>
      </w:r>
      <w:bookmarkEnd w:id="18"/>
      <w:bookmarkEnd w:id="19"/>
    </w:p>
    <w:p w:rsidR="005B07F6" w:rsidRDefault="000D2D15" w:rsidP="00723B6E">
      <w:pPr>
        <w:spacing w:after="0" w:line="240" w:lineRule="auto"/>
        <w:jc w:val="both"/>
        <w:rPr>
          <w:color w:val="365F91" w:themeColor="accent1" w:themeShade="BF"/>
        </w:rPr>
      </w:pPr>
      <w:r w:rsidRPr="000D2D15">
        <w:rPr>
          <w:color w:val="365F91" w:themeColor="accent1" w:themeShade="BF"/>
        </w:rPr>
        <w:t>(úsek „zdravotnictví“)</w:t>
      </w:r>
    </w:p>
    <w:p w:rsidR="000D2D15" w:rsidRDefault="000D2D15" w:rsidP="00723B6E">
      <w:pPr>
        <w:spacing w:after="0" w:line="240" w:lineRule="auto"/>
        <w:jc w:val="both"/>
        <w:rPr>
          <w:color w:val="365F91" w:themeColor="accent1" w:themeShade="BF"/>
        </w:rPr>
      </w:pPr>
    </w:p>
    <w:p w:rsidR="000D2D15" w:rsidRPr="001461B9" w:rsidRDefault="001461B9" w:rsidP="00723B6E">
      <w:pPr>
        <w:spacing w:after="0" w:line="240" w:lineRule="auto"/>
        <w:jc w:val="both"/>
        <w:rPr>
          <w:b/>
          <w:color w:val="365F91" w:themeColor="accent1" w:themeShade="BF"/>
        </w:rPr>
      </w:pPr>
      <w:r w:rsidRPr="001461B9">
        <w:rPr>
          <w:b/>
          <w:color w:val="365F91" w:themeColor="accent1" w:themeShade="BF"/>
        </w:rPr>
        <w:t>ODDĚLENÍ ZDRAVOTNÍ PÉČE</w:t>
      </w:r>
    </w:p>
    <w:p w:rsidR="000D2D15" w:rsidRDefault="000D2D15" w:rsidP="005B7D0A">
      <w:pPr>
        <w:spacing w:after="0" w:line="240" w:lineRule="auto"/>
        <w:jc w:val="both"/>
        <w:rPr>
          <w:color w:val="365F91" w:themeColor="accent1" w:themeShade="BF"/>
        </w:rPr>
      </w:pPr>
    </w:p>
    <w:p w:rsidR="00F80FF7" w:rsidRPr="00703869" w:rsidRDefault="00F80FF7" w:rsidP="00F80FF7">
      <w:pPr>
        <w:spacing w:line="280" w:lineRule="atLeast"/>
        <w:jc w:val="both"/>
        <w:rPr>
          <w:b/>
          <w:u w:val="single"/>
        </w:rPr>
      </w:pPr>
      <w:r w:rsidRPr="00703869">
        <w:rPr>
          <w:b/>
          <w:u w:val="single"/>
        </w:rPr>
        <w:t>Zhodnocení výsledků kontrol za rok 201</w:t>
      </w:r>
      <w:r>
        <w:rPr>
          <w:b/>
          <w:u w:val="single"/>
        </w:rPr>
        <w:t>6</w:t>
      </w:r>
    </w:p>
    <w:p w:rsidR="00F80FF7" w:rsidRDefault="00F80FF7" w:rsidP="00F80FF7">
      <w:pPr>
        <w:spacing w:line="280" w:lineRule="atLeas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5"/>
        <w:gridCol w:w="2695"/>
      </w:tblGrid>
      <w:tr w:rsidR="00F80FF7" w:rsidRPr="00E04DAE" w:rsidTr="00644A9C">
        <w:trPr>
          <w:trHeight w:val="340"/>
          <w:jc w:val="center"/>
        </w:trPr>
        <w:tc>
          <w:tcPr>
            <w:tcW w:w="2135" w:type="dxa"/>
            <w:tcBorders>
              <w:bottom w:val="single" w:sz="4" w:space="0" w:color="auto"/>
            </w:tcBorders>
            <w:shd w:val="clear" w:color="auto" w:fill="BFBFBF"/>
            <w:noWrap/>
            <w:vAlign w:val="center"/>
          </w:tcPr>
          <w:p w:rsidR="00F80FF7" w:rsidRPr="00E04DAE" w:rsidRDefault="00F80FF7" w:rsidP="00644A9C">
            <w:pPr>
              <w:spacing w:after="0" w:line="240" w:lineRule="auto"/>
            </w:pPr>
            <w:r w:rsidRPr="00E04DAE">
              <w:t>kontrolované období</w:t>
            </w:r>
          </w:p>
        </w:tc>
        <w:tc>
          <w:tcPr>
            <w:tcW w:w="2695" w:type="dxa"/>
            <w:tcBorders>
              <w:bottom w:val="single" w:sz="4" w:space="0" w:color="auto"/>
            </w:tcBorders>
            <w:shd w:val="clear" w:color="auto" w:fill="BFBFBF"/>
            <w:noWrap/>
            <w:vAlign w:val="center"/>
          </w:tcPr>
          <w:p w:rsidR="00F80FF7" w:rsidRPr="00E04DAE" w:rsidRDefault="008C2D83" w:rsidP="00644A9C">
            <w:pPr>
              <w:spacing w:after="0" w:line="240" w:lineRule="auto"/>
            </w:pPr>
            <w:r w:rsidRPr="00E04DAE">
              <w:t>1.</w:t>
            </w:r>
            <w:r w:rsidR="00D70728" w:rsidRPr="00E04DAE">
              <w:t xml:space="preserve"> </w:t>
            </w:r>
            <w:r w:rsidR="00F80FF7" w:rsidRPr="00E04DAE">
              <w:t>1. 2011 - 31. 12. 2014</w:t>
            </w:r>
          </w:p>
        </w:tc>
      </w:tr>
      <w:tr w:rsidR="00F80FF7" w:rsidRPr="00E04DAE" w:rsidTr="00644A9C">
        <w:trPr>
          <w:trHeight w:val="340"/>
          <w:jc w:val="center"/>
        </w:trPr>
        <w:tc>
          <w:tcPr>
            <w:tcW w:w="2135" w:type="dxa"/>
            <w:shd w:val="clear" w:color="auto" w:fill="D9D9D9"/>
            <w:noWrap/>
            <w:vAlign w:val="center"/>
          </w:tcPr>
          <w:p w:rsidR="00F80FF7" w:rsidRPr="00E04DAE" w:rsidRDefault="00F80FF7" w:rsidP="00644A9C">
            <w:pPr>
              <w:spacing w:after="0" w:line="240" w:lineRule="auto"/>
            </w:pPr>
            <w:r w:rsidRPr="00E04DAE">
              <w:t>měsíc</w:t>
            </w:r>
          </w:p>
        </w:tc>
        <w:tc>
          <w:tcPr>
            <w:tcW w:w="2695" w:type="dxa"/>
            <w:shd w:val="clear" w:color="auto" w:fill="D9D9D9"/>
            <w:noWrap/>
            <w:vAlign w:val="center"/>
          </w:tcPr>
          <w:p w:rsidR="00F80FF7" w:rsidRPr="00E04DAE" w:rsidRDefault="00F80FF7" w:rsidP="00644A9C">
            <w:pPr>
              <w:spacing w:after="0" w:line="240" w:lineRule="auto"/>
            </w:pPr>
            <w:r w:rsidRPr="00E04DAE">
              <w:t>ORP 2016</w:t>
            </w:r>
          </w:p>
        </w:tc>
      </w:tr>
      <w:tr w:rsidR="00F80FF7" w:rsidRPr="00E04DAE" w:rsidTr="00644A9C">
        <w:trPr>
          <w:trHeight w:val="340"/>
          <w:jc w:val="center"/>
        </w:trPr>
        <w:tc>
          <w:tcPr>
            <w:tcW w:w="2135" w:type="dxa"/>
            <w:shd w:val="clear" w:color="auto" w:fill="auto"/>
            <w:noWrap/>
            <w:vAlign w:val="center"/>
          </w:tcPr>
          <w:p w:rsidR="00F80FF7" w:rsidRPr="00E04DAE" w:rsidRDefault="00F80FF7" w:rsidP="00644A9C">
            <w:pPr>
              <w:spacing w:after="0" w:line="240" w:lineRule="auto"/>
            </w:pPr>
            <w:r w:rsidRPr="00E04DAE">
              <w:t>únor</w:t>
            </w:r>
          </w:p>
        </w:tc>
        <w:tc>
          <w:tcPr>
            <w:tcW w:w="2695" w:type="dxa"/>
            <w:shd w:val="clear" w:color="auto" w:fill="auto"/>
            <w:noWrap/>
          </w:tcPr>
          <w:p w:rsidR="00F80FF7" w:rsidRPr="00E04DAE" w:rsidRDefault="00F80FF7" w:rsidP="00644A9C">
            <w:pPr>
              <w:spacing w:after="0" w:line="240" w:lineRule="auto"/>
            </w:pPr>
            <w:r w:rsidRPr="00E04DAE">
              <w:t>Votice, Sedlčany</w:t>
            </w:r>
          </w:p>
        </w:tc>
      </w:tr>
      <w:tr w:rsidR="00F80FF7" w:rsidRPr="00E04DAE" w:rsidTr="00644A9C">
        <w:trPr>
          <w:trHeight w:val="340"/>
          <w:jc w:val="center"/>
        </w:trPr>
        <w:tc>
          <w:tcPr>
            <w:tcW w:w="2135" w:type="dxa"/>
            <w:shd w:val="clear" w:color="auto" w:fill="auto"/>
            <w:noWrap/>
            <w:vAlign w:val="center"/>
          </w:tcPr>
          <w:p w:rsidR="00F80FF7" w:rsidRPr="00E04DAE" w:rsidRDefault="00F80FF7" w:rsidP="00644A9C">
            <w:pPr>
              <w:spacing w:after="0" w:line="240" w:lineRule="auto"/>
            </w:pPr>
            <w:r w:rsidRPr="00E04DAE">
              <w:t>březen</w:t>
            </w:r>
          </w:p>
        </w:tc>
        <w:tc>
          <w:tcPr>
            <w:tcW w:w="2695" w:type="dxa"/>
            <w:shd w:val="clear" w:color="auto" w:fill="auto"/>
            <w:noWrap/>
          </w:tcPr>
          <w:p w:rsidR="00F80FF7" w:rsidRPr="00E04DAE" w:rsidRDefault="00F80FF7" w:rsidP="00644A9C">
            <w:pPr>
              <w:spacing w:after="0" w:line="240" w:lineRule="auto"/>
            </w:pPr>
            <w:r w:rsidRPr="00E04DAE">
              <w:t>Rakovník</w:t>
            </w:r>
          </w:p>
        </w:tc>
      </w:tr>
      <w:tr w:rsidR="00F80FF7" w:rsidRPr="00E04DAE" w:rsidTr="00644A9C">
        <w:trPr>
          <w:trHeight w:val="340"/>
          <w:jc w:val="center"/>
        </w:trPr>
        <w:tc>
          <w:tcPr>
            <w:tcW w:w="2135" w:type="dxa"/>
            <w:shd w:val="clear" w:color="auto" w:fill="auto"/>
            <w:noWrap/>
            <w:vAlign w:val="center"/>
          </w:tcPr>
          <w:p w:rsidR="00F80FF7" w:rsidRPr="00E04DAE" w:rsidRDefault="00F80FF7" w:rsidP="00644A9C">
            <w:pPr>
              <w:spacing w:after="0" w:line="240" w:lineRule="auto"/>
            </w:pPr>
            <w:r w:rsidRPr="00E04DAE">
              <w:t>duben</w:t>
            </w:r>
          </w:p>
        </w:tc>
        <w:tc>
          <w:tcPr>
            <w:tcW w:w="2695" w:type="dxa"/>
            <w:shd w:val="clear" w:color="auto" w:fill="auto"/>
            <w:noWrap/>
          </w:tcPr>
          <w:p w:rsidR="00F80FF7" w:rsidRPr="00E04DAE" w:rsidRDefault="00F80FF7" w:rsidP="00644A9C">
            <w:pPr>
              <w:spacing w:after="0" w:line="240" w:lineRule="auto"/>
            </w:pPr>
            <w:r w:rsidRPr="00E04DAE">
              <w:t>Kralupy nad Vltavou</w:t>
            </w:r>
          </w:p>
        </w:tc>
      </w:tr>
      <w:tr w:rsidR="00F80FF7" w:rsidRPr="00E04DAE" w:rsidTr="00644A9C">
        <w:trPr>
          <w:trHeight w:val="340"/>
          <w:jc w:val="center"/>
        </w:trPr>
        <w:tc>
          <w:tcPr>
            <w:tcW w:w="2135" w:type="dxa"/>
            <w:shd w:val="clear" w:color="auto" w:fill="auto"/>
            <w:noWrap/>
            <w:vAlign w:val="center"/>
          </w:tcPr>
          <w:p w:rsidR="00F80FF7" w:rsidRPr="00E04DAE" w:rsidRDefault="00F80FF7" w:rsidP="00644A9C">
            <w:pPr>
              <w:spacing w:after="0" w:line="240" w:lineRule="auto"/>
            </w:pPr>
            <w:r w:rsidRPr="00E04DAE">
              <w:t>květen</w:t>
            </w:r>
          </w:p>
        </w:tc>
        <w:tc>
          <w:tcPr>
            <w:tcW w:w="2695" w:type="dxa"/>
            <w:shd w:val="clear" w:color="auto" w:fill="auto"/>
            <w:noWrap/>
          </w:tcPr>
          <w:p w:rsidR="00F80FF7" w:rsidRPr="00E04DAE" w:rsidRDefault="00F80FF7" w:rsidP="00644A9C">
            <w:pPr>
              <w:spacing w:after="0" w:line="240" w:lineRule="auto"/>
            </w:pPr>
            <w:r w:rsidRPr="00E04DAE">
              <w:t>Poděbrady</w:t>
            </w:r>
          </w:p>
        </w:tc>
      </w:tr>
      <w:tr w:rsidR="00F80FF7" w:rsidRPr="00E04DAE" w:rsidTr="00644A9C">
        <w:trPr>
          <w:trHeight w:val="340"/>
          <w:jc w:val="center"/>
        </w:trPr>
        <w:tc>
          <w:tcPr>
            <w:tcW w:w="2135" w:type="dxa"/>
            <w:shd w:val="clear" w:color="auto" w:fill="auto"/>
            <w:noWrap/>
            <w:vAlign w:val="center"/>
          </w:tcPr>
          <w:p w:rsidR="00F80FF7" w:rsidRPr="00E04DAE" w:rsidRDefault="00F80FF7" w:rsidP="00644A9C">
            <w:pPr>
              <w:spacing w:after="0" w:line="240" w:lineRule="auto"/>
            </w:pPr>
            <w:r w:rsidRPr="00E04DAE">
              <w:t>červen</w:t>
            </w:r>
          </w:p>
        </w:tc>
        <w:tc>
          <w:tcPr>
            <w:tcW w:w="2695" w:type="dxa"/>
            <w:shd w:val="clear" w:color="auto" w:fill="auto"/>
            <w:noWrap/>
          </w:tcPr>
          <w:p w:rsidR="00F80FF7" w:rsidRPr="00E04DAE" w:rsidRDefault="00F80FF7" w:rsidP="00644A9C">
            <w:pPr>
              <w:spacing w:after="0" w:line="240" w:lineRule="auto"/>
            </w:pPr>
            <w:r w:rsidRPr="00E04DAE">
              <w:t>Kutná Hora</w:t>
            </w:r>
          </w:p>
        </w:tc>
      </w:tr>
      <w:tr w:rsidR="00F80FF7" w:rsidRPr="00E04DAE" w:rsidTr="00644A9C">
        <w:trPr>
          <w:trHeight w:val="340"/>
          <w:jc w:val="center"/>
        </w:trPr>
        <w:tc>
          <w:tcPr>
            <w:tcW w:w="2135" w:type="dxa"/>
            <w:shd w:val="clear" w:color="auto" w:fill="auto"/>
            <w:noWrap/>
            <w:vAlign w:val="center"/>
          </w:tcPr>
          <w:p w:rsidR="00F80FF7" w:rsidRPr="00E04DAE" w:rsidRDefault="00F80FF7" w:rsidP="00644A9C">
            <w:pPr>
              <w:spacing w:after="0" w:line="240" w:lineRule="auto"/>
            </w:pPr>
            <w:r w:rsidRPr="00E04DAE">
              <w:t>září</w:t>
            </w:r>
          </w:p>
        </w:tc>
        <w:tc>
          <w:tcPr>
            <w:tcW w:w="2695" w:type="dxa"/>
            <w:shd w:val="clear" w:color="auto" w:fill="auto"/>
            <w:noWrap/>
          </w:tcPr>
          <w:p w:rsidR="00F80FF7" w:rsidRPr="00E04DAE" w:rsidRDefault="00F80FF7" w:rsidP="00644A9C">
            <w:pPr>
              <w:spacing w:after="0" w:line="240" w:lineRule="auto"/>
            </w:pPr>
            <w:r w:rsidRPr="00E04DAE">
              <w:t>Čáslav</w:t>
            </w:r>
          </w:p>
        </w:tc>
      </w:tr>
      <w:tr w:rsidR="00F80FF7" w:rsidRPr="00E04DAE" w:rsidTr="00644A9C">
        <w:trPr>
          <w:trHeight w:val="340"/>
          <w:jc w:val="center"/>
        </w:trPr>
        <w:tc>
          <w:tcPr>
            <w:tcW w:w="2135" w:type="dxa"/>
            <w:shd w:val="clear" w:color="auto" w:fill="auto"/>
            <w:noWrap/>
            <w:vAlign w:val="center"/>
          </w:tcPr>
          <w:p w:rsidR="00F80FF7" w:rsidRPr="00E04DAE" w:rsidRDefault="00F80FF7" w:rsidP="00644A9C">
            <w:pPr>
              <w:spacing w:after="0" w:line="240" w:lineRule="auto"/>
            </w:pPr>
            <w:r w:rsidRPr="00E04DAE">
              <w:t>říjen</w:t>
            </w:r>
          </w:p>
        </w:tc>
        <w:tc>
          <w:tcPr>
            <w:tcW w:w="2695" w:type="dxa"/>
            <w:shd w:val="clear" w:color="auto" w:fill="auto"/>
            <w:noWrap/>
          </w:tcPr>
          <w:p w:rsidR="00F80FF7" w:rsidRPr="00E04DAE" w:rsidRDefault="00F80FF7" w:rsidP="00644A9C">
            <w:pPr>
              <w:spacing w:after="0" w:line="240" w:lineRule="auto"/>
            </w:pPr>
            <w:r w:rsidRPr="00E04DAE">
              <w:t>Mnichovo Hradiště</w:t>
            </w:r>
          </w:p>
        </w:tc>
      </w:tr>
      <w:tr w:rsidR="00F80FF7" w:rsidRPr="00E04DAE" w:rsidTr="00644A9C">
        <w:trPr>
          <w:trHeight w:val="340"/>
          <w:jc w:val="center"/>
        </w:trPr>
        <w:tc>
          <w:tcPr>
            <w:tcW w:w="2135" w:type="dxa"/>
            <w:shd w:val="clear" w:color="auto" w:fill="auto"/>
            <w:noWrap/>
            <w:vAlign w:val="center"/>
          </w:tcPr>
          <w:p w:rsidR="00F80FF7" w:rsidRPr="00E04DAE" w:rsidRDefault="00F80FF7" w:rsidP="00644A9C">
            <w:pPr>
              <w:spacing w:after="0" w:line="240" w:lineRule="auto"/>
            </w:pPr>
            <w:r w:rsidRPr="00E04DAE">
              <w:t>listopad</w:t>
            </w:r>
          </w:p>
        </w:tc>
        <w:tc>
          <w:tcPr>
            <w:tcW w:w="2695" w:type="dxa"/>
            <w:shd w:val="clear" w:color="auto" w:fill="auto"/>
            <w:noWrap/>
          </w:tcPr>
          <w:p w:rsidR="00F80FF7" w:rsidRPr="00E04DAE" w:rsidRDefault="00F80FF7" w:rsidP="00644A9C">
            <w:pPr>
              <w:spacing w:after="0" w:line="240" w:lineRule="auto"/>
            </w:pPr>
            <w:r w:rsidRPr="00E04DAE">
              <w:t>Beroun</w:t>
            </w:r>
          </w:p>
        </w:tc>
      </w:tr>
    </w:tbl>
    <w:p w:rsidR="00F80FF7" w:rsidRDefault="00F80FF7" w:rsidP="00644A9C">
      <w:pPr>
        <w:spacing w:after="0" w:line="240" w:lineRule="auto"/>
      </w:pPr>
    </w:p>
    <w:p w:rsidR="00230C6A" w:rsidRPr="00E04DAE" w:rsidRDefault="00230C6A" w:rsidP="00644A9C">
      <w:pPr>
        <w:spacing w:after="0" w:line="240" w:lineRule="auto"/>
      </w:pPr>
    </w:p>
    <w:p w:rsidR="00F80FF7" w:rsidRPr="002B1067" w:rsidRDefault="00F80FF7" w:rsidP="00F80FF7">
      <w:pPr>
        <w:spacing w:after="0" w:line="240" w:lineRule="auto"/>
        <w:jc w:val="both"/>
        <w:rPr>
          <w:b/>
        </w:rPr>
      </w:pPr>
      <w:r w:rsidRPr="002B1067">
        <w:rPr>
          <w:b/>
        </w:rPr>
        <w:t>Předmětem kontroly byl výkon přenesené působnosti obcí na úseku:</w:t>
      </w:r>
    </w:p>
    <w:p w:rsidR="00F80FF7" w:rsidRDefault="00F80FF7" w:rsidP="00F80FF7">
      <w:pPr>
        <w:spacing w:after="0" w:line="240" w:lineRule="auto"/>
        <w:jc w:val="both"/>
      </w:pPr>
      <w:r>
        <w:t>1. 1 P</w:t>
      </w:r>
      <w:r w:rsidRPr="0064762D">
        <w:t>řestupková agenda podle zákona č. 200/1990 Sb., o přestupcích, ve znění pozdějších předpisů, se</w:t>
      </w:r>
      <w:r>
        <w:t> </w:t>
      </w:r>
      <w:r w:rsidRPr="0064762D">
        <w:t xml:space="preserve">zaměřením na projednávání přestupků </w:t>
      </w:r>
      <w:r>
        <w:t xml:space="preserve">podle § 29 </w:t>
      </w:r>
      <w:r w:rsidRPr="0064762D">
        <w:t xml:space="preserve">na úseku zdravotnictví, </w:t>
      </w:r>
      <w:r>
        <w:t xml:space="preserve">podle § 29a </w:t>
      </w:r>
      <w:r w:rsidRPr="0064762D">
        <w:t xml:space="preserve">na úseku vyhledávání, ochrany, využívání a dalšího rozvoje přírodních léčivých zdrojů, zdrojů přírodních minerálních vod a lázeňských míst, </w:t>
      </w:r>
      <w:r>
        <w:t xml:space="preserve">podle § 30 </w:t>
      </w:r>
      <w:r w:rsidRPr="0064762D">
        <w:t>na úseku ochrany před alkoholismem a jinými toxikomániemi</w:t>
      </w:r>
      <w:r>
        <w:t>,</w:t>
      </w:r>
    </w:p>
    <w:p w:rsidR="00F80FF7" w:rsidRPr="0064762D" w:rsidRDefault="00F80FF7" w:rsidP="00F80FF7">
      <w:pPr>
        <w:spacing w:after="0" w:line="240" w:lineRule="auto"/>
        <w:jc w:val="both"/>
      </w:pPr>
      <w:r>
        <w:t>1. 2</w:t>
      </w:r>
      <w:r w:rsidRPr="0064762D">
        <w:t xml:space="preserve"> </w:t>
      </w:r>
      <w:r>
        <w:t>V</w:t>
      </w:r>
      <w:r w:rsidRPr="0064762D">
        <w:t>ýkon agendy podle § 27 odst. 6 zákona č. 48/1997 Sb., o veřejném zdravotním pojištění,</w:t>
      </w:r>
      <w:r>
        <w:t xml:space="preserve"> </w:t>
      </w:r>
      <w:r w:rsidRPr="0064762D">
        <w:t>ve</w:t>
      </w:r>
      <w:r>
        <w:t> </w:t>
      </w:r>
      <w:r w:rsidRPr="0064762D">
        <w:t>znění pozdějších předpisů</w:t>
      </w:r>
      <w:r>
        <w:t>,</w:t>
      </w:r>
      <w:r w:rsidRPr="0064762D">
        <w:t xml:space="preserve"> </w:t>
      </w:r>
    </w:p>
    <w:p w:rsidR="00F80FF7" w:rsidRPr="0064762D" w:rsidRDefault="00F80FF7" w:rsidP="00F80FF7">
      <w:pPr>
        <w:spacing w:after="0" w:line="240" w:lineRule="auto"/>
        <w:jc w:val="both"/>
      </w:pPr>
      <w:r>
        <w:t>1. 3 K</w:t>
      </w:r>
      <w:r w:rsidRPr="0064762D">
        <w:t>ontrola dodržování povinností podle zákona č. 379/2005 Sb., o opatřeních k ochraně před škodami</w:t>
      </w:r>
      <w:r>
        <w:t xml:space="preserve"> </w:t>
      </w:r>
      <w:r w:rsidRPr="0064762D">
        <w:t>působenými tabákovými výrobky, alkohol</w:t>
      </w:r>
      <w:r>
        <w:t xml:space="preserve">em a jinými návykovými látkami </w:t>
      </w:r>
      <w:r w:rsidRPr="0064762D">
        <w:t>a o změně souvisejících zákonů, ve znění pozdějších předpisů</w:t>
      </w:r>
      <w:r>
        <w:t>,</w:t>
      </w:r>
      <w:r w:rsidRPr="0064762D">
        <w:t xml:space="preserve"> </w:t>
      </w:r>
    </w:p>
    <w:p w:rsidR="00F80FF7" w:rsidRDefault="00F80FF7" w:rsidP="00F80FF7">
      <w:pPr>
        <w:spacing w:after="0" w:line="240" w:lineRule="auto"/>
        <w:jc w:val="both"/>
      </w:pPr>
    </w:p>
    <w:p w:rsidR="00F80FF7" w:rsidRDefault="00F80FF7" w:rsidP="00F80FF7">
      <w:pPr>
        <w:spacing w:after="0" w:line="240" w:lineRule="auto"/>
        <w:jc w:val="both"/>
      </w:pPr>
      <w:r>
        <w:t>2. Z</w:t>
      </w:r>
      <w:r w:rsidRPr="0064762D">
        <w:t xml:space="preserve">acházení obecních úřadů obcí s rozšířenou působností s tiskopisy receptů a žádanek s modrým pruhem </w:t>
      </w:r>
      <w:r>
        <w:t>po</w:t>
      </w:r>
      <w:r w:rsidRPr="0064762D">
        <w:t xml:space="preserve">dle </w:t>
      </w:r>
      <w:r>
        <w:t xml:space="preserve">§ 13 </w:t>
      </w:r>
      <w:r w:rsidRPr="0064762D">
        <w:t>zákona č.</w:t>
      </w:r>
      <w:r w:rsidRPr="00EF2EA9">
        <w:t xml:space="preserve"> 167/1998 Sb., </w:t>
      </w:r>
      <w:r>
        <w:t xml:space="preserve">o návykových látkách, </w:t>
      </w:r>
      <w:r w:rsidRPr="00813A47">
        <w:t>ve znění pozdějších předpisů</w:t>
      </w:r>
      <w:r>
        <w:t>,</w:t>
      </w:r>
      <w:r w:rsidRPr="00813A47">
        <w:t xml:space="preserve"> </w:t>
      </w:r>
      <w:r w:rsidRPr="00EF2EA9">
        <w:t>vyhlášky č. 54/2008 Sb.</w:t>
      </w:r>
      <w:r>
        <w:t>, o způsobu předepisování léčivých přípravků, údajích uváděných na lékařském předpisu a o pravidlech používání lékařských předpisů, ve znění pozdějších předpisů.</w:t>
      </w:r>
    </w:p>
    <w:p w:rsidR="00F80FF7" w:rsidRDefault="00F80FF7" w:rsidP="00F80FF7">
      <w:pPr>
        <w:tabs>
          <w:tab w:val="left" w:pos="7485"/>
        </w:tabs>
        <w:spacing w:after="0" w:line="240" w:lineRule="auto"/>
        <w:jc w:val="both"/>
      </w:pPr>
    </w:p>
    <w:p w:rsidR="00F80FF7" w:rsidRDefault="00F80FF7" w:rsidP="00F80FF7">
      <w:pPr>
        <w:tabs>
          <w:tab w:val="left" w:pos="2410"/>
        </w:tabs>
        <w:spacing w:after="0" w:line="240" w:lineRule="auto"/>
        <w:jc w:val="both"/>
      </w:pPr>
      <w:r>
        <w:lastRenderedPageBreak/>
        <w:t>3. Výkon agendy vyřizování žádostí o poskytnutí informací týkajících se přenesené působnosti obcí podle zákona č. 106/1999 Sb., o svobodném přístupu k informacím, ve znění pozdějších předpisů, ze strany obcí jako povinných subjektů, se zaměřením zejména na dodržování § 14 odst. 5 písm. d), § 15 odst. 1, § 16 odst. 2 a § 16a odst. 5 tohoto zákona, a na věcnou správnost písemností.</w:t>
      </w:r>
    </w:p>
    <w:p w:rsidR="00F80FF7" w:rsidRDefault="00F80FF7" w:rsidP="00202701">
      <w:pPr>
        <w:spacing w:after="0" w:line="240" w:lineRule="auto"/>
        <w:jc w:val="both"/>
      </w:pPr>
    </w:p>
    <w:p w:rsidR="00F80FF7" w:rsidRDefault="00F80FF7" w:rsidP="00202701">
      <w:pPr>
        <w:spacing w:after="0" w:line="240" w:lineRule="auto"/>
        <w:jc w:val="both"/>
      </w:pPr>
      <w:r w:rsidRPr="00E8465E">
        <w:t>Odbor zdravotnictví Krajského úřadu Středočeského kraje zkontroloval</w:t>
      </w:r>
      <w:r w:rsidRPr="00643BDA">
        <w:t xml:space="preserve"> </w:t>
      </w:r>
      <w:r w:rsidRPr="00E8465E">
        <w:t>dle stanoveného plánu</w:t>
      </w:r>
      <w:r>
        <w:t xml:space="preserve"> 9</w:t>
      </w:r>
      <w:r w:rsidRPr="0064762D">
        <w:t xml:space="preserve"> </w:t>
      </w:r>
      <w:r w:rsidRPr="00E8465E">
        <w:t>obcí s rozšířenou působností</w:t>
      </w:r>
      <w:r>
        <w:t>. Kontrolovaným obdobím bylo období od 1. ledna 2011 do 31. prosince 2014.</w:t>
      </w:r>
    </w:p>
    <w:p w:rsidR="008F7676" w:rsidRDefault="008F7676" w:rsidP="00202701">
      <w:pPr>
        <w:spacing w:after="0" w:line="240" w:lineRule="auto"/>
        <w:jc w:val="both"/>
      </w:pPr>
    </w:p>
    <w:p w:rsidR="00F80FF7" w:rsidRDefault="00F80FF7" w:rsidP="00202701">
      <w:pPr>
        <w:spacing w:after="0" w:line="240" w:lineRule="auto"/>
        <w:jc w:val="both"/>
        <w:rPr>
          <w:b/>
        </w:rPr>
      </w:pPr>
      <w:r w:rsidRPr="00703869">
        <w:rPr>
          <w:b/>
        </w:rPr>
        <w:t>V kontrolovaném období bylo na kontrolovaných úsecích výkonu přenesené působnosti zjištěno:</w:t>
      </w:r>
    </w:p>
    <w:p w:rsidR="00F80FF7" w:rsidRDefault="00F80FF7" w:rsidP="00202701">
      <w:pPr>
        <w:spacing w:after="0" w:line="240" w:lineRule="auto"/>
        <w:jc w:val="both"/>
        <w:rPr>
          <w:b/>
        </w:rPr>
      </w:pPr>
      <w:r w:rsidRPr="00DA77E1">
        <w:rPr>
          <w:b/>
        </w:rPr>
        <w:t xml:space="preserve">1. </w:t>
      </w:r>
      <w:r>
        <w:rPr>
          <w:b/>
        </w:rPr>
        <w:t>1. 1 Projednávání přestupků na úseku zdravotnictví (§ 29 odst. 1 písm. a), d), e), g), k), l), m) přestupkového zákona):</w:t>
      </w:r>
    </w:p>
    <w:p w:rsidR="00F80FF7" w:rsidRDefault="00F80FF7" w:rsidP="00F80FF7">
      <w:pPr>
        <w:spacing w:after="0" w:line="280" w:lineRule="atLeast"/>
        <w:jc w:val="both"/>
      </w:pPr>
      <w:r>
        <w:t xml:space="preserve">V kontrolovaném období přijaly kontrolované obecní úřady obcí s rozšířenou působností </w:t>
      </w:r>
      <w:r w:rsidRPr="00BF7B6C">
        <w:rPr>
          <w:b/>
        </w:rPr>
        <w:t xml:space="preserve">celkem 7 </w:t>
      </w:r>
      <w:r w:rsidRPr="00BF7B6C">
        <w:t>oznámení o spáchání přestupku:</w:t>
      </w:r>
    </w:p>
    <w:p w:rsidR="00F80FF7" w:rsidRDefault="00F80FF7" w:rsidP="00F80FF7">
      <w:pPr>
        <w:spacing w:after="0" w:line="280" w:lineRule="atLeas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26"/>
      </w:tblGrid>
      <w:tr w:rsidR="00F80FF7" w:rsidTr="00F80FF7">
        <w:trPr>
          <w:jc w:val="center"/>
        </w:trPr>
        <w:tc>
          <w:tcPr>
            <w:tcW w:w="0" w:type="auto"/>
            <w:gridSpan w:val="2"/>
            <w:tcBorders>
              <w:bottom w:val="single" w:sz="4" w:space="0" w:color="auto"/>
            </w:tcBorders>
            <w:shd w:val="clear" w:color="auto" w:fill="BFBFBF"/>
          </w:tcPr>
          <w:p w:rsidR="00F80FF7" w:rsidRDefault="00F80FF7" w:rsidP="00230C6A">
            <w:pPr>
              <w:spacing w:after="0" w:line="280" w:lineRule="atLeast"/>
              <w:jc w:val="both"/>
            </w:pPr>
            <w:r>
              <w:t>§ 29</w:t>
            </w:r>
          </w:p>
        </w:tc>
      </w:tr>
      <w:tr w:rsidR="00F80FF7" w:rsidTr="00F80FF7">
        <w:trPr>
          <w:jc w:val="center"/>
        </w:trPr>
        <w:tc>
          <w:tcPr>
            <w:tcW w:w="0" w:type="auto"/>
            <w:shd w:val="clear" w:color="auto" w:fill="D9D9D9"/>
          </w:tcPr>
          <w:p w:rsidR="00F80FF7" w:rsidRDefault="00F80FF7" w:rsidP="00230C6A">
            <w:pPr>
              <w:spacing w:after="0" w:line="280" w:lineRule="atLeast"/>
              <w:jc w:val="both"/>
            </w:pPr>
            <w:r>
              <w:t>počet celkem</w:t>
            </w:r>
          </w:p>
        </w:tc>
        <w:tc>
          <w:tcPr>
            <w:tcW w:w="0" w:type="auto"/>
            <w:shd w:val="clear" w:color="auto" w:fill="BFBFBF"/>
          </w:tcPr>
          <w:p w:rsidR="00F80FF7" w:rsidRDefault="00F80FF7" w:rsidP="00230C6A">
            <w:pPr>
              <w:spacing w:after="0" w:line="280" w:lineRule="atLeast"/>
              <w:jc w:val="both"/>
            </w:pPr>
            <w:r>
              <w:t>7</w:t>
            </w:r>
          </w:p>
        </w:tc>
      </w:tr>
      <w:tr w:rsidR="00F80FF7" w:rsidTr="00F80FF7">
        <w:trPr>
          <w:jc w:val="center"/>
        </w:trPr>
        <w:tc>
          <w:tcPr>
            <w:tcW w:w="0" w:type="auto"/>
            <w:shd w:val="clear" w:color="auto" w:fill="auto"/>
          </w:tcPr>
          <w:p w:rsidR="00F80FF7" w:rsidRDefault="00F80FF7" w:rsidP="00230C6A">
            <w:pPr>
              <w:spacing w:after="0" w:line="280" w:lineRule="atLeast"/>
              <w:jc w:val="both"/>
            </w:pPr>
            <w:r w:rsidRPr="002B1067">
              <w:t>odst. 1 písm.</w:t>
            </w:r>
            <w:r>
              <w:t xml:space="preserve"> a)</w:t>
            </w:r>
          </w:p>
        </w:tc>
        <w:tc>
          <w:tcPr>
            <w:tcW w:w="0" w:type="auto"/>
            <w:shd w:val="clear" w:color="auto" w:fill="auto"/>
          </w:tcPr>
          <w:p w:rsidR="00F80FF7" w:rsidRDefault="00F80FF7" w:rsidP="00230C6A">
            <w:pPr>
              <w:spacing w:after="0" w:line="280" w:lineRule="atLeast"/>
              <w:jc w:val="center"/>
            </w:pPr>
            <w:r>
              <w:t>1</w:t>
            </w:r>
          </w:p>
        </w:tc>
      </w:tr>
      <w:tr w:rsidR="00F80FF7" w:rsidTr="00F80FF7">
        <w:trPr>
          <w:jc w:val="center"/>
        </w:trPr>
        <w:tc>
          <w:tcPr>
            <w:tcW w:w="0" w:type="auto"/>
            <w:shd w:val="clear" w:color="auto" w:fill="auto"/>
          </w:tcPr>
          <w:p w:rsidR="00F80FF7" w:rsidRDefault="00F80FF7" w:rsidP="00230C6A">
            <w:pPr>
              <w:spacing w:after="0" w:line="280" w:lineRule="atLeast"/>
              <w:jc w:val="both"/>
            </w:pPr>
            <w:r w:rsidRPr="002B1067">
              <w:t xml:space="preserve">odst. 1 písm. </w:t>
            </w:r>
            <w:r>
              <w:t>d</w:t>
            </w:r>
            <w:r w:rsidRPr="002B1067">
              <w:t>)</w:t>
            </w:r>
          </w:p>
        </w:tc>
        <w:tc>
          <w:tcPr>
            <w:tcW w:w="0" w:type="auto"/>
            <w:shd w:val="clear" w:color="auto" w:fill="auto"/>
          </w:tcPr>
          <w:p w:rsidR="00F80FF7" w:rsidRDefault="00F80FF7" w:rsidP="00230C6A">
            <w:pPr>
              <w:spacing w:after="0" w:line="280" w:lineRule="atLeast"/>
              <w:jc w:val="center"/>
            </w:pPr>
            <w:r>
              <w:t>2</w:t>
            </w:r>
          </w:p>
        </w:tc>
      </w:tr>
      <w:tr w:rsidR="00F80FF7" w:rsidTr="00F80FF7">
        <w:trPr>
          <w:jc w:val="center"/>
        </w:trPr>
        <w:tc>
          <w:tcPr>
            <w:tcW w:w="0" w:type="auto"/>
            <w:shd w:val="clear" w:color="auto" w:fill="auto"/>
          </w:tcPr>
          <w:p w:rsidR="00F80FF7" w:rsidRDefault="00F80FF7" w:rsidP="00230C6A">
            <w:pPr>
              <w:spacing w:after="0" w:line="280" w:lineRule="atLeast"/>
              <w:jc w:val="both"/>
            </w:pPr>
            <w:r w:rsidRPr="002B1067">
              <w:t xml:space="preserve">odst. 1 písm. </w:t>
            </w:r>
            <w:r>
              <w:t>g</w:t>
            </w:r>
            <w:r w:rsidRPr="002B1067">
              <w:t>)</w:t>
            </w:r>
          </w:p>
        </w:tc>
        <w:tc>
          <w:tcPr>
            <w:tcW w:w="0" w:type="auto"/>
            <w:shd w:val="clear" w:color="auto" w:fill="auto"/>
          </w:tcPr>
          <w:p w:rsidR="00F80FF7" w:rsidRDefault="00F80FF7" w:rsidP="00230C6A">
            <w:pPr>
              <w:spacing w:after="0" w:line="280" w:lineRule="atLeast"/>
              <w:jc w:val="center"/>
            </w:pPr>
            <w:r>
              <w:t>4</w:t>
            </w:r>
          </w:p>
        </w:tc>
      </w:tr>
    </w:tbl>
    <w:p w:rsidR="00F80FF7" w:rsidRDefault="00F80FF7" w:rsidP="00F80FF7">
      <w:pPr>
        <w:spacing w:line="280" w:lineRule="atLeas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326"/>
      </w:tblGrid>
      <w:tr w:rsidR="00F80FF7" w:rsidTr="00F80FF7">
        <w:trPr>
          <w:jc w:val="center"/>
        </w:trPr>
        <w:tc>
          <w:tcPr>
            <w:tcW w:w="0" w:type="auto"/>
            <w:gridSpan w:val="2"/>
            <w:shd w:val="clear" w:color="auto" w:fill="D9D9D9"/>
          </w:tcPr>
          <w:p w:rsidR="00F80FF7" w:rsidRDefault="00F80FF7" w:rsidP="00230C6A">
            <w:pPr>
              <w:spacing w:after="0" w:line="280" w:lineRule="atLeast"/>
              <w:jc w:val="both"/>
            </w:pPr>
            <w:r>
              <w:t>vyřízení</w:t>
            </w:r>
          </w:p>
        </w:tc>
      </w:tr>
      <w:tr w:rsidR="00F80FF7" w:rsidTr="00F80FF7">
        <w:trPr>
          <w:jc w:val="center"/>
        </w:trPr>
        <w:tc>
          <w:tcPr>
            <w:tcW w:w="0" w:type="auto"/>
            <w:shd w:val="clear" w:color="auto" w:fill="auto"/>
          </w:tcPr>
          <w:p w:rsidR="00F80FF7" w:rsidRDefault="00F80FF7" w:rsidP="00230C6A">
            <w:pPr>
              <w:spacing w:after="0" w:line="280" w:lineRule="atLeast"/>
              <w:jc w:val="both"/>
            </w:pPr>
            <w:r>
              <w:t>postoupeno</w:t>
            </w:r>
          </w:p>
        </w:tc>
        <w:tc>
          <w:tcPr>
            <w:tcW w:w="0" w:type="auto"/>
            <w:shd w:val="clear" w:color="auto" w:fill="auto"/>
          </w:tcPr>
          <w:p w:rsidR="00F80FF7" w:rsidRDefault="00F80FF7" w:rsidP="00230C6A">
            <w:pPr>
              <w:spacing w:after="0" w:line="280" w:lineRule="atLeast"/>
              <w:jc w:val="both"/>
            </w:pPr>
            <w:r>
              <w:t>2</w:t>
            </w:r>
          </w:p>
        </w:tc>
      </w:tr>
      <w:tr w:rsidR="00F80FF7" w:rsidTr="00F80FF7">
        <w:trPr>
          <w:jc w:val="center"/>
        </w:trPr>
        <w:tc>
          <w:tcPr>
            <w:tcW w:w="0" w:type="auto"/>
            <w:shd w:val="clear" w:color="auto" w:fill="auto"/>
          </w:tcPr>
          <w:p w:rsidR="00F80FF7" w:rsidRDefault="00F80FF7" w:rsidP="00230C6A">
            <w:pPr>
              <w:spacing w:after="0" w:line="280" w:lineRule="atLeast"/>
              <w:jc w:val="both"/>
            </w:pPr>
            <w:r>
              <w:t>příkazní řízení</w:t>
            </w:r>
          </w:p>
        </w:tc>
        <w:tc>
          <w:tcPr>
            <w:tcW w:w="0" w:type="auto"/>
            <w:shd w:val="clear" w:color="auto" w:fill="auto"/>
          </w:tcPr>
          <w:p w:rsidR="00F80FF7" w:rsidRDefault="00F80FF7" w:rsidP="00230C6A">
            <w:pPr>
              <w:spacing w:after="0" w:line="280" w:lineRule="atLeast"/>
              <w:jc w:val="both"/>
            </w:pPr>
            <w:r>
              <w:t>2</w:t>
            </w:r>
          </w:p>
        </w:tc>
      </w:tr>
      <w:tr w:rsidR="00F80FF7" w:rsidTr="00F80FF7">
        <w:trPr>
          <w:jc w:val="center"/>
        </w:trPr>
        <w:tc>
          <w:tcPr>
            <w:tcW w:w="0" w:type="auto"/>
            <w:shd w:val="clear" w:color="auto" w:fill="auto"/>
          </w:tcPr>
          <w:p w:rsidR="00F80FF7" w:rsidRDefault="00F80FF7" w:rsidP="00230C6A">
            <w:pPr>
              <w:spacing w:after="0" w:line="280" w:lineRule="atLeast"/>
              <w:jc w:val="both"/>
            </w:pPr>
            <w:r>
              <w:t>správní řízení, vydání rozhodnutí</w:t>
            </w:r>
          </w:p>
        </w:tc>
        <w:tc>
          <w:tcPr>
            <w:tcW w:w="0" w:type="auto"/>
            <w:shd w:val="clear" w:color="auto" w:fill="auto"/>
          </w:tcPr>
          <w:p w:rsidR="00F80FF7" w:rsidRDefault="00F80FF7" w:rsidP="00230C6A">
            <w:pPr>
              <w:spacing w:after="0" w:line="280" w:lineRule="atLeast"/>
              <w:jc w:val="both"/>
            </w:pPr>
            <w:r>
              <w:t>2</w:t>
            </w:r>
          </w:p>
        </w:tc>
      </w:tr>
      <w:tr w:rsidR="00F80FF7" w:rsidTr="00F80FF7">
        <w:trPr>
          <w:jc w:val="center"/>
        </w:trPr>
        <w:tc>
          <w:tcPr>
            <w:tcW w:w="0" w:type="auto"/>
            <w:shd w:val="clear" w:color="auto" w:fill="auto"/>
          </w:tcPr>
          <w:p w:rsidR="00F80FF7" w:rsidRDefault="00F80FF7" w:rsidP="00230C6A">
            <w:pPr>
              <w:spacing w:after="0" w:line="280" w:lineRule="atLeast"/>
              <w:jc w:val="both"/>
            </w:pPr>
            <w:r>
              <w:t xml:space="preserve">součinnost s jiným správním orgánem, dožádání </w:t>
            </w:r>
          </w:p>
        </w:tc>
        <w:tc>
          <w:tcPr>
            <w:tcW w:w="0" w:type="auto"/>
            <w:shd w:val="clear" w:color="auto" w:fill="auto"/>
          </w:tcPr>
          <w:p w:rsidR="00F80FF7" w:rsidRDefault="00F80FF7" w:rsidP="00230C6A">
            <w:pPr>
              <w:spacing w:after="0" w:line="280" w:lineRule="atLeast"/>
              <w:jc w:val="both"/>
            </w:pPr>
            <w:r>
              <w:t>1</w:t>
            </w:r>
          </w:p>
        </w:tc>
      </w:tr>
    </w:tbl>
    <w:p w:rsidR="00F80FF7" w:rsidRDefault="00F80FF7" w:rsidP="00230C6A">
      <w:pPr>
        <w:spacing w:after="0" w:line="280" w:lineRule="atLeast"/>
        <w:jc w:val="both"/>
      </w:pPr>
    </w:p>
    <w:p w:rsidR="00F80FF7" w:rsidRDefault="00F80FF7" w:rsidP="00202701">
      <w:pPr>
        <w:spacing w:after="0" w:line="240" w:lineRule="auto"/>
        <w:jc w:val="both"/>
        <w:rPr>
          <w:b/>
        </w:rPr>
      </w:pPr>
      <w:r w:rsidRPr="00DA77E1">
        <w:rPr>
          <w:b/>
        </w:rPr>
        <w:t xml:space="preserve">1. </w:t>
      </w:r>
      <w:r>
        <w:rPr>
          <w:b/>
        </w:rPr>
        <w:t>1. 2 Projednávání přestupků na úseku vyhledávání, ochrany, využívání a dalšího rozvoje přírodních léčivých zdrojů, zdrojů přírodních minerálních vod a lázeňských míst (§ 29a</w:t>
      </w:r>
      <w:r w:rsidRPr="00B26311">
        <w:t xml:space="preserve"> </w:t>
      </w:r>
      <w:r w:rsidRPr="00B26311">
        <w:rPr>
          <w:b/>
        </w:rPr>
        <w:t>přestupkového zákona</w:t>
      </w:r>
      <w:r>
        <w:rPr>
          <w:b/>
        </w:rPr>
        <w:t>):</w:t>
      </w:r>
    </w:p>
    <w:p w:rsidR="00F80FF7" w:rsidRDefault="00F80FF7" w:rsidP="00202701">
      <w:pPr>
        <w:spacing w:after="0" w:line="240" w:lineRule="auto"/>
        <w:jc w:val="both"/>
        <w:rPr>
          <w:b/>
        </w:rPr>
      </w:pPr>
      <w:r>
        <w:t xml:space="preserve">V kontrolovaném období nebyl řešen na kontrolovaných obcích </w:t>
      </w:r>
      <w:r>
        <w:rPr>
          <w:b/>
        </w:rPr>
        <w:t>žádný</w:t>
      </w:r>
      <w:r>
        <w:t xml:space="preserve"> přestupek tohoto typu. </w:t>
      </w:r>
    </w:p>
    <w:p w:rsidR="00F80FF7" w:rsidRDefault="00F80FF7" w:rsidP="00202701">
      <w:pPr>
        <w:spacing w:after="0" w:line="240" w:lineRule="auto"/>
        <w:jc w:val="both"/>
        <w:rPr>
          <w:b/>
        </w:rPr>
      </w:pPr>
      <w:r w:rsidRPr="00DA77E1">
        <w:rPr>
          <w:b/>
        </w:rPr>
        <w:t xml:space="preserve">1. </w:t>
      </w:r>
      <w:r>
        <w:rPr>
          <w:b/>
        </w:rPr>
        <w:t>1. 3 Projednávání přestupků na úseku ochrany před alkoholismem a jinými toxikomániemi (§</w:t>
      </w:r>
      <w:r w:rsidR="00B57CF3">
        <w:rPr>
          <w:b/>
        </w:rPr>
        <w:t> </w:t>
      </w:r>
      <w:r>
        <w:rPr>
          <w:b/>
        </w:rPr>
        <w:t>30 odst. 1 písm. a) až p)</w:t>
      </w:r>
      <w:r w:rsidRPr="00C725FB">
        <w:t xml:space="preserve"> </w:t>
      </w:r>
      <w:r w:rsidRPr="00C725FB">
        <w:rPr>
          <w:b/>
        </w:rPr>
        <w:t>přestupkového zákona</w:t>
      </w:r>
      <w:r>
        <w:rPr>
          <w:b/>
        </w:rPr>
        <w:t>):</w:t>
      </w:r>
    </w:p>
    <w:p w:rsidR="00F80FF7" w:rsidRDefault="00F80FF7" w:rsidP="00202701">
      <w:pPr>
        <w:spacing w:after="0" w:line="240" w:lineRule="auto"/>
        <w:jc w:val="both"/>
      </w:pPr>
      <w:r>
        <w:t xml:space="preserve">V kontrolovaném období přijaly kontrolované obecní úřady obcí s rozšířenou působností </w:t>
      </w:r>
      <w:r w:rsidRPr="00BF7B6C">
        <w:rPr>
          <w:b/>
        </w:rPr>
        <w:t xml:space="preserve">celkem </w:t>
      </w:r>
      <w:r>
        <w:rPr>
          <w:b/>
        </w:rPr>
        <w:t>332</w:t>
      </w:r>
      <w:r>
        <w:t xml:space="preserve"> oznámení o spáchání přestupku, přičemž v několika případech pachatelé naplnili skutkové podstaty dvou přestupků najednou a v jednom případě tří přestupků najednou. Z toho důvodu nejsou počty oznámení shodné s počty projednávaných přestupků. </w:t>
      </w:r>
    </w:p>
    <w:p w:rsidR="00202701" w:rsidRDefault="00202701" w:rsidP="00202701">
      <w:pPr>
        <w:spacing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680"/>
        <w:gridCol w:w="680"/>
        <w:gridCol w:w="680"/>
        <w:gridCol w:w="656"/>
      </w:tblGrid>
      <w:tr w:rsidR="00F80FF7" w:rsidTr="00F80FF7">
        <w:trPr>
          <w:jc w:val="center"/>
        </w:trPr>
        <w:tc>
          <w:tcPr>
            <w:tcW w:w="0" w:type="auto"/>
            <w:tcBorders>
              <w:bottom w:val="single" w:sz="4" w:space="0" w:color="auto"/>
            </w:tcBorders>
            <w:shd w:val="clear" w:color="auto" w:fill="BFBFBF"/>
          </w:tcPr>
          <w:p w:rsidR="00F80FF7" w:rsidRDefault="00F80FF7" w:rsidP="00230C6A">
            <w:pPr>
              <w:spacing w:after="0" w:line="280" w:lineRule="atLeast"/>
              <w:jc w:val="both"/>
            </w:pPr>
            <w:r>
              <w:t>§ 30</w:t>
            </w:r>
          </w:p>
        </w:tc>
        <w:tc>
          <w:tcPr>
            <w:tcW w:w="0" w:type="auto"/>
            <w:tcBorders>
              <w:bottom w:val="single" w:sz="4" w:space="0" w:color="auto"/>
            </w:tcBorders>
            <w:shd w:val="clear" w:color="auto" w:fill="BFBFBF"/>
          </w:tcPr>
          <w:p w:rsidR="00F80FF7" w:rsidRDefault="00F80FF7" w:rsidP="00230C6A">
            <w:pPr>
              <w:spacing w:after="0" w:line="280" w:lineRule="atLeast"/>
              <w:jc w:val="both"/>
            </w:pPr>
            <w:r>
              <w:t>2011</w:t>
            </w:r>
          </w:p>
        </w:tc>
        <w:tc>
          <w:tcPr>
            <w:tcW w:w="0" w:type="auto"/>
            <w:tcBorders>
              <w:bottom w:val="single" w:sz="4" w:space="0" w:color="auto"/>
            </w:tcBorders>
            <w:shd w:val="clear" w:color="auto" w:fill="BFBFBF"/>
          </w:tcPr>
          <w:p w:rsidR="00F80FF7" w:rsidRDefault="00F80FF7" w:rsidP="00230C6A">
            <w:pPr>
              <w:spacing w:after="0" w:line="280" w:lineRule="atLeast"/>
              <w:jc w:val="both"/>
            </w:pPr>
            <w:r>
              <w:t>2012</w:t>
            </w:r>
          </w:p>
        </w:tc>
        <w:tc>
          <w:tcPr>
            <w:tcW w:w="0" w:type="auto"/>
            <w:tcBorders>
              <w:bottom w:val="single" w:sz="4" w:space="0" w:color="auto"/>
            </w:tcBorders>
            <w:shd w:val="clear" w:color="auto" w:fill="BFBFBF"/>
          </w:tcPr>
          <w:p w:rsidR="00F80FF7" w:rsidRDefault="00F80FF7" w:rsidP="00230C6A">
            <w:pPr>
              <w:spacing w:after="0" w:line="280" w:lineRule="atLeast"/>
              <w:jc w:val="both"/>
            </w:pPr>
            <w:r>
              <w:t>2013</w:t>
            </w:r>
          </w:p>
        </w:tc>
        <w:tc>
          <w:tcPr>
            <w:tcW w:w="0" w:type="auto"/>
            <w:tcBorders>
              <w:bottom w:val="single" w:sz="4" w:space="0" w:color="auto"/>
            </w:tcBorders>
            <w:shd w:val="clear" w:color="auto" w:fill="BFBFBF"/>
          </w:tcPr>
          <w:p w:rsidR="00F80FF7" w:rsidRDefault="00F80FF7" w:rsidP="00230C6A">
            <w:pPr>
              <w:spacing w:after="0" w:line="280" w:lineRule="atLeast"/>
              <w:jc w:val="both"/>
            </w:pPr>
            <w:r>
              <w:t>2014</w:t>
            </w:r>
          </w:p>
        </w:tc>
      </w:tr>
      <w:tr w:rsidR="00F80FF7" w:rsidTr="00F80FF7">
        <w:trPr>
          <w:jc w:val="center"/>
        </w:trPr>
        <w:tc>
          <w:tcPr>
            <w:tcW w:w="0" w:type="auto"/>
            <w:shd w:val="clear" w:color="auto" w:fill="D9D9D9"/>
          </w:tcPr>
          <w:p w:rsidR="00F80FF7" w:rsidRDefault="00F80FF7" w:rsidP="00230C6A">
            <w:pPr>
              <w:spacing w:after="0" w:line="280" w:lineRule="atLeast"/>
              <w:jc w:val="both"/>
            </w:pPr>
            <w:r>
              <w:t>počet celkem</w:t>
            </w:r>
          </w:p>
        </w:tc>
        <w:tc>
          <w:tcPr>
            <w:tcW w:w="0" w:type="auto"/>
            <w:shd w:val="clear" w:color="auto" w:fill="D9D9D9"/>
          </w:tcPr>
          <w:p w:rsidR="00F80FF7" w:rsidRDefault="00F80FF7" w:rsidP="00230C6A">
            <w:pPr>
              <w:spacing w:after="0" w:line="280" w:lineRule="atLeast"/>
              <w:jc w:val="both"/>
            </w:pPr>
            <w:r>
              <w:t>61</w:t>
            </w:r>
          </w:p>
        </w:tc>
        <w:tc>
          <w:tcPr>
            <w:tcW w:w="0" w:type="auto"/>
            <w:shd w:val="clear" w:color="auto" w:fill="D9D9D9"/>
          </w:tcPr>
          <w:p w:rsidR="00F80FF7" w:rsidRDefault="00F80FF7" w:rsidP="00230C6A">
            <w:pPr>
              <w:spacing w:after="0" w:line="280" w:lineRule="atLeast"/>
              <w:jc w:val="both"/>
            </w:pPr>
            <w:r>
              <w:t>57</w:t>
            </w:r>
          </w:p>
        </w:tc>
        <w:tc>
          <w:tcPr>
            <w:tcW w:w="0" w:type="auto"/>
            <w:shd w:val="clear" w:color="auto" w:fill="D9D9D9"/>
          </w:tcPr>
          <w:p w:rsidR="00F80FF7" w:rsidRDefault="00F80FF7" w:rsidP="00230C6A">
            <w:pPr>
              <w:spacing w:after="0" w:line="280" w:lineRule="atLeast"/>
              <w:jc w:val="both"/>
            </w:pPr>
            <w:r>
              <w:t>113</w:t>
            </w:r>
          </w:p>
        </w:tc>
        <w:tc>
          <w:tcPr>
            <w:tcW w:w="0" w:type="auto"/>
            <w:shd w:val="clear" w:color="auto" w:fill="D9D9D9"/>
          </w:tcPr>
          <w:p w:rsidR="00F80FF7" w:rsidRDefault="00F80FF7" w:rsidP="00230C6A">
            <w:pPr>
              <w:spacing w:after="0" w:line="280" w:lineRule="atLeast"/>
              <w:jc w:val="both"/>
            </w:pPr>
            <w:r>
              <w:t>101</w:t>
            </w:r>
          </w:p>
        </w:tc>
      </w:tr>
      <w:tr w:rsidR="00F80FF7" w:rsidTr="00F80FF7">
        <w:trPr>
          <w:jc w:val="center"/>
        </w:trPr>
        <w:tc>
          <w:tcPr>
            <w:tcW w:w="0" w:type="auto"/>
            <w:shd w:val="clear" w:color="auto" w:fill="auto"/>
          </w:tcPr>
          <w:p w:rsidR="00F80FF7" w:rsidRDefault="00F80FF7" w:rsidP="00230C6A">
            <w:pPr>
              <w:spacing w:after="0" w:line="280" w:lineRule="atLeast"/>
              <w:jc w:val="both"/>
            </w:pPr>
            <w:r w:rsidRPr="002B1067">
              <w:t>odst. 1 písm.</w:t>
            </w:r>
            <w:r>
              <w:t xml:space="preserve"> a)</w:t>
            </w:r>
          </w:p>
        </w:tc>
        <w:tc>
          <w:tcPr>
            <w:tcW w:w="0" w:type="auto"/>
            <w:gridSpan w:val="4"/>
            <w:shd w:val="clear" w:color="auto" w:fill="auto"/>
          </w:tcPr>
          <w:p w:rsidR="00F80FF7" w:rsidRDefault="00F80FF7" w:rsidP="00230C6A">
            <w:pPr>
              <w:spacing w:after="0" w:line="280" w:lineRule="atLeast"/>
              <w:jc w:val="center"/>
            </w:pPr>
            <w:r>
              <w:t>78</w:t>
            </w:r>
          </w:p>
        </w:tc>
      </w:tr>
      <w:tr w:rsidR="00F80FF7" w:rsidTr="00F80FF7">
        <w:trPr>
          <w:jc w:val="center"/>
        </w:trPr>
        <w:tc>
          <w:tcPr>
            <w:tcW w:w="0" w:type="auto"/>
            <w:shd w:val="clear" w:color="auto" w:fill="auto"/>
          </w:tcPr>
          <w:p w:rsidR="00F80FF7" w:rsidRDefault="00F80FF7" w:rsidP="00230C6A">
            <w:pPr>
              <w:spacing w:after="0" w:line="280" w:lineRule="atLeast"/>
              <w:jc w:val="both"/>
            </w:pPr>
            <w:r w:rsidRPr="002B1067">
              <w:t xml:space="preserve">odst. 1 písm. </w:t>
            </w:r>
            <w:r>
              <w:t>b</w:t>
            </w:r>
            <w:r w:rsidRPr="002B1067">
              <w:t>)</w:t>
            </w:r>
          </w:p>
        </w:tc>
        <w:tc>
          <w:tcPr>
            <w:tcW w:w="0" w:type="auto"/>
            <w:gridSpan w:val="4"/>
            <w:shd w:val="clear" w:color="auto" w:fill="auto"/>
          </w:tcPr>
          <w:p w:rsidR="00F80FF7" w:rsidRDefault="00F80FF7" w:rsidP="00230C6A">
            <w:pPr>
              <w:spacing w:after="0" w:line="280" w:lineRule="atLeast"/>
              <w:jc w:val="center"/>
            </w:pPr>
            <w:r>
              <w:t>1</w:t>
            </w:r>
          </w:p>
        </w:tc>
      </w:tr>
      <w:tr w:rsidR="00F80FF7" w:rsidTr="00F80FF7">
        <w:trPr>
          <w:jc w:val="center"/>
        </w:trPr>
        <w:tc>
          <w:tcPr>
            <w:tcW w:w="0" w:type="auto"/>
            <w:shd w:val="clear" w:color="auto" w:fill="auto"/>
          </w:tcPr>
          <w:p w:rsidR="00F80FF7" w:rsidRPr="002B1067" w:rsidRDefault="00F80FF7" w:rsidP="00230C6A">
            <w:pPr>
              <w:spacing w:after="0" w:line="280" w:lineRule="atLeast"/>
              <w:jc w:val="both"/>
            </w:pPr>
            <w:r>
              <w:t>odst. 1 písm. e)</w:t>
            </w:r>
          </w:p>
        </w:tc>
        <w:tc>
          <w:tcPr>
            <w:tcW w:w="0" w:type="auto"/>
            <w:gridSpan w:val="4"/>
            <w:shd w:val="clear" w:color="auto" w:fill="auto"/>
          </w:tcPr>
          <w:p w:rsidR="00F80FF7" w:rsidRDefault="00F80FF7" w:rsidP="00230C6A">
            <w:pPr>
              <w:spacing w:after="0" w:line="280" w:lineRule="atLeast"/>
              <w:jc w:val="center"/>
            </w:pPr>
            <w:r>
              <w:t>2</w:t>
            </w:r>
          </w:p>
        </w:tc>
      </w:tr>
      <w:tr w:rsidR="00F80FF7" w:rsidTr="00F80FF7">
        <w:trPr>
          <w:jc w:val="center"/>
        </w:trPr>
        <w:tc>
          <w:tcPr>
            <w:tcW w:w="0" w:type="auto"/>
            <w:shd w:val="clear" w:color="auto" w:fill="auto"/>
          </w:tcPr>
          <w:p w:rsidR="00F80FF7" w:rsidRDefault="00F80FF7" w:rsidP="00230C6A">
            <w:pPr>
              <w:spacing w:after="0" w:line="280" w:lineRule="atLeast"/>
              <w:jc w:val="both"/>
            </w:pPr>
            <w:r w:rsidRPr="002B1067">
              <w:t xml:space="preserve">odst. 1 písm. </w:t>
            </w:r>
            <w:r>
              <w:t>f</w:t>
            </w:r>
            <w:r w:rsidRPr="002B1067">
              <w:t>)</w:t>
            </w:r>
          </w:p>
        </w:tc>
        <w:tc>
          <w:tcPr>
            <w:tcW w:w="0" w:type="auto"/>
            <w:gridSpan w:val="4"/>
            <w:shd w:val="clear" w:color="auto" w:fill="auto"/>
          </w:tcPr>
          <w:p w:rsidR="00F80FF7" w:rsidRDefault="00F80FF7" w:rsidP="00230C6A">
            <w:pPr>
              <w:spacing w:after="0" w:line="280" w:lineRule="atLeast"/>
              <w:jc w:val="center"/>
            </w:pPr>
            <w:r>
              <w:t>15</w:t>
            </w:r>
          </w:p>
        </w:tc>
      </w:tr>
      <w:tr w:rsidR="00F80FF7" w:rsidTr="00F80FF7">
        <w:trPr>
          <w:jc w:val="center"/>
        </w:trPr>
        <w:tc>
          <w:tcPr>
            <w:tcW w:w="0" w:type="auto"/>
            <w:shd w:val="clear" w:color="auto" w:fill="auto"/>
          </w:tcPr>
          <w:p w:rsidR="00F80FF7" w:rsidRDefault="00F80FF7" w:rsidP="00230C6A">
            <w:pPr>
              <w:spacing w:after="0" w:line="280" w:lineRule="atLeast"/>
            </w:pPr>
            <w:r w:rsidRPr="00B63B9D">
              <w:t xml:space="preserve">odst. 1 písm. </w:t>
            </w:r>
            <w:r>
              <w:t>g</w:t>
            </w:r>
            <w:r w:rsidRPr="00B63B9D">
              <w:t>)</w:t>
            </w:r>
          </w:p>
        </w:tc>
        <w:tc>
          <w:tcPr>
            <w:tcW w:w="0" w:type="auto"/>
            <w:gridSpan w:val="4"/>
            <w:shd w:val="clear" w:color="auto" w:fill="auto"/>
          </w:tcPr>
          <w:p w:rsidR="00F80FF7" w:rsidRDefault="00F80FF7" w:rsidP="00230C6A">
            <w:pPr>
              <w:spacing w:after="0" w:line="280" w:lineRule="atLeast"/>
              <w:jc w:val="center"/>
            </w:pPr>
            <w:r>
              <w:t>5</w:t>
            </w:r>
          </w:p>
        </w:tc>
      </w:tr>
      <w:tr w:rsidR="00F80FF7" w:rsidTr="00F80FF7">
        <w:trPr>
          <w:jc w:val="center"/>
        </w:trPr>
        <w:tc>
          <w:tcPr>
            <w:tcW w:w="0" w:type="auto"/>
            <w:shd w:val="clear" w:color="auto" w:fill="auto"/>
          </w:tcPr>
          <w:p w:rsidR="00F80FF7" w:rsidRDefault="00F80FF7" w:rsidP="00230C6A">
            <w:pPr>
              <w:spacing w:after="0" w:line="280" w:lineRule="atLeast"/>
            </w:pPr>
            <w:r w:rsidRPr="00B63B9D">
              <w:t xml:space="preserve">odst. 1 písm. </w:t>
            </w:r>
            <w:r>
              <w:t>h</w:t>
            </w:r>
            <w:r w:rsidRPr="00B63B9D">
              <w:t>)</w:t>
            </w:r>
          </w:p>
        </w:tc>
        <w:tc>
          <w:tcPr>
            <w:tcW w:w="0" w:type="auto"/>
            <w:gridSpan w:val="4"/>
            <w:shd w:val="clear" w:color="auto" w:fill="auto"/>
          </w:tcPr>
          <w:p w:rsidR="00F80FF7" w:rsidRDefault="00F80FF7" w:rsidP="00230C6A">
            <w:pPr>
              <w:spacing w:after="0" w:line="280" w:lineRule="atLeast"/>
              <w:jc w:val="center"/>
            </w:pPr>
            <w:r>
              <w:t>2</w:t>
            </w:r>
          </w:p>
        </w:tc>
      </w:tr>
      <w:tr w:rsidR="00F80FF7" w:rsidTr="00F80FF7">
        <w:trPr>
          <w:jc w:val="center"/>
        </w:trPr>
        <w:tc>
          <w:tcPr>
            <w:tcW w:w="0" w:type="auto"/>
            <w:shd w:val="clear" w:color="auto" w:fill="auto"/>
          </w:tcPr>
          <w:p w:rsidR="00F80FF7" w:rsidRDefault="00F80FF7" w:rsidP="00230C6A">
            <w:pPr>
              <w:spacing w:after="0" w:line="280" w:lineRule="atLeast"/>
            </w:pPr>
            <w:r>
              <w:t>odst. 1 písm. j</w:t>
            </w:r>
            <w:r w:rsidRPr="00B63B9D">
              <w:t>)</w:t>
            </w:r>
          </w:p>
        </w:tc>
        <w:tc>
          <w:tcPr>
            <w:tcW w:w="0" w:type="auto"/>
            <w:gridSpan w:val="4"/>
            <w:shd w:val="clear" w:color="auto" w:fill="auto"/>
          </w:tcPr>
          <w:p w:rsidR="00F80FF7" w:rsidRDefault="00F80FF7" w:rsidP="00230C6A">
            <w:pPr>
              <w:spacing w:after="0" w:line="280" w:lineRule="atLeast"/>
              <w:jc w:val="center"/>
            </w:pPr>
            <w:r>
              <w:t>212</w:t>
            </w:r>
          </w:p>
        </w:tc>
      </w:tr>
      <w:tr w:rsidR="00F80FF7" w:rsidTr="00F80FF7">
        <w:trPr>
          <w:jc w:val="center"/>
        </w:trPr>
        <w:tc>
          <w:tcPr>
            <w:tcW w:w="0" w:type="auto"/>
            <w:shd w:val="clear" w:color="auto" w:fill="auto"/>
          </w:tcPr>
          <w:p w:rsidR="00F80FF7" w:rsidRDefault="00F80FF7" w:rsidP="00230C6A">
            <w:pPr>
              <w:spacing w:after="0" w:line="280" w:lineRule="atLeast"/>
            </w:pPr>
            <w:r w:rsidRPr="00B63B9D">
              <w:t xml:space="preserve">odst. 1 písm. </w:t>
            </w:r>
            <w:r>
              <w:t>k</w:t>
            </w:r>
            <w:r w:rsidRPr="00B63B9D">
              <w:t>)</w:t>
            </w:r>
          </w:p>
        </w:tc>
        <w:tc>
          <w:tcPr>
            <w:tcW w:w="0" w:type="auto"/>
            <w:gridSpan w:val="4"/>
            <w:shd w:val="clear" w:color="auto" w:fill="auto"/>
          </w:tcPr>
          <w:p w:rsidR="00F80FF7" w:rsidRDefault="00F80FF7" w:rsidP="00230C6A">
            <w:pPr>
              <w:spacing w:after="0" w:line="280" w:lineRule="atLeast"/>
              <w:jc w:val="center"/>
            </w:pPr>
            <w:r>
              <w:t>11</w:t>
            </w:r>
          </w:p>
        </w:tc>
      </w:tr>
      <w:tr w:rsidR="00F80FF7" w:rsidTr="00F80FF7">
        <w:trPr>
          <w:jc w:val="center"/>
        </w:trPr>
        <w:tc>
          <w:tcPr>
            <w:tcW w:w="0" w:type="auto"/>
            <w:shd w:val="clear" w:color="auto" w:fill="auto"/>
          </w:tcPr>
          <w:p w:rsidR="00F80FF7" w:rsidRDefault="00F80FF7" w:rsidP="00230C6A">
            <w:pPr>
              <w:spacing w:after="0" w:line="280" w:lineRule="atLeast"/>
            </w:pPr>
            <w:r w:rsidRPr="00B63B9D">
              <w:t xml:space="preserve">odst. 1 písm. </w:t>
            </w:r>
            <w:r>
              <w:t>m</w:t>
            </w:r>
            <w:r w:rsidRPr="00B63B9D">
              <w:t>)</w:t>
            </w:r>
          </w:p>
        </w:tc>
        <w:tc>
          <w:tcPr>
            <w:tcW w:w="0" w:type="auto"/>
            <w:gridSpan w:val="4"/>
            <w:shd w:val="clear" w:color="auto" w:fill="auto"/>
          </w:tcPr>
          <w:p w:rsidR="00F80FF7" w:rsidRDefault="00F80FF7" w:rsidP="00230C6A">
            <w:pPr>
              <w:spacing w:after="0" w:line="280" w:lineRule="atLeast"/>
              <w:jc w:val="center"/>
            </w:pPr>
            <w:r>
              <w:t>9</w:t>
            </w:r>
          </w:p>
        </w:tc>
      </w:tr>
      <w:tr w:rsidR="00F80FF7" w:rsidTr="00F80FF7">
        <w:trPr>
          <w:jc w:val="center"/>
        </w:trPr>
        <w:tc>
          <w:tcPr>
            <w:tcW w:w="0" w:type="auto"/>
            <w:shd w:val="clear" w:color="auto" w:fill="auto"/>
          </w:tcPr>
          <w:p w:rsidR="00F80FF7" w:rsidRDefault="00F80FF7" w:rsidP="00230C6A">
            <w:pPr>
              <w:spacing w:after="0" w:line="280" w:lineRule="atLeast"/>
            </w:pPr>
            <w:r w:rsidRPr="00B63B9D">
              <w:t xml:space="preserve">odst. 1 písm. </w:t>
            </w:r>
            <w:r>
              <w:t>o</w:t>
            </w:r>
            <w:r w:rsidRPr="00B63B9D">
              <w:t>)</w:t>
            </w:r>
          </w:p>
        </w:tc>
        <w:tc>
          <w:tcPr>
            <w:tcW w:w="0" w:type="auto"/>
            <w:gridSpan w:val="4"/>
            <w:shd w:val="clear" w:color="auto" w:fill="auto"/>
          </w:tcPr>
          <w:p w:rsidR="00F80FF7" w:rsidRDefault="00F80FF7" w:rsidP="00230C6A">
            <w:pPr>
              <w:spacing w:after="0" w:line="280" w:lineRule="atLeast"/>
              <w:jc w:val="center"/>
            </w:pPr>
            <w:r>
              <w:t>1</w:t>
            </w:r>
          </w:p>
        </w:tc>
      </w:tr>
      <w:tr w:rsidR="00F80FF7" w:rsidTr="00F80FF7">
        <w:trPr>
          <w:jc w:val="center"/>
        </w:trPr>
        <w:tc>
          <w:tcPr>
            <w:tcW w:w="0" w:type="auto"/>
            <w:shd w:val="clear" w:color="auto" w:fill="auto"/>
          </w:tcPr>
          <w:p w:rsidR="00F80FF7" w:rsidRDefault="00F80FF7" w:rsidP="00230C6A">
            <w:pPr>
              <w:spacing w:after="0" w:line="280" w:lineRule="atLeast"/>
            </w:pPr>
            <w:r w:rsidRPr="00B63B9D">
              <w:t xml:space="preserve">odst. 1 písm. </w:t>
            </w:r>
            <w:r>
              <w:t>p</w:t>
            </w:r>
            <w:r w:rsidRPr="00B63B9D">
              <w:t>)</w:t>
            </w:r>
          </w:p>
        </w:tc>
        <w:tc>
          <w:tcPr>
            <w:tcW w:w="0" w:type="auto"/>
            <w:gridSpan w:val="4"/>
            <w:shd w:val="clear" w:color="auto" w:fill="auto"/>
          </w:tcPr>
          <w:p w:rsidR="00F80FF7" w:rsidRDefault="00F80FF7" w:rsidP="00230C6A">
            <w:pPr>
              <w:spacing w:after="0" w:line="280" w:lineRule="atLeast"/>
              <w:jc w:val="center"/>
            </w:pPr>
            <w:r>
              <w:t>1</w:t>
            </w:r>
          </w:p>
        </w:tc>
      </w:tr>
      <w:tr w:rsidR="00F80FF7" w:rsidTr="00F80FF7">
        <w:trPr>
          <w:jc w:val="center"/>
        </w:trPr>
        <w:tc>
          <w:tcPr>
            <w:tcW w:w="0" w:type="auto"/>
            <w:gridSpan w:val="5"/>
            <w:shd w:val="clear" w:color="auto" w:fill="D9D9D9"/>
          </w:tcPr>
          <w:p w:rsidR="00F80FF7" w:rsidRDefault="00F80FF7" w:rsidP="00230C6A">
            <w:pPr>
              <w:spacing w:after="0" w:line="280" w:lineRule="atLeast"/>
              <w:jc w:val="both"/>
            </w:pPr>
            <w:r>
              <w:lastRenderedPageBreak/>
              <w:t>vyřízení</w:t>
            </w:r>
          </w:p>
        </w:tc>
      </w:tr>
      <w:tr w:rsidR="00F80FF7" w:rsidTr="00F80FF7">
        <w:trPr>
          <w:jc w:val="center"/>
        </w:trPr>
        <w:tc>
          <w:tcPr>
            <w:tcW w:w="0" w:type="auto"/>
            <w:gridSpan w:val="4"/>
            <w:shd w:val="clear" w:color="auto" w:fill="auto"/>
          </w:tcPr>
          <w:p w:rsidR="00F80FF7" w:rsidRDefault="00F80FF7" w:rsidP="00230C6A">
            <w:pPr>
              <w:spacing w:after="0" w:line="280" w:lineRule="atLeast"/>
              <w:jc w:val="both"/>
            </w:pPr>
            <w:r>
              <w:t>postoupeno</w:t>
            </w:r>
          </w:p>
        </w:tc>
        <w:tc>
          <w:tcPr>
            <w:tcW w:w="0" w:type="auto"/>
            <w:shd w:val="clear" w:color="auto" w:fill="auto"/>
          </w:tcPr>
          <w:p w:rsidR="00F80FF7" w:rsidRDefault="00F80FF7" w:rsidP="00230C6A">
            <w:pPr>
              <w:spacing w:after="0" w:line="280" w:lineRule="atLeast"/>
              <w:jc w:val="both"/>
            </w:pPr>
            <w:r>
              <w:t>20</w:t>
            </w:r>
          </w:p>
        </w:tc>
      </w:tr>
      <w:tr w:rsidR="00F80FF7" w:rsidTr="00F80FF7">
        <w:trPr>
          <w:jc w:val="center"/>
        </w:trPr>
        <w:tc>
          <w:tcPr>
            <w:tcW w:w="0" w:type="auto"/>
            <w:gridSpan w:val="4"/>
            <w:shd w:val="clear" w:color="auto" w:fill="auto"/>
          </w:tcPr>
          <w:p w:rsidR="00F80FF7" w:rsidRDefault="00F80FF7" w:rsidP="00230C6A">
            <w:pPr>
              <w:spacing w:after="0" w:line="280" w:lineRule="atLeast"/>
              <w:jc w:val="both"/>
            </w:pPr>
            <w:r>
              <w:t>blokové řízení</w:t>
            </w:r>
          </w:p>
        </w:tc>
        <w:tc>
          <w:tcPr>
            <w:tcW w:w="0" w:type="auto"/>
            <w:shd w:val="clear" w:color="auto" w:fill="auto"/>
          </w:tcPr>
          <w:p w:rsidR="00F80FF7" w:rsidRDefault="00F80FF7" w:rsidP="00230C6A">
            <w:pPr>
              <w:spacing w:after="0" w:line="280" w:lineRule="atLeast"/>
              <w:jc w:val="both"/>
            </w:pPr>
            <w:r>
              <w:t>15</w:t>
            </w:r>
          </w:p>
        </w:tc>
      </w:tr>
      <w:tr w:rsidR="00F80FF7" w:rsidTr="00F80FF7">
        <w:trPr>
          <w:jc w:val="center"/>
        </w:trPr>
        <w:tc>
          <w:tcPr>
            <w:tcW w:w="0" w:type="auto"/>
            <w:gridSpan w:val="4"/>
            <w:shd w:val="clear" w:color="auto" w:fill="auto"/>
          </w:tcPr>
          <w:p w:rsidR="00F80FF7" w:rsidRDefault="00F80FF7" w:rsidP="00230C6A">
            <w:pPr>
              <w:spacing w:after="0" w:line="280" w:lineRule="atLeast"/>
              <w:jc w:val="both"/>
            </w:pPr>
            <w:r>
              <w:t>příkazní řízení</w:t>
            </w:r>
          </w:p>
        </w:tc>
        <w:tc>
          <w:tcPr>
            <w:tcW w:w="0" w:type="auto"/>
            <w:shd w:val="clear" w:color="auto" w:fill="auto"/>
          </w:tcPr>
          <w:p w:rsidR="00F80FF7" w:rsidRDefault="00F80FF7" w:rsidP="00230C6A">
            <w:pPr>
              <w:spacing w:after="0" w:line="280" w:lineRule="atLeast"/>
              <w:jc w:val="both"/>
            </w:pPr>
            <w:r>
              <w:t>73</w:t>
            </w:r>
          </w:p>
        </w:tc>
      </w:tr>
      <w:tr w:rsidR="00F80FF7" w:rsidTr="00F80FF7">
        <w:trPr>
          <w:jc w:val="center"/>
        </w:trPr>
        <w:tc>
          <w:tcPr>
            <w:tcW w:w="0" w:type="auto"/>
            <w:gridSpan w:val="4"/>
            <w:shd w:val="clear" w:color="auto" w:fill="auto"/>
          </w:tcPr>
          <w:p w:rsidR="00F80FF7" w:rsidRDefault="00F80FF7" w:rsidP="00230C6A">
            <w:pPr>
              <w:spacing w:after="0" w:line="280" w:lineRule="atLeast"/>
              <w:jc w:val="both"/>
            </w:pPr>
            <w:r>
              <w:t>správní řízení, rozhodnutí o pokutě</w:t>
            </w:r>
          </w:p>
        </w:tc>
        <w:tc>
          <w:tcPr>
            <w:tcW w:w="0" w:type="auto"/>
            <w:shd w:val="clear" w:color="auto" w:fill="auto"/>
          </w:tcPr>
          <w:p w:rsidR="00F80FF7" w:rsidRDefault="00F80FF7" w:rsidP="00230C6A">
            <w:pPr>
              <w:spacing w:after="0" w:line="280" w:lineRule="atLeast"/>
              <w:jc w:val="both"/>
            </w:pPr>
            <w:r>
              <w:t>101</w:t>
            </w:r>
          </w:p>
        </w:tc>
      </w:tr>
      <w:tr w:rsidR="00F80FF7" w:rsidTr="00F80FF7">
        <w:trPr>
          <w:jc w:val="center"/>
        </w:trPr>
        <w:tc>
          <w:tcPr>
            <w:tcW w:w="0" w:type="auto"/>
            <w:gridSpan w:val="4"/>
            <w:shd w:val="clear" w:color="auto" w:fill="auto"/>
          </w:tcPr>
          <w:p w:rsidR="00F80FF7" w:rsidRDefault="00F80FF7" w:rsidP="00230C6A">
            <w:pPr>
              <w:spacing w:after="0" w:line="280" w:lineRule="atLeast"/>
              <w:jc w:val="both"/>
            </w:pPr>
            <w:r>
              <w:t>správní řízení, rozhodnutí o napomenutí</w:t>
            </w:r>
          </w:p>
        </w:tc>
        <w:tc>
          <w:tcPr>
            <w:tcW w:w="0" w:type="auto"/>
            <w:shd w:val="clear" w:color="auto" w:fill="auto"/>
          </w:tcPr>
          <w:p w:rsidR="00F80FF7" w:rsidRDefault="00F80FF7" w:rsidP="00230C6A">
            <w:pPr>
              <w:spacing w:after="0" w:line="280" w:lineRule="atLeast"/>
              <w:jc w:val="both"/>
            </w:pPr>
            <w:r>
              <w:t>21</w:t>
            </w:r>
          </w:p>
        </w:tc>
      </w:tr>
      <w:tr w:rsidR="00F80FF7" w:rsidTr="00F80FF7">
        <w:trPr>
          <w:jc w:val="center"/>
        </w:trPr>
        <w:tc>
          <w:tcPr>
            <w:tcW w:w="0" w:type="auto"/>
            <w:gridSpan w:val="4"/>
            <w:shd w:val="clear" w:color="auto" w:fill="auto"/>
          </w:tcPr>
          <w:p w:rsidR="00F80FF7" w:rsidRDefault="00F80FF7" w:rsidP="00230C6A">
            <w:pPr>
              <w:spacing w:after="0" w:line="280" w:lineRule="atLeast"/>
              <w:jc w:val="both"/>
            </w:pPr>
            <w:r>
              <w:t>odložení</w:t>
            </w:r>
          </w:p>
        </w:tc>
        <w:tc>
          <w:tcPr>
            <w:tcW w:w="0" w:type="auto"/>
            <w:shd w:val="clear" w:color="auto" w:fill="auto"/>
          </w:tcPr>
          <w:p w:rsidR="00F80FF7" w:rsidRDefault="00F80FF7" w:rsidP="00230C6A">
            <w:pPr>
              <w:spacing w:after="0" w:line="280" w:lineRule="atLeast"/>
              <w:jc w:val="both"/>
            </w:pPr>
            <w:r>
              <w:t>60</w:t>
            </w:r>
          </w:p>
        </w:tc>
      </w:tr>
      <w:tr w:rsidR="00F80FF7" w:rsidTr="00F80FF7">
        <w:trPr>
          <w:jc w:val="center"/>
        </w:trPr>
        <w:tc>
          <w:tcPr>
            <w:tcW w:w="0" w:type="auto"/>
            <w:gridSpan w:val="4"/>
            <w:shd w:val="clear" w:color="auto" w:fill="auto"/>
          </w:tcPr>
          <w:p w:rsidR="00F80FF7" w:rsidRDefault="00F80FF7" w:rsidP="00230C6A">
            <w:pPr>
              <w:spacing w:after="0" w:line="280" w:lineRule="atLeast"/>
              <w:jc w:val="both"/>
            </w:pPr>
            <w:r>
              <w:t>zastavení</w:t>
            </w:r>
          </w:p>
        </w:tc>
        <w:tc>
          <w:tcPr>
            <w:tcW w:w="0" w:type="auto"/>
            <w:shd w:val="clear" w:color="auto" w:fill="auto"/>
          </w:tcPr>
          <w:p w:rsidR="00F80FF7" w:rsidRDefault="00F80FF7" w:rsidP="00230C6A">
            <w:pPr>
              <w:spacing w:after="0" w:line="280" w:lineRule="atLeast"/>
              <w:jc w:val="both"/>
            </w:pPr>
            <w:r>
              <w:t>32</w:t>
            </w:r>
          </w:p>
        </w:tc>
      </w:tr>
      <w:tr w:rsidR="00F80FF7" w:rsidTr="00F80FF7">
        <w:trPr>
          <w:jc w:val="center"/>
        </w:trPr>
        <w:tc>
          <w:tcPr>
            <w:tcW w:w="0" w:type="auto"/>
            <w:gridSpan w:val="4"/>
            <w:shd w:val="clear" w:color="auto" w:fill="auto"/>
          </w:tcPr>
          <w:p w:rsidR="00F80FF7" w:rsidRDefault="00F80FF7" w:rsidP="00230C6A">
            <w:pPr>
              <w:spacing w:after="0" w:line="280" w:lineRule="atLeast"/>
              <w:jc w:val="both"/>
            </w:pPr>
            <w:r>
              <w:t>sloučení</w:t>
            </w:r>
          </w:p>
        </w:tc>
        <w:tc>
          <w:tcPr>
            <w:tcW w:w="0" w:type="auto"/>
            <w:shd w:val="clear" w:color="auto" w:fill="auto"/>
          </w:tcPr>
          <w:p w:rsidR="00F80FF7" w:rsidRDefault="00F80FF7" w:rsidP="00230C6A">
            <w:pPr>
              <w:spacing w:after="0" w:line="280" w:lineRule="atLeast"/>
              <w:jc w:val="both"/>
            </w:pPr>
            <w:r>
              <w:t>8</w:t>
            </w:r>
          </w:p>
        </w:tc>
      </w:tr>
    </w:tbl>
    <w:p w:rsidR="00F80FF7" w:rsidRDefault="00F80FF7" w:rsidP="00F80FF7">
      <w:pPr>
        <w:spacing w:line="280" w:lineRule="atLeast"/>
        <w:jc w:val="both"/>
        <w:rPr>
          <w:b/>
        </w:rPr>
      </w:pPr>
    </w:p>
    <w:p w:rsidR="00F80FF7" w:rsidRDefault="00F80FF7" w:rsidP="00F80FF7">
      <w:pPr>
        <w:spacing w:line="280" w:lineRule="atLeast"/>
        <w:jc w:val="center"/>
      </w:pPr>
      <w:r w:rsidRPr="00966F05">
        <w:rPr>
          <w:b/>
        </w:rPr>
        <w:t>Z</w:t>
      </w:r>
      <w:r>
        <w:rPr>
          <w:b/>
        </w:rPr>
        <w:t>jištěné nedostatky a uložená nápravná opatření:</w:t>
      </w:r>
      <w: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3976"/>
        <w:gridCol w:w="3780"/>
      </w:tblGrid>
      <w:tr w:rsidR="00F80FF7" w:rsidRPr="0019416A" w:rsidTr="00F80FF7">
        <w:tc>
          <w:tcPr>
            <w:tcW w:w="1172" w:type="dxa"/>
            <w:shd w:val="clear" w:color="auto" w:fill="auto"/>
            <w:vAlign w:val="center"/>
          </w:tcPr>
          <w:p w:rsidR="00F80FF7" w:rsidRPr="0019416A" w:rsidRDefault="00F80FF7" w:rsidP="00B07206">
            <w:pPr>
              <w:spacing w:after="0" w:line="280" w:lineRule="atLeast"/>
              <w:rPr>
                <w:sz w:val="20"/>
                <w:szCs w:val="20"/>
              </w:rPr>
            </w:pPr>
            <w:r w:rsidRPr="0019416A">
              <w:rPr>
                <w:sz w:val="20"/>
                <w:szCs w:val="20"/>
              </w:rPr>
              <w:t>ORP</w:t>
            </w:r>
          </w:p>
        </w:tc>
        <w:tc>
          <w:tcPr>
            <w:tcW w:w="3976" w:type="dxa"/>
            <w:shd w:val="clear" w:color="auto" w:fill="auto"/>
          </w:tcPr>
          <w:p w:rsidR="00F80FF7" w:rsidRPr="0019416A" w:rsidRDefault="00F80FF7" w:rsidP="00B07206">
            <w:pPr>
              <w:spacing w:after="0" w:line="280" w:lineRule="atLeast"/>
              <w:jc w:val="both"/>
              <w:rPr>
                <w:sz w:val="20"/>
                <w:szCs w:val="20"/>
              </w:rPr>
            </w:pPr>
            <w:r w:rsidRPr="0019416A">
              <w:rPr>
                <w:sz w:val="20"/>
                <w:szCs w:val="20"/>
              </w:rPr>
              <w:t>ZÁVADA</w:t>
            </w:r>
          </w:p>
        </w:tc>
        <w:tc>
          <w:tcPr>
            <w:tcW w:w="3780" w:type="dxa"/>
            <w:shd w:val="clear" w:color="auto" w:fill="auto"/>
          </w:tcPr>
          <w:p w:rsidR="00F80FF7" w:rsidRPr="0019416A" w:rsidRDefault="00F80FF7" w:rsidP="00B07206">
            <w:pPr>
              <w:spacing w:after="0" w:line="280" w:lineRule="atLeast"/>
              <w:jc w:val="both"/>
              <w:rPr>
                <w:sz w:val="20"/>
                <w:szCs w:val="20"/>
              </w:rPr>
            </w:pPr>
            <w:r w:rsidRPr="0019416A">
              <w:rPr>
                <w:sz w:val="20"/>
                <w:szCs w:val="20"/>
              </w:rPr>
              <w:t>NÁPRAVA</w:t>
            </w:r>
          </w:p>
        </w:tc>
      </w:tr>
      <w:tr w:rsidR="00F80FF7" w:rsidRPr="0019416A" w:rsidTr="00F80FF7">
        <w:trPr>
          <w:trHeight w:val="745"/>
        </w:trPr>
        <w:tc>
          <w:tcPr>
            <w:tcW w:w="1172" w:type="dxa"/>
            <w:shd w:val="clear" w:color="auto" w:fill="auto"/>
            <w:vAlign w:val="center"/>
          </w:tcPr>
          <w:p w:rsidR="00F80FF7" w:rsidRPr="0019416A" w:rsidRDefault="00F80FF7" w:rsidP="00B07206">
            <w:pPr>
              <w:spacing w:after="0" w:line="280" w:lineRule="atLeast"/>
              <w:jc w:val="both"/>
              <w:rPr>
                <w:sz w:val="20"/>
                <w:szCs w:val="20"/>
              </w:rPr>
            </w:pPr>
            <w:r w:rsidRPr="00856F5F">
              <w:rPr>
                <w:sz w:val="20"/>
                <w:szCs w:val="20"/>
              </w:rPr>
              <w:t>Městský úřad</w:t>
            </w:r>
            <w:r>
              <w:rPr>
                <w:sz w:val="20"/>
                <w:szCs w:val="20"/>
              </w:rPr>
              <w:t xml:space="preserve"> Votice</w:t>
            </w:r>
          </w:p>
        </w:tc>
        <w:tc>
          <w:tcPr>
            <w:tcW w:w="3976" w:type="dxa"/>
            <w:shd w:val="clear" w:color="auto" w:fill="auto"/>
            <w:vAlign w:val="center"/>
          </w:tcPr>
          <w:p w:rsidR="00F80FF7" w:rsidRDefault="00F80FF7" w:rsidP="00B07206">
            <w:pPr>
              <w:spacing w:after="0" w:line="240" w:lineRule="auto"/>
              <w:jc w:val="both"/>
              <w:rPr>
                <w:sz w:val="20"/>
                <w:szCs w:val="20"/>
              </w:rPr>
            </w:pPr>
            <w:r>
              <w:rPr>
                <w:sz w:val="20"/>
                <w:szCs w:val="20"/>
              </w:rPr>
              <w:t xml:space="preserve">V kontrolovaném období nebylo Městským úřadem Votice řešeno žádné oznámení </w:t>
            </w:r>
            <w:r>
              <w:rPr>
                <w:sz w:val="20"/>
                <w:szCs w:val="20"/>
              </w:rPr>
              <w:br/>
              <w:t>o spáchání přestupku.</w:t>
            </w:r>
          </w:p>
        </w:tc>
        <w:tc>
          <w:tcPr>
            <w:tcW w:w="3780" w:type="dxa"/>
            <w:shd w:val="clear" w:color="auto" w:fill="auto"/>
            <w:vAlign w:val="center"/>
          </w:tcPr>
          <w:p w:rsidR="00F80FF7" w:rsidRDefault="00F80FF7" w:rsidP="00B07206">
            <w:pPr>
              <w:spacing w:after="0" w:line="240" w:lineRule="auto"/>
              <w:jc w:val="both"/>
              <w:rPr>
                <w:sz w:val="20"/>
                <w:szCs w:val="20"/>
              </w:rPr>
            </w:pPr>
            <w:r>
              <w:rPr>
                <w:sz w:val="20"/>
                <w:szCs w:val="20"/>
              </w:rPr>
              <w:t xml:space="preserve"> </w:t>
            </w:r>
          </w:p>
        </w:tc>
      </w:tr>
      <w:tr w:rsidR="00F80FF7" w:rsidRPr="0019416A" w:rsidTr="00F80FF7">
        <w:trPr>
          <w:trHeight w:val="1085"/>
        </w:trPr>
        <w:tc>
          <w:tcPr>
            <w:tcW w:w="1172" w:type="dxa"/>
            <w:vMerge w:val="restart"/>
            <w:shd w:val="clear" w:color="auto" w:fill="auto"/>
            <w:vAlign w:val="center"/>
          </w:tcPr>
          <w:p w:rsidR="00F80FF7" w:rsidRPr="0019416A" w:rsidRDefault="00F80FF7" w:rsidP="00B07206">
            <w:pPr>
              <w:spacing w:after="0" w:line="280" w:lineRule="atLeast"/>
              <w:jc w:val="both"/>
              <w:rPr>
                <w:sz w:val="20"/>
                <w:szCs w:val="20"/>
              </w:rPr>
            </w:pPr>
            <w:r w:rsidRPr="00856F5F">
              <w:rPr>
                <w:sz w:val="20"/>
                <w:szCs w:val="20"/>
              </w:rPr>
              <w:t>Městský úřad</w:t>
            </w:r>
            <w:r>
              <w:rPr>
                <w:sz w:val="20"/>
                <w:szCs w:val="20"/>
              </w:rPr>
              <w:t xml:space="preserve"> Sedlčany</w:t>
            </w:r>
          </w:p>
        </w:tc>
        <w:tc>
          <w:tcPr>
            <w:tcW w:w="3976" w:type="dxa"/>
            <w:shd w:val="clear" w:color="auto" w:fill="auto"/>
            <w:vAlign w:val="center"/>
          </w:tcPr>
          <w:p w:rsidR="00F80FF7" w:rsidRPr="00787CDB" w:rsidRDefault="00F80FF7" w:rsidP="00B07206">
            <w:pPr>
              <w:spacing w:after="0" w:line="240" w:lineRule="auto"/>
              <w:jc w:val="both"/>
              <w:rPr>
                <w:sz w:val="20"/>
                <w:szCs w:val="20"/>
              </w:rPr>
            </w:pPr>
            <w:r>
              <w:rPr>
                <w:sz w:val="20"/>
                <w:szCs w:val="20"/>
              </w:rPr>
              <w:t xml:space="preserve"> - ve spise založena dvě rozhodnutí, jedno s hlavičkou </w:t>
            </w:r>
            <w:proofErr w:type="spellStart"/>
            <w:r>
              <w:rPr>
                <w:sz w:val="20"/>
                <w:szCs w:val="20"/>
              </w:rPr>
              <w:t>MěÚ</w:t>
            </w:r>
            <w:proofErr w:type="spellEnd"/>
            <w:r>
              <w:rPr>
                <w:sz w:val="20"/>
                <w:szCs w:val="20"/>
              </w:rPr>
              <w:t>, druhé s hlavičkou přestupkové komise</w:t>
            </w:r>
          </w:p>
          <w:p w:rsidR="00F80FF7" w:rsidRDefault="00F80FF7" w:rsidP="00B07206">
            <w:pPr>
              <w:spacing w:after="0" w:line="240" w:lineRule="auto"/>
              <w:jc w:val="both"/>
              <w:rPr>
                <w:sz w:val="20"/>
                <w:szCs w:val="20"/>
              </w:rPr>
            </w:pPr>
          </w:p>
        </w:tc>
        <w:tc>
          <w:tcPr>
            <w:tcW w:w="3780" w:type="dxa"/>
            <w:shd w:val="clear" w:color="auto" w:fill="auto"/>
            <w:vAlign w:val="center"/>
          </w:tcPr>
          <w:p w:rsidR="00F80FF7" w:rsidRDefault="00F80FF7" w:rsidP="00B07206">
            <w:pPr>
              <w:spacing w:after="0" w:line="240" w:lineRule="auto"/>
              <w:jc w:val="both"/>
              <w:rPr>
                <w:sz w:val="20"/>
                <w:szCs w:val="20"/>
              </w:rPr>
            </w:pPr>
            <w:r w:rsidRPr="0010067E">
              <w:rPr>
                <w:sz w:val="20"/>
                <w:szCs w:val="20"/>
              </w:rPr>
              <w:t xml:space="preserve">- </w:t>
            </w:r>
            <w:r>
              <w:rPr>
                <w:sz w:val="20"/>
                <w:szCs w:val="20"/>
              </w:rPr>
              <w:t>d</w:t>
            </w:r>
            <w:r w:rsidRPr="0010067E">
              <w:rPr>
                <w:sz w:val="20"/>
                <w:szCs w:val="20"/>
              </w:rPr>
              <w:t>oporuč</w:t>
            </w:r>
            <w:r>
              <w:rPr>
                <w:sz w:val="20"/>
                <w:szCs w:val="20"/>
              </w:rPr>
              <w:t>eno</w:t>
            </w:r>
            <w:r w:rsidRPr="0010067E">
              <w:rPr>
                <w:sz w:val="20"/>
                <w:szCs w:val="20"/>
              </w:rPr>
              <w:t xml:space="preserve"> dodržovat ustanovení správního řádu, zejména v oblasti formálních náležitostí rozhodnutí </w:t>
            </w:r>
            <w:r>
              <w:rPr>
                <w:sz w:val="20"/>
                <w:szCs w:val="20"/>
              </w:rPr>
              <w:br/>
            </w:r>
            <w:r w:rsidRPr="0010067E">
              <w:rPr>
                <w:sz w:val="20"/>
                <w:szCs w:val="20"/>
              </w:rPr>
              <w:t>a písemností vzta</w:t>
            </w:r>
            <w:r>
              <w:rPr>
                <w:sz w:val="20"/>
                <w:szCs w:val="20"/>
              </w:rPr>
              <w:t>hujících se k vydání rozhodnutí</w:t>
            </w:r>
          </w:p>
        </w:tc>
      </w:tr>
      <w:tr w:rsidR="00F80FF7" w:rsidRPr="0019416A" w:rsidTr="00F80FF7">
        <w:tc>
          <w:tcPr>
            <w:tcW w:w="1172" w:type="dxa"/>
            <w:vMerge/>
            <w:shd w:val="clear" w:color="auto" w:fill="auto"/>
            <w:vAlign w:val="center"/>
          </w:tcPr>
          <w:p w:rsidR="00F80FF7" w:rsidRPr="00856F5F" w:rsidRDefault="00F80FF7" w:rsidP="00B07206">
            <w:pPr>
              <w:spacing w:after="0" w:line="280" w:lineRule="atLeast"/>
              <w:jc w:val="both"/>
              <w:rPr>
                <w:sz w:val="20"/>
                <w:szCs w:val="20"/>
              </w:rPr>
            </w:pPr>
          </w:p>
        </w:tc>
        <w:tc>
          <w:tcPr>
            <w:tcW w:w="3976" w:type="dxa"/>
            <w:shd w:val="clear" w:color="auto" w:fill="auto"/>
            <w:vAlign w:val="center"/>
          </w:tcPr>
          <w:p w:rsidR="00F80FF7" w:rsidRPr="00EC0486" w:rsidRDefault="00F80FF7" w:rsidP="00B07206">
            <w:pPr>
              <w:spacing w:after="0" w:line="240" w:lineRule="auto"/>
              <w:jc w:val="both"/>
              <w:rPr>
                <w:sz w:val="20"/>
                <w:szCs w:val="20"/>
              </w:rPr>
            </w:pPr>
            <w:r>
              <w:rPr>
                <w:sz w:val="20"/>
                <w:szCs w:val="20"/>
              </w:rPr>
              <w:t>- porušení</w:t>
            </w:r>
            <w:r w:rsidRPr="00787CDB">
              <w:rPr>
                <w:sz w:val="20"/>
                <w:szCs w:val="20"/>
              </w:rPr>
              <w:t xml:space="preserve"> § 76 odst. 3 přestupkového zákona</w:t>
            </w:r>
            <w:r>
              <w:rPr>
                <w:sz w:val="20"/>
                <w:szCs w:val="20"/>
              </w:rPr>
              <w:t xml:space="preserve">, řízení zastaveno rozhodnutím v případě, kdy mělo být, v souladu se zákonem, vydáno usnesení   </w:t>
            </w:r>
          </w:p>
        </w:tc>
        <w:tc>
          <w:tcPr>
            <w:tcW w:w="3780" w:type="dxa"/>
            <w:shd w:val="clear" w:color="auto" w:fill="auto"/>
            <w:vAlign w:val="center"/>
          </w:tcPr>
          <w:p w:rsidR="00F80FF7" w:rsidRPr="0010067E" w:rsidRDefault="00F80FF7" w:rsidP="00B07206">
            <w:pPr>
              <w:spacing w:after="0" w:line="240" w:lineRule="auto"/>
              <w:jc w:val="both"/>
              <w:rPr>
                <w:sz w:val="20"/>
                <w:szCs w:val="20"/>
              </w:rPr>
            </w:pPr>
            <w:r w:rsidRPr="0010067E">
              <w:rPr>
                <w:sz w:val="20"/>
                <w:szCs w:val="20"/>
              </w:rPr>
              <w:t>-</w:t>
            </w:r>
            <w:r>
              <w:rPr>
                <w:sz w:val="20"/>
                <w:szCs w:val="20"/>
              </w:rPr>
              <w:t xml:space="preserve"> doporučeno</w:t>
            </w:r>
            <w:r w:rsidRPr="0010067E">
              <w:rPr>
                <w:sz w:val="20"/>
                <w:szCs w:val="20"/>
              </w:rPr>
              <w:t xml:space="preserve"> dodržovat ustanovení § 76 odst. 3 přestupkového zákona</w:t>
            </w:r>
            <w:r>
              <w:rPr>
                <w:sz w:val="20"/>
                <w:szCs w:val="20"/>
              </w:rPr>
              <w:t xml:space="preserve"> </w:t>
            </w:r>
          </w:p>
        </w:tc>
      </w:tr>
      <w:tr w:rsidR="00F80FF7" w:rsidRPr="0019416A" w:rsidTr="00F80FF7">
        <w:tc>
          <w:tcPr>
            <w:tcW w:w="1172" w:type="dxa"/>
            <w:vMerge/>
            <w:shd w:val="clear" w:color="auto" w:fill="auto"/>
            <w:vAlign w:val="center"/>
          </w:tcPr>
          <w:p w:rsidR="00F80FF7" w:rsidRPr="00856F5F" w:rsidRDefault="00F80FF7" w:rsidP="00B07206">
            <w:pPr>
              <w:spacing w:after="0" w:line="280" w:lineRule="atLeast"/>
              <w:jc w:val="both"/>
              <w:rPr>
                <w:sz w:val="20"/>
                <w:szCs w:val="20"/>
              </w:rPr>
            </w:pPr>
          </w:p>
        </w:tc>
        <w:tc>
          <w:tcPr>
            <w:tcW w:w="3976" w:type="dxa"/>
            <w:shd w:val="clear" w:color="auto" w:fill="auto"/>
            <w:vAlign w:val="center"/>
          </w:tcPr>
          <w:p w:rsidR="00F80FF7" w:rsidRPr="00EC0486" w:rsidRDefault="00F80FF7" w:rsidP="00B07206">
            <w:pPr>
              <w:spacing w:after="0" w:line="240" w:lineRule="auto"/>
              <w:jc w:val="both"/>
              <w:rPr>
                <w:sz w:val="20"/>
                <w:szCs w:val="20"/>
              </w:rPr>
            </w:pPr>
            <w:r>
              <w:rPr>
                <w:sz w:val="20"/>
                <w:szCs w:val="20"/>
              </w:rPr>
              <w:t>- v</w:t>
            </w:r>
            <w:r w:rsidRPr="00413F7D">
              <w:rPr>
                <w:sz w:val="20"/>
                <w:szCs w:val="20"/>
              </w:rPr>
              <w:t> </w:t>
            </w:r>
            <w:r>
              <w:rPr>
                <w:sz w:val="20"/>
                <w:szCs w:val="20"/>
              </w:rPr>
              <w:t>rozporu</w:t>
            </w:r>
            <w:r w:rsidRPr="00413F7D">
              <w:rPr>
                <w:sz w:val="20"/>
                <w:szCs w:val="20"/>
              </w:rPr>
              <w:t xml:space="preserve"> s § 76 odst. 3 </w:t>
            </w:r>
            <w:r>
              <w:rPr>
                <w:sz w:val="20"/>
                <w:szCs w:val="20"/>
              </w:rPr>
              <w:t>bylo</w:t>
            </w:r>
            <w:r w:rsidRPr="00413F7D">
              <w:rPr>
                <w:sz w:val="20"/>
                <w:szCs w:val="20"/>
              </w:rPr>
              <w:t xml:space="preserve"> vydáno </w:t>
            </w:r>
            <w:r>
              <w:rPr>
                <w:sz w:val="20"/>
                <w:szCs w:val="20"/>
              </w:rPr>
              <w:t>rozhodnutí s chybně uvedeným poučením o možnosti odvolání</w:t>
            </w:r>
          </w:p>
        </w:tc>
        <w:tc>
          <w:tcPr>
            <w:tcW w:w="3780" w:type="dxa"/>
            <w:shd w:val="clear" w:color="auto" w:fill="auto"/>
            <w:vAlign w:val="center"/>
          </w:tcPr>
          <w:p w:rsidR="00F80FF7" w:rsidRPr="0010067E" w:rsidRDefault="00F80FF7" w:rsidP="00B07206">
            <w:pPr>
              <w:spacing w:after="0" w:line="240" w:lineRule="auto"/>
              <w:jc w:val="both"/>
              <w:rPr>
                <w:sz w:val="20"/>
                <w:szCs w:val="20"/>
              </w:rPr>
            </w:pPr>
            <w:r>
              <w:rPr>
                <w:b/>
              </w:rPr>
              <w:t xml:space="preserve">- </w:t>
            </w:r>
            <w:r w:rsidRPr="0010067E">
              <w:rPr>
                <w:sz w:val="20"/>
                <w:szCs w:val="20"/>
              </w:rPr>
              <w:t>d</w:t>
            </w:r>
            <w:r>
              <w:rPr>
                <w:sz w:val="20"/>
                <w:szCs w:val="20"/>
              </w:rPr>
              <w:t>oporuče</w:t>
            </w:r>
            <w:r w:rsidRPr="0010067E">
              <w:rPr>
                <w:sz w:val="20"/>
                <w:szCs w:val="20"/>
              </w:rPr>
              <w:t xml:space="preserve">no správně formulovat poučení </w:t>
            </w:r>
            <w:r>
              <w:rPr>
                <w:sz w:val="20"/>
                <w:szCs w:val="20"/>
              </w:rPr>
              <w:br/>
            </w:r>
            <w:r w:rsidRPr="0010067E">
              <w:rPr>
                <w:sz w:val="20"/>
                <w:szCs w:val="20"/>
              </w:rPr>
              <w:t>v roz</w:t>
            </w:r>
            <w:r>
              <w:rPr>
                <w:sz w:val="20"/>
                <w:szCs w:val="20"/>
              </w:rPr>
              <w:t>hodnutí dle § 68 správního řádu</w:t>
            </w:r>
          </w:p>
          <w:p w:rsidR="00F80FF7" w:rsidRDefault="00F80FF7" w:rsidP="00B07206">
            <w:pPr>
              <w:spacing w:after="0" w:line="240" w:lineRule="auto"/>
              <w:jc w:val="both"/>
              <w:rPr>
                <w:sz w:val="20"/>
                <w:szCs w:val="20"/>
              </w:rPr>
            </w:pPr>
          </w:p>
        </w:tc>
      </w:tr>
      <w:tr w:rsidR="00F80FF7" w:rsidRPr="0019416A" w:rsidTr="00F80FF7">
        <w:trPr>
          <w:trHeight w:val="699"/>
        </w:trPr>
        <w:tc>
          <w:tcPr>
            <w:tcW w:w="1172" w:type="dxa"/>
            <w:vMerge w:val="restart"/>
            <w:shd w:val="clear" w:color="auto" w:fill="auto"/>
            <w:vAlign w:val="center"/>
          </w:tcPr>
          <w:p w:rsidR="00F80FF7" w:rsidRDefault="00F80FF7" w:rsidP="00B07206">
            <w:pPr>
              <w:spacing w:after="0" w:line="280" w:lineRule="atLeast"/>
              <w:jc w:val="both"/>
              <w:rPr>
                <w:sz w:val="20"/>
                <w:szCs w:val="20"/>
              </w:rPr>
            </w:pPr>
            <w:r w:rsidRPr="00180EE7">
              <w:rPr>
                <w:sz w:val="20"/>
                <w:szCs w:val="20"/>
              </w:rPr>
              <w:t xml:space="preserve">Městský úřad </w:t>
            </w:r>
            <w:r>
              <w:rPr>
                <w:sz w:val="20"/>
                <w:szCs w:val="20"/>
              </w:rPr>
              <w:t>Kralupy nad Vltavou</w:t>
            </w:r>
          </w:p>
          <w:p w:rsidR="00F80FF7" w:rsidRDefault="00F80FF7" w:rsidP="00B07206">
            <w:pPr>
              <w:spacing w:after="0" w:line="280" w:lineRule="atLeast"/>
              <w:jc w:val="both"/>
              <w:rPr>
                <w:sz w:val="20"/>
                <w:szCs w:val="20"/>
              </w:rPr>
            </w:pPr>
            <w:r>
              <w:rPr>
                <w:sz w:val="20"/>
                <w:szCs w:val="20"/>
              </w:rPr>
              <w:t xml:space="preserve"> </w:t>
            </w:r>
            <w:r w:rsidRPr="00180EE7">
              <w:rPr>
                <w:sz w:val="20"/>
                <w:szCs w:val="20"/>
              </w:rPr>
              <w:t xml:space="preserve"> </w:t>
            </w:r>
            <w:r>
              <w:rPr>
                <w:sz w:val="20"/>
                <w:szCs w:val="20"/>
              </w:rPr>
              <w:t xml:space="preserve"> </w:t>
            </w:r>
          </w:p>
        </w:tc>
        <w:tc>
          <w:tcPr>
            <w:tcW w:w="3976" w:type="dxa"/>
            <w:shd w:val="clear" w:color="auto" w:fill="auto"/>
            <w:vAlign w:val="center"/>
          </w:tcPr>
          <w:p w:rsidR="00F80FF7" w:rsidRPr="006B7FCA" w:rsidRDefault="00F80FF7" w:rsidP="00B07206">
            <w:pPr>
              <w:spacing w:after="0" w:line="240" w:lineRule="auto"/>
              <w:jc w:val="both"/>
              <w:rPr>
                <w:sz w:val="20"/>
                <w:szCs w:val="20"/>
              </w:rPr>
            </w:pPr>
            <w:r>
              <w:rPr>
                <w:sz w:val="20"/>
                <w:szCs w:val="20"/>
              </w:rPr>
              <w:t>- p</w:t>
            </w:r>
            <w:r w:rsidRPr="006B7FCA">
              <w:rPr>
                <w:sz w:val="20"/>
                <w:szCs w:val="20"/>
              </w:rPr>
              <w:t>orušení § 11 odst. 1 přestupkového zákona: vydán</w:t>
            </w:r>
            <w:r>
              <w:rPr>
                <w:sz w:val="20"/>
                <w:szCs w:val="20"/>
              </w:rPr>
              <w:t>o</w:t>
            </w:r>
            <w:r w:rsidRPr="006B7FCA">
              <w:rPr>
                <w:sz w:val="20"/>
                <w:szCs w:val="20"/>
              </w:rPr>
              <w:t xml:space="preserve"> rozhodnutí o propadnutí věci jako uložení sankce podle § 11 odst. 1 písm. d) přestupkového zákona</w:t>
            </w:r>
            <w:r>
              <w:rPr>
                <w:sz w:val="20"/>
                <w:szCs w:val="20"/>
              </w:rPr>
              <w:t xml:space="preserve"> a zároveň odložení přestupkové věci</w:t>
            </w:r>
          </w:p>
        </w:tc>
        <w:tc>
          <w:tcPr>
            <w:tcW w:w="3780" w:type="dxa"/>
            <w:shd w:val="clear" w:color="auto" w:fill="auto"/>
            <w:vAlign w:val="center"/>
          </w:tcPr>
          <w:p w:rsidR="00F80FF7" w:rsidRDefault="00F80FF7" w:rsidP="00B07206">
            <w:pPr>
              <w:spacing w:after="0" w:line="240" w:lineRule="auto"/>
              <w:jc w:val="both"/>
              <w:rPr>
                <w:sz w:val="20"/>
                <w:szCs w:val="20"/>
              </w:rPr>
            </w:pPr>
            <w:r>
              <w:rPr>
                <w:sz w:val="20"/>
                <w:szCs w:val="20"/>
              </w:rPr>
              <w:t>- s</w:t>
            </w:r>
            <w:r w:rsidRPr="00E867C9">
              <w:rPr>
                <w:sz w:val="20"/>
                <w:szCs w:val="20"/>
              </w:rPr>
              <w:t xml:space="preserve">ankce propadnutí věci se ukládá </w:t>
            </w:r>
            <w:r>
              <w:rPr>
                <w:sz w:val="20"/>
                <w:szCs w:val="20"/>
              </w:rPr>
              <w:br/>
            </w:r>
            <w:r w:rsidRPr="00E867C9">
              <w:rPr>
                <w:sz w:val="20"/>
                <w:szCs w:val="20"/>
              </w:rPr>
              <w:t>v obvyklém formalizovaném řízení společně s jinou sankcí. Následnému odložení věci bránila př</w:t>
            </w:r>
            <w:r>
              <w:rPr>
                <w:sz w:val="20"/>
                <w:szCs w:val="20"/>
              </w:rPr>
              <w:t>ekážka věci rozhodnuté. Doporučeno</w:t>
            </w:r>
            <w:r w:rsidRPr="00E867C9">
              <w:rPr>
                <w:sz w:val="20"/>
                <w:szCs w:val="20"/>
              </w:rPr>
              <w:t xml:space="preserve"> postupovat podle § 18 odst. 1 přestupkového zákona </w:t>
            </w:r>
            <w:r>
              <w:rPr>
                <w:sz w:val="20"/>
                <w:szCs w:val="20"/>
              </w:rPr>
              <w:br/>
            </w:r>
            <w:r w:rsidRPr="00E867C9">
              <w:rPr>
                <w:sz w:val="20"/>
                <w:szCs w:val="20"/>
              </w:rPr>
              <w:t>a v případě zvažování odložení věci rozhodnout o uložení ochranného patření zabrání věci</w:t>
            </w:r>
            <w:r>
              <w:rPr>
                <w:sz w:val="20"/>
                <w:szCs w:val="20"/>
              </w:rPr>
              <w:t>.</w:t>
            </w:r>
          </w:p>
        </w:tc>
      </w:tr>
      <w:tr w:rsidR="00F80FF7" w:rsidRPr="0019416A" w:rsidTr="00F80FF7">
        <w:tc>
          <w:tcPr>
            <w:tcW w:w="1172" w:type="dxa"/>
            <w:vMerge/>
            <w:shd w:val="clear" w:color="auto" w:fill="auto"/>
            <w:vAlign w:val="center"/>
          </w:tcPr>
          <w:p w:rsidR="00F80FF7" w:rsidRDefault="00F80FF7" w:rsidP="00B07206">
            <w:pPr>
              <w:spacing w:after="0" w:line="280" w:lineRule="atLeast"/>
              <w:jc w:val="both"/>
              <w:rPr>
                <w:sz w:val="20"/>
                <w:szCs w:val="20"/>
              </w:rPr>
            </w:pPr>
          </w:p>
        </w:tc>
        <w:tc>
          <w:tcPr>
            <w:tcW w:w="3976" w:type="dxa"/>
            <w:shd w:val="clear" w:color="auto" w:fill="auto"/>
          </w:tcPr>
          <w:p w:rsidR="00F80FF7" w:rsidRDefault="00F80FF7" w:rsidP="00B07206">
            <w:pPr>
              <w:spacing w:after="0" w:line="240" w:lineRule="auto"/>
              <w:jc w:val="both"/>
              <w:rPr>
                <w:sz w:val="20"/>
                <w:szCs w:val="20"/>
              </w:rPr>
            </w:pPr>
            <w:r>
              <w:rPr>
                <w:sz w:val="20"/>
                <w:szCs w:val="20"/>
              </w:rPr>
              <w:t xml:space="preserve"> </w:t>
            </w:r>
          </w:p>
          <w:p w:rsidR="00F80FF7" w:rsidRPr="000F07E1" w:rsidRDefault="00F80FF7" w:rsidP="00B07206">
            <w:pPr>
              <w:spacing w:after="0" w:line="240" w:lineRule="auto"/>
              <w:jc w:val="both"/>
              <w:rPr>
                <w:sz w:val="20"/>
                <w:szCs w:val="20"/>
              </w:rPr>
            </w:pPr>
            <w:r>
              <w:rPr>
                <w:sz w:val="20"/>
                <w:szCs w:val="20"/>
              </w:rPr>
              <w:t>- b</w:t>
            </w:r>
            <w:r w:rsidRPr="009930A7">
              <w:rPr>
                <w:sz w:val="20"/>
                <w:szCs w:val="20"/>
              </w:rPr>
              <w:t>yl uložen dvojí trest: o přestupku bylo pravomocně rozhodnuto zastavením řízení dle § 76 odst. 1</w:t>
            </w:r>
            <w:r>
              <w:rPr>
                <w:sz w:val="20"/>
                <w:szCs w:val="20"/>
              </w:rPr>
              <w:t xml:space="preserve"> písm. c) přestupkového zákona </w:t>
            </w:r>
            <w:r>
              <w:rPr>
                <w:sz w:val="20"/>
                <w:szCs w:val="20"/>
              </w:rPr>
              <w:br/>
              <w:t>a zároveň dle § 15 přestupkového zákona bylo uloženo propadnutí věci</w:t>
            </w:r>
          </w:p>
        </w:tc>
        <w:tc>
          <w:tcPr>
            <w:tcW w:w="3780" w:type="dxa"/>
            <w:shd w:val="clear" w:color="auto" w:fill="auto"/>
          </w:tcPr>
          <w:p w:rsidR="00F80FF7" w:rsidRPr="00BC406B" w:rsidRDefault="00F80FF7" w:rsidP="00B07206">
            <w:pPr>
              <w:spacing w:after="0" w:line="240" w:lineRule="auto"/>
              <w:jc w:val="both"/>
              <w:rPr>
                <w:sz w:val="20"/>
                <w:szCs w:val="20"/>
              </w:rPr>
            </w:pPr>
            <w:r>
              <w:rPr>
                <w:sz w:val="20"/>
                <w:szCs w:val="20"/>
              </w:rPr>
              <w:t xml:space="preserve"> </w:t>
            </w:r>
            <w:r w:rsidRPr="00E867C9">
              <w:rPr>
                <w:sz w:val="20"/>
                <w:szCs w:val="20"/>
              </w:rPr>
              <w:t>- nelze rozhodovat o další sankci (rozhodnutí o pokutě, příkaz nebo vydání bloku</w:t>
            </w:r>
            <w:r>
              <w:rPr>
                <w:sz w:val="20"/>
                <w:szCs w:val="20"/>
              </w:rPr>
              <w:t>),</w:t>
            </w:r>
            <w:r w:rsidRPr="00E867C9">
              <w:rPr>
                <w:sz w:val="20"/>
                <w:szCs w:val="20"/>
              </w:rPr>
              <w:t xml:space="preserve"> </w:t>
            </w:r>
            <w:r>
              <w:rPr>
                <w:sz w:val="20"/>
                <w:szCs w:val="20"/>
              </w:rPr>
              <w:t>d</w:t>
            </w:r>
            <w:r w:rsidRPr="00E867C9">
              <w:rPr>
                <w:sz w:val="20"/>
                <w:szCs w:val="20"/>
              </w:rPr>
              <w:t>oporuč</w:t>
            </w:r>
            <w:r>
              <w:rPr>
                <w:sz w:val="20"/>
                <w:szCs w:val="20"/>
              </w:rPr>
              <w:t>eno</w:t>
            </w:r>
            <w:r w:rsidRPr="00E867C9">
              <w:rPr>
                <w:sz w:val="20"/>
                <w:szCs w:val="20"/>
              </w:rPr>
              <w:t xml:space="preserve"> postupovat podle § 18 odst. 1 přestupkového zákona a v případě </w:t>
            </w:r>
            <w:r>
              <w:rPr>
                <w:sz w:val="20"/>
                <w:szCs w:val="20"/>
              </w:rPr>
              <w:t xml:space="preserve">zastavení či </w:t>
            </w:r>
            <w:r w:rsidRPr="00E867C9">
              <w:rPr>
                <w:sz w:val="20"/>
                <w:szCs w:val="20"/>
              </w:rPr>
              <w:t>ukončení řízení blokovou pokutou</w:t>
            </w:r>
            <w:r>
              <w:rPr>
                <w:sz w:val="20"/>
                <w:szCs w:val="20"/>
              </w:rPr>
              <w:t xml:space="preserve"> nebo </w:t>
            </w:r>
            <w:r w:rsidRPr="00E867C9">
              <w:rPr>
                <w:sz w:val="20"/>
                <w:szCs w:val="20"/>
              </w:rPr>
              <w:t xml:space="preserve">příkazem rozhodnout </w:t>
            </w:r>
            <w:r>
              <w:rPr>
                <w:sz w:val="20"/>
                <w:szCs w:val="20"/>
              </w:rPr>
              <w:br/>
            </w:r>
            <w:r w:rsidRPr="00E867C9">
              <w:rPr>
                <w:sz w:val="20"/>
                <w:szCs w:val="20"/>
              </w:rPr>
              <w:t xml:space="preserve">o uložení </w:t>
            </w:r>
            <w:r>
              <w:rPr>
                <w:sz w:val="20"/>
                <w:szCs w:val="20"/>
              </w:rPr>
              <w:t>ochranného patření zabrání věci</w:t>
            </w:r>
          </w:p>
        </w:tc>
      </w:tr>
      <w:tr w:rsidR="00F80FF7" w:rsidRPr="0019416A" w:rsidTr="00F80FF7">
        <w:tc>
          <w:tcPr>
            <w:tcW w:w="1172" w:type="dxa"/>
            <w:vMerge/>
            <w:shd w:val="clear" w:color="auto" w:fill="auto"/>
            <w:vAlign w:val="center"/>
          </w:tcPr>
          <w:p w:rsidR="00F80FF7" w:rsidRDefault="00F80FF7" w:rsidP="00B07206">
            <w:pPr>
              <w:spacing w:after="0" w:line="280" w:lineRule="atLeast"/>
              <w:jc w:val="both"/>
              <w:rPr>
                <w:sz w:val="20"/>
                <w:szCs w:val="20"/>
              </w:rPr>
            </w:pPr>
          </w:p>
        </w:tc>
        <w:tc>
          <w:tcPr>
            <w:tcW w:w="3976" w:type="dxa"/>
            <w:shd w:val="clear" w:color="auto" w:fill="auto"/>
            <w:vAlign w:val="center"/>
          </w:tcPr>
          <w:p w:rsidR="00F80FF7" w:rsidRPr="000F07E1" w:rsidRDefault="00F80FF7" w:rsidP="00B07206">
            <w:pPr>
              <w:spacing w:after="0" w:line="240" w:lineRule="auto"/>
              <w:jc w:val="both"/>
              <w:rPr>
                <w:sz w:val="20"/>
                <w:szCs w:val="20"/>
              </w:rPr>
            </w:pPr>
            <w:r>
              <w:rPr>
                <w:sz w:val="20"/>
                <w:szCs w:val="20"/>
              </w:rPr>
              <w:t xml:space="preserve">- u přestupků </w:t>
            </w:r>
            <w:r w:rsidRPr="00ED7580">
              <w:rPr>
                <w:sz w:val="20"/>
                <w:szCs w:val="20"/>
              </w:rPr>
              <w:t>řešen</w:t>
            </w:r>
            <w:r>
              <w:rPr>
                <w:sz w:val="20"/>
                <w:szCs w:val="20"/>
              </w:rPr>
              <w:t>ých</w:t>
            </w:r>
            <w:r w:rsidRPr="00ED7580">
              <w:rPr>
                <w:sz w:val="20"/>
                <w:szCs w:val="20"/>
              </w:rPr>
              <w:t xml:space="preserve"> v blokovém řízení není uvedena výše</w:t>
            </w:r>
            <w:r w:rsidRPr="00D36651">
              <w:rPr>
                <w:b/>
              </w:rPr>
              <w:t xml:space="preserve"> </w:t>
            </w:r>
            <w:r w:rsidRPr="00ED7580">
              <w:rPr>
                <w:sz w:val="20"/>
                <w:szCs w:val="20"/>
              </w:rPr>
              <w:t>pokuty</w:t>
            </w:r>
            <w:r w:rsidRPr="00D36651">
              <w:rPr>
                <w:b/>
              </w:rPr>
              <w:t xml:space="preserve">, </w:t>
            </w:r>
            <w:r w:rsidRPr="00ED7580">
              <w:rPr>
                <w:sz w:val="20"/>
                <w:szCs w:val="20"/>
              </w:rPr>
              <w:t>chybí kopie bloku, pouze souhlas s pokutou v záznamu o podání vysvětlení</w:t>
            </w:r>
            <w:r>
              <w:rPr>
                <w:sz w:val="20"/>
                <w:szCs w:val="20"/>
              </w:rPr>
              <w:t xml:space="preserve">, </w:t>
            </w:r>
            <w:r w:rsidRPr="0037584A">
              <w:rPr>
                <w:sz w:val="20"/>
                <w:szCs w:val="20"/>
              </w:rPr>
              <w:t>ze spisu není zřejmé, zda obviněný zaplatil pokutu a jak byl případ vyřešen</w:t>
            </w:r>
          </w:p>
        </w:tc>
        <w:tc>
          <w:tcPr>
            <w:tcW w:w="3780" w:type="dxa"/>
            <w:shd w:val="clear" w:color="auto" w:fill="auto"/>
            <w:vAlign w:val="center"/>
          </w:tcPr>
          <w:p w:rsidR="00F80FF7" w:rsidRPr="00BC406B" w:rsidRDefault="00F80FF7" w:rsidP="00B07206">
            <w:pPr>
              <w:spacing w:after="0" w:line="240" w:lineRule="auto"/>
              <w:jc w:val="both"/>
              <w:rPr>
                <w:sz w:val="20"/>
                <w:szCs w:val="20"/>
              </w:rPr>
            </w:pPr>
            <w:r>
              <w:rPr>
                <w:sz w:val="20"/>
                <w:szCs w:val="20"/>
              </w:rPr>
              <w:t xml:space="preserve">- </w:t>
            </w:r>
            <w:r w:rsidRPr="00E867C9">
              <w:rPr>
                <w:sz w:val="20"/>
                <w:szCs w:val="20"/>
              </w:rPr>
              <w:t xml:space="preserve">v případech, kdy bylo rozhodnuto </w:t>
            </w:r>
            <w:r>
              <w:rPr>
                <w:sz w:val="20"/>
                <w:szCs w:val="20"/>
              </w:rPr>
              <w:br/>
            </w:r>
            <w:r w:rsidRPr="00E867C9">
              <w:rPr>
                <w:sz w:val="20"/>
                <w:szCs w:val="20"/>
              </w:rPr>
              <w:t>v blokovém řízení, je nutné dokládat tuto skutečnost do spisu. Doporuč</w:t>
            </w:r>
            <w:r>
              <w:rPr>
                <w:sz w:val="20"/>
                <w:szCs w:val="20"/>
              </w:rPr>
              <w:t>eno</w:t>
            </w:r>
            <w:r w:rsidRPr="00E867C9">
              <w:rPr>
                <w:sz w:val="20"/>
                <w:szCs w:val="20"/>
              </w:rPr>
              <w:t xml:space="preserve"> zaznamenávat do spisu všechny podstatné okolnosti řízení, čísla vydaných bloků, </w:t>
            </w:r>
            <w:r>
              <w:rPr>
                <w:sz w:val="20"/>
                <w:szCs w:val="20"/>
              </w:rPr>
              <w:br/>
            </w:r>
            <w:r w:rsidRPr="00E867C9">
              <w:rPr>
                <w:sz w:val="20"/>
                <w:szCs w:val="20"/>
              </w:rPr>
              <w:t>a případně ukládat jejich kopie</w:t>
            </w:r>
          </w:p>
        </w:tc>
      </w:tr>
      <w:tr w:rsidR="00F80FF7" w:rsidRPr="0019416A" w:rsidTr="00F80FF7">
        <w:tc>
          <w:tcPr>
            <w:tcW w:w="1172" w:type="dxa"/>
            <w:vMerge/>
            <w:shd w:val="clear" w:color="auto" w:fill="auto"/>
            <w:vAlign w:val="center"/>
          </w:tcPr>
          <w:p w:rsidR="00F80FF7" w:rsidRDefault="00F80FF7" w:rsidP="00B07206">
            <w:pPr>
              <w:spacing w:after="0" w:line="280" w:lineRule="atLeast"/>
              <w:jc w:val="both"/>
              <w:rPr>
                <w:sz w:val="20"/>
                <w:szCs w:val="20"/>
              </w:rPr>
            </w:pPr>
          </w:p>
        </w:tc>
        <w:tc>
          <w:tcPr>
            <w:tcW w:w="3976" w:type="dxa"/>
            <w:shd w:val="clear" w:color="auto" w:fill="auto"/>
            <w:vAlign w:val="center"/>
          </w:tcPr>
          <w:p w:rsidR="00F80FF7" w:rsidRPr="009572BA" w:rsidRDefault="00F80FF7" w:rsidP="00B07206">
            <w:pPr>
              <w:spacing w:after="0" w:line="240" w:lineRule="auto"/>
              <w:jc w:val="both"/>
              <w:rPr>
                <w:sz w:val="20"/>
                <w:szCs w:val="20"/>
              </w:rPr>
            </w:pPr>
            <w:r w:rsidRPr="009572BA">
              <w:rPr>
                <w:sz w:val="20"/>
                <w:szCs w:val="20"/>
              </w:rPr>
              <w:t>- opakovaně uděleny příliš nízké sankce vzhledem k závažnosti přestupků</w:t>
            </w:r>
          </w:p>
          <w:p w:rsidR="00F80FF7" w:rsidRPr="00BC406B" w:rsidRDefault="00F80FF7" w:rsidP="00B07206">
            <w:pPr>
              <w:spacing w:after="0" w:line="240" w:lineRule="auto"/>
              <w:jc w:val="both"/>
              <w:rPr>
                <w:sz w:val="20"/>
                <w:szCs w:val="20"/>
              </w:rPr>
            </w:pPr>
          </w:p>
        </w:tc>
        <w:tc>
          <w:tcPr>
            <w:tcW w:w="3780" w:type="dxa"/>
            <w:shd w:val="clear" w:color="auto" w:fill="auto"/>
            <w:vAlign w:val="center"/>
          </w:tcPr>
          <w:p w:rsidR="00F80FF7" w:rsidRDefault="00F80FF7" w:rsidP="00B07206">
            <w:pPr>
              <w:spacing w:after="0" w:line="240" w:lineRule="auto"/>
              <w:jc w:val="both"/>
              <w:rPr>
                <w:sz w:val="20"/>
                <w:szCs w:val="20"/>
              </w:rPr>
            </w:pPr>
            <w:r>
              <w:rPr>
                <w:b/>
              </w:rPr>
              <w:t xml:space="preserve">- </w:t>
            </w:r>
            <w:r w:rsidRPr="00E867C9">
              <w:rPr>
                <w:sz w:val="20"/>
                <w:szCs w:val="20"/>
              </w:rPr>
              <w:t xml:space="preserve">doporučeno důsledně dbát na dodržování § 30 odst. 2 přestupkového zákona, který připouští u jednotlivých přestupků ukládání pokut v takové výši, které jsou adekvátní stupni nebezpečnosti jednání pachatele </w:t>
            </w:r>
            <w:r>
              <w:rPr>
                <w:sz w:val="20"/>
                <w:szCs w:val="20"/>
              </w:rPr>
              <w:br/>
            </w:r>
            <w:r w:rsidRPr="00E867C9">
              <w:rPr>
                <w:sz w:val="20"/>
                <w:szCs w:val="20"/>
              </w:rPr>
              <w:lastRenderedPageBreak/>
              <w:t>a tím pádem mají dostatečný nápravně výchovný účinek. Nízké sankce v řádu stovek korun či napomenutí stěží plní výchovnou funkci.</w:t>
            </w:r>
          </w:p>
        </w:tc>
      </w:tr>
      <w:tr w:rsidR="00F80FF7" w:rsidRPr="0019416A" w:rsidTr="00F80FF7">
        <w:tc>
          <w:tcPr>
            <w:tcW w:w="1172" w:type="dxa"/>
            <w:vMerge/>
            <w:shd w:val="clear" w:color="auto" w:fill="auto"/>
            <w:vAlign w:val="center"/>
          </w:tcPr>
          <w:p w:rsidR="00F80FF7" w:rsidRDefault="00F80FF7" w:rsidP="00B07206">
            <w:pPr>
              <w:spacing w:after="0" w:line="280" w:lineRule="atLeast"/>
              <w:jc w:val="both"/>
              <w:rPr>
                <w:sz w:val="20"/>
                <w:szCs w:val="20"/>
              </w:rPr>
            </w:pPr>
          </w:p>
        </w:tc>
        <w:tc>
          <w:tcPr>
            <w:tcW w:w="3976" w:type="dxa"/>
            <w:shd w:val="clear" w:color="auto" w:fill="auto"/>
            <w:vAlign w:val="center"/>
          </w:tcPr>
          <w:p w:rsidR="00F80FF7" w:rsidRPr="00BC406B" w:rsidRDefault="00F80FF7" w:rsidP="00B07206">
            <w:pPr>
              <w:spacing w:after="0" w:line="240" w:lineRule="auto"/>
              <w:jc w:val="both"/>
              <w:rPr>
                <w:sz w:val="20"/>
                <w:szCs w:val="20"/>
              </w:rPr>
            </w:pPr>
            <w:r>
              <w:rPr>
                <w:sz w:val="20"/>
                <w:szCs w:val="20"/>
              </w:rPr>
              <w:t xml:space="preserve">- opakované chyby ve spisové dokumentaci, správní řízení zahájeno dvakrát, hranatá razítka na rozhodnutí </w:t>
            </w:r>
          </w:p>
        </w:tc>
        <w:tc>
          <w:tcPr>
            <w:tcW w:w="3780" w:type="dxa"/>
            <w:shd w:val="clear" w:color="auto" w:fill="auto"/>
            <w:vAlign w:val="center"/>
          </w:tcPr>
          <w:p w:rsidR="00F80FF7" w:rsidRDefault="00F80FF7" w:rsidP="00B07206">
            <w:pPr>
              <w:spacing w:after="0" w:line="240" w:lineRule="auto"/>
              <w:jc w:val="both"/>
              <w:rPr>
                <w:sz w:val="20"/>
                <w:szCs w:val="20"/>
              </w:rPr>
            </w:pPr>
            <w:r w:rsidRPr="000E30E1">
              <w:rPr>
                <w:sz w:val="20"/>
                <w:szCs w:val="20"/>
              </w:rPr>
              <w:t xml:space="preserve">- doporučeno dodržovat ustanovení správního řádu, zejména v oblasti formálních náležitostí rozhodnutí </w:t>
            </w:r>
            <w:r>
              <w:rPr>
                <w:sz w:val="20"/>
                <w:szCs w:val="20"/>
              </w:rPr>
              <w:br/>
            </w:r>
            <w:r w:rsidRPr="000E30E1">
              <w:rPr>
                <w:sz w:val="20"/>
                <w:szCs w:val="20"/>
              </w:rPr>
              <w:t>a písemností vztahujících se k vydání rozhodnutí</w:t>
            </w:r>
          </w:p>
        </w:tc>
      </w:tr>
      <w:tr w:rsidR="00F80FF7" w:rsidRPr="0019416A" w:rsidTr="002A6C5E">
        <w:trPr>
          <w:trHeight w:val="1186"/>
        </w:trPr>
        <w:tc>
          <w:tcPr>
            <w:tcW w:w="1172" w:type="dxa"/>
            <w:vMerge/>
            <w:shd w:val="clear" w:color="auto" w:fill="auto"/>
            <w:vAlign w:val="center"/>
          </w:tcPr>
          <w:p w:rsidR="00F80FF7" w:rsidRDefault="00F80FF7" w:rsidP="00B07206">
            <w:pPr>
              <w:spacing w:after="0" w:line="280" w:lineRule="atLeast"/>
              <w:jc w:val="both"/>
              <w:rPr>
                <w:sz w:val="20"/>
                <w:szCs w:val="20"/>
              </w:rPr>
            </w:pPr>
          </w:p>
        </w:tc>
        <w:tc>
          <w:tcPr>
            <w:tcW w:w="3976" w:type="dxa"/>
            <w:shd w:val="clear" w:color="auto" w:fill="auto"/>
            <w:vAlign w:val="center"/>
          </w:tcPr>
          <w:p w:rsidR="00F80FF7" w:rsidRPr="00087BE9" w:rsidRDefault="00F80FF7" w:rsidP="00B07206">
            <w:pPr>
              <w:spacing w:after="0" w:line="240" w:lineRule="auto"/>
              <w:jc w:val="both"/>
              <w:rPr>
                <w:sz w:val="20"/>
                <w:szCs w:val="20"/>
              </w:rPr>
            </w:pPr>
            <w:r>
              <w:rPr>
                <w:sz w:val="20"/>
                <w:szCs w:val="20"/>
              </w:rPr>
              <w:t xml:space="preserve">- </w:t>
            </w:r>
            <w:r w:rsidRPr="00087BE9">
              <w:rPr>
                <w:sz w:val="20"/>
                <w:szCs w:val="20"/>
              </w:rPr>
              <w:t>porušení § 66 odst. 4 přestupkového zákona, vydáno rozhodnutí</w:t>
            </w:r>
            <w:r>
              <w:rPr>
                <w:sz w:val="20"/>
                <w:szCs w:val="20"/>
              </w:rPr>
              <w:t xml:space="preserve"> o odložení věci</w:t>
            </w:r>
          </w:p>
        </w:tc>
        <w:tc>
          <w:tcPr>
            <w:tcW w:w="3780" w:type="dxa"/>
            <w:shd w:val="clear" w:color="auto" w:fill="auto"/>
            <w:vAlign w:val="center"/>
          </w:tcPr>
          <w:p w:rsidR="00F80FF7" w:rsidRDefault="00F80FF7" w:rsidP="00B07206">
            <w:pPr>
              <w:spacing w:after="0" w:line="240" w:lineRule="auto"/>
              <w:jc w:val="both"/>
              <w:rPr>
                <w:sz w:val="20"/>
                <w:szCs w:val="20"/>
              </w:rPr>
            </w:pPr>
            <w:r>
              <w:rPr>
                <w:b/>
              </w:rPr>
              <w:t xml:space="preserve">- </w:t>
            </w:r>
            <w:r w:rsidRPr="000E30E1">
              <w:rPr>
                <w:sz w:val="20"/>
                <w:szCs w:val="20"/>
              </w:rPr>
              <w:t>v případě odložení věci se nevydává ani rozhodnutí ani usnesení, protože se nerealizovalo správní řízení, odložení věci se poznamenává do spisu a p</w:t>
            </w:r>
            <w:r>
              <w:rPr>
                <w:sz w:val="20"/>
                <w:szCs w:val="20"/>
              </w:rPr>
              <w:t>řípadně se vyrozumívá poškozený</w:t>
            </w:r>
          </w:p>
        </w:tc>
      </w:tr>
      <w:tr w:rsidR="00F80FF7" w:rsidRPr="0019416A" w:rsidTr="00F80FF7">
        <w:tc>
          <w:tcPr>
            <w:tcW w:w="1172" w:type="dxa"/>
            <w:vMerge/>
            <w:shd w:val="clear" w:color="auto" w:fill="auto"/>
            <w:vAlign w:val="center"/>
          </w:tcPr>
          <w:p w:rsidR="00F80FF7" w:rsidRDefault="00F80FF7" w:rsidP="00B07206">
            <w:pPr>
              <w:spacing w:after="0" w:line="280" w:lineRule="atLeast"/>
              <w:jc w:val="both"/>
              <w:rPr>
                <w:sz w:val="20"/>
                <w:szCs w:val="20"/>
              </w:rPr>
            </w:pPr>
          </w:p>
        </w:tc>
        <w:tc>
          <w:tcPr>
            <w:tcW w:w="3976" w:type="dxa"/>
            <w:shd w:val="clear" w:color="auto" w:fill="auto"/>
            <w:vAlign w:val="center"/>
          </w:tcPr>
          <w:p w:rsidR="00F80FF7" w:rsidRPr="00B07206" w:rsidRDefault="00F80FF7" w:rsidP="00B07206">
            <w:pPr>
              <w:spacing w:after="0" w:line="240" w:lineRule="auto"/>
              <w:jc w:val="both"/>
              <w:rPr>
                <w:sz w:val="20"/>
                <w:szCs w:val="20"/>
                <w:u w:val="single"/>
              </w:rPr>
            </w:pPr>
            <w:r w:rsidRPr="007D4A57">
              <w:rPr>
                <w:sz w:val="20"/>
                <w:szCs w:val="20"/>
              </w:rPr>
              <w:t xml:space="preserve">- </w:t>
            </w:r>
            <w:r>
              <w:rPr>
                <w:sz w:val="20"/>
                <w:szCs w:val="20"/>
              </w:rPr>
              <w:t>opakovaně n</w:t>
            </w:r>
            <w:r w:rsidRPr="007D4A57">
              <w:rPr>
                <w:sz w:val="20"/>
                <w:szCs w:val="20"/>
              </w:rPr>
              <w:t xml:space="preserve">ebylo zahájeno řízení </w:t>
            </w:r>
            <w:r>
              <w:rPr>
                <w:sz w:val="20"/>
                <w:szCs w:val="20"/>
              </w:rPr>
              <w:br/>
            </w:r>
            <w:r w:rsidRPr="007D4A57">
              <w:rPr>
                <w:sz w:val="20"/>
                <w:szCs w:val="20"/>
              </w:rPr>
              <w:t xml:space="preserve">o správním deliktu dle § 24 odst. 1 písm. i) zákona č. 379/2005 Sb., o opatřeních </w:t>
            </w:r>
            <w:r>
              <w:rPr>
                <w:sz w:val="20"/>
                <w:szCs w:val="20"/>
              </w:rPr>
              <w:br/>
            </w:r>
            <w:r w:rsidRPr="007D4A57">
              <w:rPr>
                <w:sz w:val="20"/>
                <w:szCs w:val="20"/>
              </w:rPr>
              <w:t>k ochraně před škodami působenými tabákovými výrobky, alkoholem a jinými návykovými látkami a o změně souvisejících zákonů, ve znění pozdějších předpisů, s</w:t>
            </w:r>
            <w:r>
              <w:rPr>
                <w:sz w:val="20"/>
                <w:szCs w:val="20"/>
              </w:rPr>
              <w:t xml:space="preserve"> provozovateli </w:t>
            </w:r>
          </w:p>
          <w:p w:rsidR="00F80FF7" w:rsidRPr="00BC406B" w:rsidRDefault="00F80FF7" w:rsidP="00B07206">
            <w:pPr>
              <w:spacing w:after="0" w:line="240" w:lineRule="auto"/>
              <w:jc w:val="both"/>
              <w:rPr>
                <w:sz w:val="20"/>
                <w:szCs w:val="20"/>
              </w:rPr>
            </w:pPr>
          </w:p>
        </w:tc>
        <w:tc>
          <w:tcPr>
            <w:tcW w:w="3780" w:type="dxa"/>
            <w:shd w:val="clear" w:color="auto" w:fill="auto"/>
            <w:vAlign w:val="center"/>
          </w:tcPr>
          <w:p w:rsidR="00F80FF7" w:rsidRDefault="00F80FF7" w:rsidP="00B07206">
            <w:pPr>
              <w:spacing w:after="0" w:line="240" w:lineRule="auto"/>
              <w:jc w:val="both"/>
              <w:rPr>
                <w:sz w:val="20"/>
                <w:szCs w:val="20"/>
              </w:rPr>
            </w:pPr>
            <w:r>
              <w:rPr>
                <w:b/>
              </w:rPr>
              <w:t xml:space="preserve">- </w:t>
            </w:r>
            <w:r w:rsidRPr="000E30E1">
              <w:rPr>
                <w:sz w:val="20"/>
                <w:szCs w:val="20"/>
              </w:rPr>
              <w:t xml:space="preserve">v případě přestupků podle § 30 odst. 1 písm. a) přestupkového zákona, posuzovat, zda se nejedná o správní delikt pro provozovatele podle § 24 odst. 6 písm. i) zákona č. 379/2005 Sb., o opatřeních </w:t>
            </w:r>
            <w:r>
              <w:rPr>
                <w:sz w:val="20"/>
                <w:szCs w:val="20"/>
              </w:rPr>
              <w:br/>
            </w:r>
            <w:r w:rsidRPr="000E30E1">
              <w:rPr>
                <w:sz w:val="20"/>
                <w:szCs w:val="20"/>
              </w:rPr>
              <w:t>k ochraně před škodami působenými tabákovými výrobky, alkoholem a jinými návykovými látkami a o změně souvisejících zákonů, ve znění pozdějších předpisů. Doporuč</w:t>
            </w:r>
            <w:r>
              <w:rPr>
                <w:sz w:val="20"/>
                <w:szCs w:val="20"/>
              </w:rPr>
              <w:t>eno</w:t>
            </w:r>
            <w:r w:rsidRPr="000E30E1">
              <w:rPr>
                <w:sz w:val="20"/>
                <w:szCs w:val="20"/>
              </w:rPr>
              <w:t xml:space="preserve"> při projednávání tohoto typu přestupků postihovat provozovatele dle § 24 odst. 6 písm. i) zákona č. 379/2005 Sb., o opatřeních </w:t>
            </w:r>
            <w:r>
              <w:rPr>
                <w:sz w:val="20"/>
                <w:szCs w:val="20"/>
              </w:rPr>
              <w:br/>
            </w:r>
            <w:r w:rsidRPr="000E30E1">
              <w:rPr>
                <w:sz w:val="20"/>
                <w:szCs w:val="20"/>
              </w:rPr>
              <w:t>k ochraně před škodami působenými tabákovými výrobky, alkoholem a jinými návykovými látkami a o změně souvisejících zákonů, ve znění pozdějších předpisů.</w:t>
            </w:r>
          </w:p>
        </w:tc>
      </w:tr>
      <w:tr w:rsidR="00F80FF7" w:rsidRPr="0019416A" w:rsidTr="00F80FF7">
        <w:tc>
          <w:tcPr>
            <w:tcW w:w="1172" w:type="dxa"/>
            <w:vMerge/>
            <w:shd w:val="clear" w:color="auto" w:fill="auto"/>
            <w:vAlign w:val="center"/>
          </w:tcPr>
          <w:p w:rsidR="00F80FF7" w:rsidRDefault="00F80FF7" w:rsidP="00B07206">
            <w:pPr>
              <w:spacing w:after="0" w:line="280" w:lineRule="atLeast"/>
              <w:jc w:val="both"/>
              <w:rPr>
                <w:sz w:val="20"/>
                <w:szCs w:val="20"/>
              </w:rPr>
            </w:pPr>
          </w:p>
        </w:tc>
        <w:tc>
          <w:tcPr>
            <w:tcW w:w="3976" w:type="dxa"/>
            <w:shd w:val="clear" w:color="auto" w:fill="auto"/>
            <w:vAlign w:val="center"/>
          </w:tcPr>
          <w:p w:rsidR="00F80FF7" w:rsidRPr="00BC406B" w:rsidRDefault="00F80FF7" w:rsidP="00B07206">
            <w:pPr>
              <w:spacing w:after="0" w:line="240" w:lineRule="auto"/>
              <w:jc w:val="both"/>
              <w:rPr>
                <w:sz w:val="20"/>
                <w:szCs w:val="20"/>
              </w:rPr>
            </w:pPr>
            <w:r>
              <w:rPr>
                <w:sz w:val="20"/>
                <w:szCs w:val="20"/>
              </w:rPr>
              <w:t>- n</w:t>
            </w:r>
            <w:r w:rsidRPr="001D371F">
              <w:rPr>
                <w:sz w:val="20"/>
                <w:szCs w:val="20"/>
              </w:rPr>
              <w:t>edostatečně provedené dokazování – ro</w:t>
            </w:r>
            <w:r>
              <w:rPr>
                <w:sz w:val="20"/>
                <w:szCs w:val="20"/>
              </w:rPr>
              <w:t xml:space="preserve">zhodováno </w:t>
            </w:r>
            <w:r w:rsidRPr="001D371F">
              <w:rPr>
                <w:sz w:val="20"/>
                <w:szCs w:val="20"/>
              </w:rPr>
              <w:t>na základě úředního záznamu policie o vytěžení svědků bez zajištění</w:t>
            </w:r>
            <w:r>
              <w:rPr>
                <w:sz w:val="20"/>
                <w:szCs w:val="20"/>
              </w:rPr>
              <w:t xml:space="preserve"> vlastních relevantních důkazů</w:t>
            </w:r>
          </w:p>
        </w:tc>
        <w:tc>
          <w:tcPr>
            <w:tcW w:w="3780" w:type="dxa"/>
            <w:shd w:val="clear" w:color="auto" w:fill="auto"/>
            <w:vAlign w:val="center"/>
          </w:tcPr>
          <w:p w:rsidR="00F80FF7" w:rsidRDefault="00F80FF7" w:rsidP="00B07206">
            <w:pPr>
              <w:spacing w:after="0" w:line="240" w:lineRule="auto"/>
              <w:jc w:val="both"/>
              <w:rPr>
                <w:sz w:val="20"/>
                <w:szCs w:val="20"/>
              </w:rPr>
            </w:pPr>
            <w:r w:rsidRPr="00C71879">
              <w:rPr>
                <w:sz w:val="20"/>
                <w:szCs w:val="20"/>
              </w:rPr>
              <w:t>- doporučeno provádět důsledněji dokazování, nespoléhat se pouze na úřední záznam policie, neboť ten sám o sobě není důkazem. Vždy nejprve opatřit dostatek důkazů, nařídit ústní jednání, k podání vysvětlení předvolat též příslušné policisty, svědky apod.</w:t>
            </w:r>
          </w:p>
        </w:tc>
      </w:tr>
      <w:tr w:rsidR="00F80FF7" w:rsidRPr="0019416A" w:rsidTr="00F80FF7">
        <w:trPr>
          <w:trHeight w:val="314"/>
        </w:trPr>
        <w:tc>
          <w:tcPr>
            <w:tcW w:w="1172" w:type="dxa"/>
            <w:vMerge/>
            <w:shd w:val="clear" w:color="auto" w:fill="auto"/>
            <w:vAlign w:val="center"/>
          </w:tcPr>
          <w:p w:rsidR="00F80FF7" w:rsidRDefault="00F80FF7" w:rsidP="00B07206">
            <w:pPr>
              <w:spacing w:after="0" w:line="280" w:lineRule="atLeast"/>
              <w:jc w:val="both"/>
              <w:rPr>
                <w:sz w:val="20"/>
                <w:szCs w:val="20"/>
              </w:rPr>
            </w:pPr>
          </w:p>
        </w:tc>
        <w:tc>
          <w:tcPr>
            <w:tcW w:w="3976" w:type="dxa"/>
            <w:shd w:val="clear" w:color="auto" w:fill="auto"/>
            <w:vAlign w:val="center"/>
          </w:tcPr>
          <w:p w:rsidR="00F80FF7" w:rsidRPr="00BC406B" w:rsidRDefault="00F80FF7" w:rsidP="00B07206">
            <w:pPr>
              <w:spacing w:after="0" w:line="240" w:lineRule="auto"/>
              <w:jc w:val="both"/>
              <w:rPr>
                <w:sz w:val="20"/>
                <w:szCs w:val="20"/>
              </w:rPr>
            </w:pPr>
            <w:r>
              <w:rPr>
                <w:sz w:val="20"/>
                <w:szCs w:val="20"/>
              </w:rPr>
              <w:t>- opakovaně nepřevzaté a vrácené zásilky, ze spisové dokumentace tak není patrné, jak byl případ dořešen</w:t>
            </w:r>
          </w:p>
        </w:tc>
        <w:tc>
          <w:tcPr>
            <w:tcW w:w="3780" w:type="dxa"/>
            <w:shd w:val="clear" w:color="auto" w:fill="auto"/>
            <w:vAlign w:val="center"/>
          </w:tcPr>
          <w:p w:rsidR="00F80FF7" w:rsidRDefault="00F80FF7" w:rsidP="00B07206">
            <w:pPr>
              <w:spacing w:after="0" w:line="240" w:lineRule="auto"/>
              <w:jc w:val="both"/>
              <w:rPr>
                <w:sz w:val="20"/>
                <w:szCs w:val="20"/>
              </w:rPr>
            </w:pPr>
            <w:r w:rsidRPr="00045541">
              <w:rPr>
                <w:sz w:val="20"/>
                <w:szCs w:val="20"/>
              </w:rPr>
              <w:t>- doporučeno využívání fikce doručení dle § 23 odst. 4 a 24 odst. 1 zákona č. 500/2004 Sb., správní řád, ve znění pozdějších předpisů</w:t>
            </w:r>
          </w:p>
        </w:tc>
      </w:tr>
      <w:tr w:rsidR="00F80FF7" w:rsidRPr="0019416A" w:rsidTr="00F80FF7">
        <w:trPr>
          <w:trHeight w:val="1838"/>
        </w:trPr>
        <w:tc>
          <w:tcPr>
            <w:tcW w:w="1172" w:type="dxa"/>
            <w:vMerge w:val="restart"/>
            <w:shd w:val="clear" w:color="auto" w:fill="auto"/>
            <w:vAlign w:val="center"/>
          </w:tcPr>
          <w:p w:rsidR="00F80FF7" w:rsidRDefault="00F80FF7" w:rsidP="00B07206">
            <w:pPr>
              <w:spacing w:after="0" w:line="280" w:lineRule="atLeast"/>
              <w:jc w:val="both"/>
              <w:rPr>
                <w:sz w:val="20"/>
                <w:szCs w:val="20"/>
              </w:rPr>
            </w:pPr>
            <w:r>
              <w:rPr>
                <w:sz w:val="20"/>
                <w:szCs w:val="20"/>
              </w:rPr>
              <w:t>Městský úřad Poděbrady</w:t>
            </w:r>
          </w:p>
        </w:tc>
        <w:tc>
          <w:tcPr>
            <w:tcW w:w="3976" w:type="dxa"/>
            <w:shd w:val="clear" w:color="auto" w:fill="auto"/>
            <w:vAlign w:val="center"/>
          </w:tcPr>
          <w:p w:rsidR="00F80FF7" w:rsidRPr="009B12B4" w:rsidRDefault="00F80FF7" w:rsidP="00B07206">
            <w:pPr>
              <w:spacing w:after="0" w:line="240" w:lineRule="auto"/>
              <w:jc w:val="both"/>
              <w:rPr>
                <w:sz w:val="20"/>
                <w:szCs w:val="20"/>
              </w:rPr>
            </w:pPr>
            <w:r>
              <w:rPr>
                <w:sz w:val="20"/>
                <w:szCs w:val="20"/>
              </w:rPr>
              <w:t>- s</w:t>
            </w:r>
            <w:r w:rsidRPr="009B12B4">
              <w:rPr>
                <w:sz w:val="20"/>
                <w:szCs w:val="20"/>
              </w:rPr>
              <w:t>právní řízení bylo chybně zahájeno dva</w:t>
            </w:r>
            <w:r>
              <w:rPr>
                <w:sz w:val="20"/>
                <w:szCs w:val="20"/>
              </w:rPr>
              <w:t xml:space="preserve">krát </w:t>
            </w:r>
          </w:p>
          <w:p w:rsidR="00F80FF7" w:rsidRDefault="00F80FF7" w:rsidP="00B07206">
            <w:pPr>
              <w:spacing w:after="0" w:line="240" w:lineRule="auto"/>
              <w:jc w:val="both"/>
              <w:rPr>
                <w:sz w:val="20"/>
                <w:szCs w:val="20"/>
              </w:rPr>
            </w:pPr>
            <w:r>
              <w:rPr>
                <w:sz w:val="20"/>
                <w:szCs w:val="20"/>
              </w:rPr>
              <w:t>- v</w:t>
            </w:r>
            <w:r w:rsidRPr="009B12B4">
              <w:rPr>
                <w:sz w:val="20"/>
                <w:szCs w:val="20"/>
              </w:rPr>
              <w:t xml:space="preserve"> protokolu o ústním jednání byl chybně uveden přestupek </w:t>
            </w:r>
            <w:r>
              <w:rPr>
                <w:sz w:val="20"/>
                <w:szCs w:val="20"/>
              </w:rPr>
              <w:t>s jinou skutkovou podstatou</w:t>
            </w:r>
          </w:p>
          <w:p w:rsidR="00F80FF7" w:rsidRPr="00433C78" w:rsidRDefault="00F80FF7" w:rsidP="00B07206">
            <w:pPr>
              <w:spacing w:after="0" w:line="240" w:lineRule="auto"/>
              <w:jc w:val="both"/>
              <w:rPr>
                <w:sz w:val="20"/>
                <w:szCs w:val="20"/>
              </w:rPr>
            </w:pPr>
            <w:r>
              <w:rPr>
                <w:sz w:val="20"/>
                <w:szCs w:val="20"/>
              </w:rPr>
              <w:t>- v</w:t>
            </w:r>
            <w:r w:rsidRPr="00433C78">
              <w:rPr>
                <w:sz w:val="20"/>
                <w:szCs w:val="20"/>
              </w:rPr>
              <w:t>ydáno rozhodnutí o zabrání věci dle § 18 odst. 1 písm. a) přestupkového zákona, ale Policii ČR oznámeno propadnutí věci dle § 15 odst. 1 písm. a) přestupkového zákona.</w:t>
            </w:r>
          </w:p>
          <w:p w:rsidR="00F80FF7" w:rsidRPr="003A33E1" w:rsidRDefault="00F80FF7" w:rsidP="00B07206">
            <w:pPr>
              <w:spacing w:after="0" w:line="240" w:lineRule="auto"/>
              <w:jc w:val="both"/>
              <w:rPr>
                <w:sz w:val="20"/>
                <w:szCs w:val="20"/>
                <w:u w:val="single"/>
              </w:rPr>
            </w:pPr>
          </w:p>
          <w:p w:rsidR="00F80FF7" w:rsidRPr="003A33E1" w:rsidRDefault="00F80FF7" w:rsidP="00B07206">
            <w:pPr>
              <w:spacing w:after="0" w:line="240" w:lineRule="auto"/>
              <w:jc w:val="both"/>
              <w:rPr>
                <w:sz w:val="20"/>
                <w:szCs w:val="20"/>
              </w:rPr>
            </w:pPr>
          </w:p>
        </w:tc>
        <w:tc>
          <w:tcPr>
            <w:tcW w:w="3780" w:type="dxa"/>
            <w:shd w:val="clear" w:color="auto" w:fill="auto"/>
            <w:vAlign w:val="center"/>
          </w:tcPr>
          <w:p w:rsidR="00F80FF7" w:rsidRPr="00940A41" w:rsidRDefault="00F80FF7" w:rsidP="00B07206">
            <w:pPr>
              <w:spacing w:after="0" w:line="240" w:lineRule="auto"/>
              <w:jc w:val="both"/>
              <w:rPr>
                <w:sz w:val="20"/>
                <w:szCs w:val="20"/>
              </w:rPr>
            </w:pPr>
            <w:r w:rsidRPr="00A90F87">
              <w:rPr>
                <w:sz w:val="20"/>
                <w:szCs w:val="20"/>
              </w:rPr>
              <w:t>- doporuč</w:t>
            </w:r>
            <w:r>
              <w:rPr>
                <w:sz w:val="20"/>
                <w:szCs w:val="20"/>
              </w:rPr>
              <w:t>eno</w:t>
            </w:r>
            <w:r w:rsidRPr="00A90F87">
              <w:rPr>
                <w:sz w:val="20"/>
                <w:szCs w:val="20"/>
              </w:rPr>
              <w:t xml:space="preserve"> dodržovat ustanovení správního řádu, zejména v oblasti formálních náležitostí rozhodnutí </w:t>
            </w:r>
            <w:r>
              <w:rPr>
                <w:sz w:val="20"/>
                <w:szCs w:val="20"/>
              </w:rPr>
              <w:br/>
            </w:r>
            <w:r w:rsidRPr="00A90F87">
              <w:rPr>
                <w:sz w:val="20"/>
                <w:szCs w:val="20"/>
              </w:rPr>
              <w:t>a písemností vztahujících se k vydání rozhodnutí. Doporuč</w:t>
            </w:r>
            <w:r>
              <w:rPr>
                <w:sz w:val="20"/>
                <w:szCs w:val="20"/>
              </w:rPr>
              <w:t>eno</w:t>
            </w:r>
            <w:r w:rsidRPr="00A90F87">
              <w:rPr>
                <w:sz w:val="20"/>
                <w:szCs w:val="20"/>
              </w:rPr>
              <w:t xml:space="preserve"> vyvarovat </w:t>
            </w:r>
            <w:r>
              <w:rPr>
                <w:sz w:val="20"/>
                <w:szCs w:val="20"/>
              </w:rPr>
              <w:br/>
            </w:r>
            <w:r w:rsidRPr="00A90F87">
              <w:rPr>
                <w:sz w:val="20"/>
                <w:szCs w:val="20"/>
              </w:rPr>
              <w:t>se administrativním chybám v textu, pozorně kontrolovat text rozhodnutí před jeho vyhotovením</w:t>
            </w:r>
            <w:r>
              <w:rPr>
                <w:sz w:val="20"/>
                <w:szCs w:val="20"/>
              </w:rPr>
              <w:t>.</w:t>
            </w:r>
          </w:p>
        </w:tc>
      </w:tr>
      <w:tr w:rsidR="00F80FF7" w:rsidRPr="0019416A" w:rsidTr="00F80FF7">
        <w:tc>
          <w:tcPr>
            <w:tcW w:w="1172" w:type="dxa"/>
            <w:vMerge/>
            <w:shd w:val="clear" w:color="auto" w:fill="auto"/>
            <w:vAlign w:val="center"/>
          </w:tcPr>
          <w:p w:rsidR="00F80FF7" w:rsidRPr="00856F5F" w:rsidRDefault="00F80FF7" w:rsidP="00B07206">
            <w:pPr>
              <w:spacing w:after="0" w:line="280" w:lineRule="atLeast"/>
              <w:jc w:val="both"/>
              <w:rPr>
                <w:sz w:val="20"/>
                <w:szCs w:val="20"/>
              </w:rPr>
            </w:pPr>
          </w:p>
        </w:tc>
        <w:tc>
          <w:tcPr>
            <w:tcW w:w="3976" w:type="dxa"/>
            <w:shd w:val="clear" w:color="auto" w:fill="auto"/>
            <w:vAlign w:val="center"/>
          </w:tcPr>
          <w:p w:rsidR="00F80FF7" w:rsidRDefault="00F80FF7" w:rsidP="00B07206">
            <w:pPr>
              <w:spacing w:after="0" w:line="240" w:lineRule="auto"/>
              <w:jc w:val="both"/>
              <w:rPr>
                <w:sz w:val="20"/>
                <w:szCs w:val="20"/>
              </w:rPr>
            </w:pPr>
          </w:p>
          <w:p w:rsidR="00F80FF7" w:rsidRPr="003A33E1" w:rsidRDefault="00F80FF7" w:rsidP="00B07206">
            <w:pPr>
              <w:spacing w:after="0" w:line="240" w:lineRule="auto"/>
              <w:jc w:val="both"/>
              <w:rPr>
                <w:sz w:val="20"/>
                <w:szCs w:val="20"/>
              </w:rPr>
            </w:pPr>
            <w:r>
              <w:rPr>
                <w:sz w:val="20"/>
                <w:szCs w:val="20"/>
              </w:rPr>
              <w:t>- n</w:t>
            </w:r>
            <w:r w:rsidRPr="001D371F">
              <w:rPr>
                <w:sz w:val="20"/>
                <w:szCs w:val="20"/>
              </w:rPr>
              <w:t>edostatečně provedené dokazování – ro</w:t>
            </w:r>
            <w:r>
              <w:rPr>
                <w:sz w:val="20"/>
                <w:szCs w:val="20"/>
              </w:rPr>
              <w:t xml:space="preserve">zhodováno </w:t>
            </w:r>
            <w:r w:rsidRPr="001D371F">
              <w:rPr>
                <w:sz w:val="20"/>
                <w:szCs w:val="20"/>
              </w:rPr>
              <w:t>na základě úředního záznamu policie o vytěžení svědků bez zajištění</w:t>
            </w:r>
            <w:r>
              <w:rPr>
                <w:sz w:val="20"/>
                <w:szCs w:val="20"/>
              </w:rPr>
              <w:t xml:space="preserve"> vlastních relevantních důkazů</w:t>
            </w:r>
            <w:r w:rsidRPr="00A54B55">
              <w:rPr>
                <w:color w:val="FF0000"/>
                <w:sz w:val="20"/>
                <w:szCs w:val="20"/>
              </w:rPr>
              <w:t xml:space="preserve"> </w:t>
            </w:r>
          </w:p>
        </w:tc>
        <w:tc>
          <w:tcPr>
            <w:tcW w:w="3780" w:type="dxa"/>
            <w:shd w:val="clear" w:color="auto" w:fill="auto"/>
            <w:vAlign w:val="center"/>
          </w:tcPr>
          <w:p w:rsidR="00F80FF7" w:rsidRPr="00A54B55" w:rsidRDefault="00F80FF7" w:rsidP="00B07206">
            <w:pPr>
              <w:spacing w:after="0" w:line="240" w:lineRule="auto"/>
              <w:jc w:val="both"/>
              <w:rPr>
                <w:b/>
                <w:sz w:val="20"/>
                <w:szCs w:val="20"/>
              </w:rPr>
            </w:pPr>
            <w:r w:rsidRPr="00A54B55">
              <w:rPr>
                <w:sz w:val="20"/>
                <w:szCs w:val="20"/>
              </w:rPr>
              <w:t>- doporuč</w:t>
            </w:r>
            <w:r>
              <w:rPr>
                <w:sz w:val="20"/>
                <w:szCs w:val="20"/>
              </w:rPr>
              <w:t>eno</w:t>
            </w:r>
            <w:r w:rsidRPr="00A54B55">
              <w:rPr>
                <w:sz w:val="20"/>
                <w:szCs w:val="20"/>
              </w:rPr>
              <w:t xml:space="preserve"> provádět důsledněji</w:t>
            </w:r>
            <w:r>
              <w:rPr>
                <w:sz w:val="20"/>
                <w:szCs w:val="20"/>
              </w:rPr>
              <w:t xml:space="preserve"> dokazování</w:t>
            </w:r>
            <w:r w:rsidRPr="00A54B55">
              <w:rPr>
                <w:sz w:val="20"/>
                <w:szCs w:val="20"/>
              </w:rPr>
              <w:t>, nespoléhat se pouze na úřední záznam policie, neboť ten sám o sobě není důkazem. Vždy nejprve opatřit dostatek důkazů, dle potřeby nařídit ústní jednání, k podání vysvětlení předvolat též příslušné policisty, zajistit svědky apod.</w:t>
            </w:r>
          </w:p>
        </w:tc>
      </w:tr>
      <w:tr w:rsidR="00F80FF7" w:rsidRPr="0019416A" w:rsidTr="00F80FF7">
        <w:tc>
          <w:tcPr>
            <w:tcW w:w="1172" w:type="dxa"/>
            <w:vMerge/>
            <w:shd w:val="clear" w:color="auto" w:fill="auto"/>
            <w:vAlign w:val="center"/>
          </w:tcPr>
          <w:p w:rsidR="00F80FF7" w:rsidRPr="00856F5F" w:rsidRDefault="00F80FF7" w:rsidP="00B07206">
            <w:pPr>
              <w:spacing w:after="0" w:line="280" w:lineRule="atLeast"/>
              <w:jc w:val="both"/>
              <w:rPr>
                <w:sz w:val="20"/>
                <w:szCs w:val="20"/>
              </w:rPr>
            </w:pPr>
          </w:p>
        </w:tc>
        <w:tc>
          <w:tcPr>
            <w:tcW w:w="3976" w:type="dxa"/>
            <w:shd w:val="clear" w:color="auto" w:fill="auto"/>
            <w:vAlign w:val="center"/>
          </w:tcPr>
          <w:p w:rsidR="00F80FF7" w:rsidRPr="009B12B4" w:rsidRDefault="00F80FF7" w:rsidP="00B07206">
            <w:pPr>
              <w:spacing w:after="0" w:line="240" w:lineRule="auto"/>
              <w:jc w:val="both"/>
              <w:rPr>
                <w:sz w:val="20"/>
                <w:szCs w:val="20"/>
              </w:rPr>
            </w:pPr>
            <w:r>
              <w:rPr>
                <w:sz w:val="20"/>
                <w:szCs w:val="20"/>
              </w:rPr>
              <w:t>- n</w:t>
            </w:r>
            <w:r w:rsidRPr="009B12B4">
              <w:rPr>
                <w:sz w:val="20"/>
                <w:szCs w:val="20"/>
              </w:rPr>
              <w:t>ezvažována možnost správního deliktu pro provozovatele – nebylo zahájeno správní řízení o správním deliktu dle § 24 odst. 1 písm. i) zákona č. 379/2005 Sb., o opatřeních k ochraně před škodami působenými tabákovými výrobky, alkoholem a jinými návykovými látkami a o změně souvisejících zákonů, ve znění pozdějších předpisů, s provozovatelem pro</w:t>
            </w:r>
            <w:r>
              <w:rPr>
                <w:sz w:val="20"/>
                <w:szCs w:val="20"/>
              </w:rPr>
              <w:t>dejny</w:t>
            </w:r>
          </w:p>
          <w:p w:rsidR="00F80FF7" w:rsidRPr="00940A41" w:rsidRDefault="00F80FF7" w:rsidP="00B07206">
            <w:pPr>
              <w:spacing w:after="0" w:line="240" w:lineRule="auto"/>
              <w:jc w:val="both"/>
              <w:rPr>
                <w:sz w:val="20"/>
                <w:szCs w:val="20"/>
              </w:rPr>
            </w:pPr>
          </w:p>
        </w:tc>
        <w:tc>
          <w:tcPr>
            <w:tcW w:w="3780" w:type="dxa"/>
            <w:shd w:val="clear" w:color="auto" w:fill="auto"/>
            <w:vAlign w:val="center"/>
          </w:tcPr>
          <w:p w:rsidR="00F80FF7" w:rsidRDefault="00F80FF7" w:rsidP="00B07206">
            <w:pPr>
              <w:spacing w:after="0" w:line="240" w:lineRule="auto"/>
              <w:jc w:val="both"/>
              <w:rPr>
                <w:sz w:val="20"/>
                <w:szCs w:val="20"/>
              </w:rPr>
            </w:pPr>
            <w:r>
              <w:rPr>
                <w:sz w:val="20"/>
                <w:szCs w:val="20"/>
              </w:rPr>
              <w:t>- v</w:t>
            </w:r>
            <w:r w:rsidRPr="0093007B">
              <w:rPr>
                <w:sz w:val="20"/>
                <w:szCs w:val="20"/>
              </w:rPr>
              <w:t xml:space="preserve"> případě přestupků podle § 30 odst. 1 písm. a) přestupkového zákona, posuzovat, zda se nejedná o správní delikt pro provozovatele podle § 24 odst. 6 písm. i) zákona č. 379/2005 Sb., o opatřeních </w:t>
            </w:r>
            <w:r>
              <w:rPr>
                <w:sz w:val="20"/>
                <w:szCs w:val="20"/>
              </w:rPr>
              <w:br/>
            </w:r>
            <w:r w:rsidRPr="0093007B">
              <w:rPr>
                <w:sz w:val="20"/>
                <w:szCs w:val="20"/>
              </w:rPr>
              <w:t>k ochraně před škodami působenými tabákovými výrobky, alkoholem a jinými návykovými látkami a o změně souvisejících zákonů, ve znění pozdějších předpisů. Doporuč</w:t>
            </w:r>
            <w:r>
              <w:rPr>
                <w:sz w:val="20"/>
                <w:szCs w:val="20"/>
              </w:rPr>
              <w:t>eno</w:t>
            </w:r>
            <w:r w:rsidRPr="0093007B">
              <w:rPr>
                <w:sz w:val="20"/>
                <w:szCs w:val="20"/>
              </w:rPr>
              <w:t xml:space="preserve"> při projednávání tohoto typu přestupků postihovat provozovatele dle § 24 odst. 6 písm. i) zákona č. 379/2005 Sb., o opatřeních </w:t>
            </w:r>
            <w:r>
              <w:rPr>
                <w:sz w:val="20"/>
                <w:szCs w:val="20"/>
              </w:rPr>
              <w:br/>
            </w:r>
            <w:r w:rsidRPr="0093007B">
              <w:rPr>
                <w:sz w:val="20"/>
                <w:szCs w:val="20"/>
              </w:rPr>
              <w:t>k ochraně před škodami působenými tabákovými výrobky, alkoholem a jinými návykovými látkami a o změně souvisejících zákonů, ve znění pozdějších předpisů.</w:t>
            </w:r>
          </w:p>
        </w:tc>
      </w:tr>
      <w:tr w:rsidR="00F80FF7" w:rsidRPr="0019416A" w:rsidTr="00F80FF7">
        <w:tc>
          <w:tcPr>
            <w:tcW w:w="1172" w:type="dxa"/>
            <w:vMerge/>
            <w:shd w:val="clear" w:color="auto" w:fill="auto"/>
            <w:vAlign w:val="center"/>
          </w:tcPr>
          <w:p w:rsidR="00F80FF7" w:rsidRPr="00856F5F" w:rsidRDefault="00F80FF7" w:rsidP="00B07206">
            <w:pPr>
              <w:spacing w:after="0" w:line="280" w:lineRule="atLeast"/>
              <w:jc w:val="both"/>
              <w:rPr>
                <w:sz w:val="20"/>
                <w:szCs w:val="20"/>
              </w:rPr>
            </w:pPr>
          </w:p>
        </w:tc>
        <w:tc>
          <w:tcPr>
            <w:tcW w:w="3976" w:type="dxa"/>
            <w:shd w:val="clear" w:color="auto" w:fill="auto"/>
            <w:vAlign w:val="center"/>
          </w:tcPr>
          <w:p w:rsidR="00F80FF7" w:rsidRDefault="00F80FF7" w:rsidP="00B07206">
            <w:pPr>
              <w:spacing w:after="0" w:line="240" w:lineRule="auto"/>
              <w:jc w:val="both"/>
              <w:rPr>
                <w:sz w:val="20"/>
                <w:szCs w:val="20"/>
              </w:rPr>
            </w:pPr>
            <w:r>
              <w:rPr>
                <w:sz w:val="20"/>
                <w:szCs w:val="20"/>
              </w:rPr>
              <w:t xml:space="preserve">- opakovaně nepřevzaté a vrácené zásilky </w:t>
            </w:r>
          </w:p>
          <w:p w:rsidR="00F80FF7" w:rsidRPr="00940A41" w:rsidRDefault="00F80FF7" w:rsidP="00B07206">
            <w:pPr>
              <w:spacing w:after="0" w:line="240" w:lineRule="auto"/>
              <w:jc w:val="both"/>
              <w:rPr>
                <w:sz w:val="20"/>
                <w:szCs w:val="20"/>
              </w:rPr>
            </w:pPr>
          </w:p>
        </w:tc>
        <w:tc>
          <w:tcPr>
            <w:tcW w:w="3780" w:type="dxa"/>
            <w:shd w:val="clear" w:color="auto" w:fill="auto"/>
            <w:vAlign w:val="center"/>
          </w:tcPr>
          <w:p w:rsidR="00F80FF7" w:rsidRDefault="00F80FF7" w:rsidP="00B07206">
            <w:pPr>
              <w:spacing w:after="0" w:line="240" w:lineRule="auto"/>
              <w:jc w:val="both"/>
              <w:rPr>
                <w:sz w:val="20"/>
                <w:szCs w:val="20"/>
              </w:rPr>
            </w:pPr>
            <w:r w:rsidRPr="0093007B">
              <w:rPr>
                <w:sz w:val="20"/>
                <w:szCs w:val="20"/>
              </w:rPr>
              <w:t>- doporučeno využívání fikce doručení dle § 23 odst. 4 a 24 odst. 1 zákona č. 500/2004 Sb., správní řád, ve znění pozdějších předpisů</w:t>
            </w:r>
          </w:p>
        </w:tc>
      </w:tr>
      <w:tr w:rsidR="00F80FF7" w:rsidRPr="0019416A" w:rsidTr="00F80FF7">
        <w:trPr>
          <w:trHeight w:val="1833"/>
        </w:trPr>
        <w:tc>
          <w:tcPr>
            <w:tcW w:w="1172" w:type="dxa"/>
            <w:vMerge w:val="restart"/>
            <w:shd w:val="clear" w:color="auto" w:fill="auto"/>
            <w:vAlign w:val="center"/>
          </w:tcPr>
          <w:p w:rsidR="00F80FF7" w:rsidRPr="0019416A" w:rsidRDefault="00F80FF7" w:rsidP="00B07206">
            <w:pPr>
              <w:spacing w:after="0" w:line="280" w:lineRule="atLeast"/>
              <w:jc w:val="both"/>
              <w:rPr>
                <w:sz w:val="20"/>
                <w:szCs w:val="20"/>
              </w:rPr>
            </w:pPr>
            <w:r w:rsidRPr="0019416A">
              <w:rPr>
                <w:sz w:val="20"/>
                <w:szCs w:val="20"/>
              </w:rPr>
              <w:t>Mě</w:t>
            </w:r>
            <w:r>
              <w:rPr>
                <w:sz w:val="20"/>
                <w:szCs w:val="20"/>
              </w:rPr>
              <w:t>stský úřad</w:t>
            </w:r>
            <w:r>
              <w:rPr>
                <w:sz w:val="20"/>
                <w:szCs w:val="20"/>
              </w:rPr>
              <w:br/>
              <w:t>Kutná Hora</w:t>
            </w:r>
          </w:p>
        </w:tc>
        <w:tc>
          <w:tcPr>
            <w:tcW w:w="3976" w:type="dxa"/>
            <w:shd w:val="clear" w:color="auto" w:fill="auto"/>
            <w:vAlign w:val="center"/>
          </w:tcPr>
          <w:p w:rsidR="00F80FF7" w:rsidRDefault="00F80FF7" w:rsidP="00B07206">
            <w:pPr>
              <w:spacing w:after="0" w:line="240" w:lineRule="auto"/>
              <w:jc w:val="both"/>
              <w:rPr>
                <w:sz w:val="20"/>
                <w:szCs w:val="20"/>
              </w:rPr>
            </w:pPr>
          </w:p>
          <w:p w:rsidR="00F80FF7" w:rsidRPr="00600639" w:rsidRDefault="00F80FF7" w:rsidP="00B07206">
            <w:pPr>
              <w:spacing w:after="0" w:line="240" w:lineRule="auto"/>
              <w:jc w:val="both"/>
              <w:rPr>
                <w:sz w:val="20"/>
                <w:szCs w:val="20"/>
              </w:rPr>
            </w:pPr>
            <w:r w:rsidRPr="00600639">
              <w:rPr>
                <w:sz w:val="20"/>
                <w:szCs w:val="20"/>
              </w:rPr>
              <w:t xml:space="preserve">- </w:t>
            </w:r>
            <w:r>
              <w:rPr>
                <w:sz w:val="20"/>
                <w:szCs w:val="20"/>
              </w:rPr>
              <w:t>n</w:t>
            </w:r>
            <w:r w:rsidRPr="00600639">
              <w:rPr>
                <w:sz w:val="20"/>
                <w:szCs w:val="20"/>
              </w:rPr>
              <w:t>a rozhodnutí chybí poučení o možnosti odvolání dle § 81 zákona č. 500/2004 Sb., správní řád, ve znění pozdějších předpisů</w:t>
            </w:r>
          </w:p>
          <w:p w:rsidR="00F80FF7" w:rsidRPr="00CA1B95" w:rsidRDefault="00F80FF7" w:rsidP="00B07206">
            <w:pPr>
              <w:spacing w:after="0" w:line="240" w:lineRule="auto"/>
              <w:jc w:val="both"/>
              <w:rPr>
                <w:sz w:val="20"/>
                <w:szCs w:val="20"/>
              </w:rPr>
            </w:pPr>
            <w:r>
              <w:rPr>
                <w:sz w:val="20"/>
                <w:szCs w:val="20"/>
              </w:rPr>
              <w:t>- s</w:t>
            </w:r>
            <w:r w:rsidRPr="00CA1B95">
              <w:rPr>
                <w:sz w:val="20"/>
                <w:szCs w:val="20"/>
              </w:rPr>
              <w:t>pisy opakovaně postupovány obyčejným dopisem a nikoliv na základě usnesení dle § 12 zákona č. 500/2004 Sb., správní řád, ve znění pozdějších předpisů, poznamenaným do spisu.</w:t>
            </w:r>
          </w:p>
          <w:p w:rsidR="00F80FF7" w:rsidRPr="003A33E1" w:rsidRDefault="00F80FF7" w:rsidP="00B07206">
            <w:pPr>
              <w:spacing w:after="0" w:line="240" w:lineRule="auto"/>
              <w:jc w:val="both"/>
              <w:rPr>
                <w:sz w:val="20"/>
                <w:szCs w:val="20"/>
              </w:rPr>
            </w:pPr>
          </w:p>
        </w:tc>
        <w:tc>
          <w:tcPr>
            <w:tcW w:w="3780" w:type="dxa"/>
            <w:shd w:val="clear" w:color="auto" w:fill="auto"/>
            <w:vAlign w:val="center"/>
          </w:tcPr>
          <w:p w:rsidR="00F80FF7" w:rsidRPr="00112D98" w:rsidRDefault="00F80FF7" w:rsidP="00B07206">
            <w:pPr>
              <w:spacing w:after="0" w:line="240" w:lineRule="auto"/>
              <w:jc w:val="both"/>
              <w:rPr>
                <w:sz w:val="20"/>
                <w:szCs w:val="20"/>
              </w:rPr>
            </w:pPr>
            <w:r w:rsidRPr="00014C09">
              <w:rPr>
                <w:sz w:val="20"/>
                <w:szCs w:val="20"/>
              </w:rPr>
              <w:t xml:space="preserve">- doporučeno dodržovat ustanovení správního řádu, zejména v oblasti formálních náležitostí rozhodnutí </w:t>
            </w:r>
            <w:r>
              <w:rPr>
                <w:sz w:val="20"/>
                <w:szCs w:val="20"/>
              </w:rPr>
              <w:br/>
            </w:r>
            <w:r w:rsidRPr="00014C09">
              <w:rPr>
                <w:sz w:val="20"/>
                <w:szCs w:val="20"/>
              </w:rPr>
              <w:t>a písemností vztahujících se k vydání rozhodnutí. Doporučujeme vyvarovat se administrativním chybám v textu, pozorně kontrolovat text rozhodnutí před jeho vyhotovením.</w:t>
            </w:r>
          </w:p>
        </w:tc>
      </w:tr>
      <w:tr w:rsidR="00F80FF7" w:rsidRPr="0019416A" w:rsidTr="00F80FF7">
        <w:tc>
          <w:tcPr>
            <w:tcW w:w="1172" w:type="dxa"/>
            <w:vMerge/>
            <w:shd w:val="clear" w:color="auto" w:fill="auto"/>
            <w:vAlign w:val="center"/>
          </w:tcPr>
          <w:p w:rsidR="00F80FF7" w:rsidRPr="0019416A" w:rsidRDefault="00F80FF7" w:rsidP="00B07206">
            <w:pPr>
              <w:spacing w:after="0" w:line="280" w:lineRule="atLeast"/>
              <w:jc w:val="both"/>
              <w:rPr>
                <w:sz w:val="20"/>
                <w:szCs w:val="20"/>
              </w:rPr>
            </w:pPr>
          </w:p>
        </w:tc>
        <w:tc>
          <w:tcPr>
            <w:tcW w:w="3976" w:type="dxa"/>
            <w:shd w:val="clear" w:color="auto" w:fill="auto"/>
            <w:vAlign w:val="center"/>
          </w:tcPr>
          <w:p w:rsidR="00F80FF7" w:rsidRPr="003A33E1" w:rsidRDefault="00F80FF7" w:rsidP="00B07206">
            <w:pPr>
              <w:spacing w:after="0" w:line="240" w:lineRule="auto"/>
              <w:jc w:val="both"/>
              <w:rPr>
                <w:sz w:val="20"/>
                <w:szCs w:val="20"/>
              </w:rPr>
            </w:pPr>
            <w:r>
              <w:rPr>
                <w:sz w:val="20"/>
                <w:szCs w:val="20"/>
              </w:rPr>
              <w:t>- n</w:t>
            </w:r>
            <w:r w:rsidRPr="001D371F">
              <w:rPr>
                <w:sz w:val="20"/>
                <w:szCs w:val="20"/>
              </w:rPr>
              <w:t>edostatečně provedené dokazování – ro</w:t>
            </w:r>
            <w:r>
              <w:rPr>
                <w:sz w:val="20"/>
                <w:szCs w:val="20"/>
              </w:rPr>
              <w:t xml:space="preserve">zhodováno </w:t>
            </w:r>
            <w:r w:rsidRPr="001D371F">
              <w:rPr>
                <w:sz w:val="20"/>
                <w:szCs w:val="20"/>
              </w:rPr>
              <w:t>na základě úředního záznamu policie o vytěžení svědků bez zajištění</w:t>
            </w:r>
            <w:r>
              <w:rPr>
                <w:sz w:val="20"/>
                <w:szCs w:val="20"/>
              </w:rPr>
              <w:t xml:space="preserve"> vlastních relevantních důkazů</w:t>
            </w:r>
            <w:r w:rsidRPr="00E85BEE">
              <w:rPr>
                <w:color w:val="FF0000"/>
                <w:sz w:val="20"/>
                <w:szCs w:val="20"/>
              </w:rPr>
              <w:t xml:space="preserve"> </w:t>
            </w:r>
          </w:p>
        </w:tc>
        <w:tc>
          <w:tcPr>
            <w:tcW w:w="3780" w:type="dxa"/>
            <w:shd w:val="clear" w:color="auto" w:fill="auto"/>
            <w:vAlign w:val="center"/>
          </w:tcPr>
          <w:p w:rsidR="00F80FF7" w:rsidRPr="00112D98" w:rsidRDefault="00F80FF7" w:rsidP="00B07206">
            <w:pPr>
              <w:spacing w:after="0" w:line="240" w:lineRule="auto"/>
              <w:jc w:val="both"/>
              <w:rPr>
                <w:sz w:val="20"/>
                <w:szCs w:val="20"/>
              </w:rPr>
            </w:pPr>
            <w:r w:rsidRPr="00014C09">
              <w:rPr>
                <w:sz w:val="20"/>
                <w:szCs w:val="20"/>
              </w:rPr>
              <w:t xml:space="preserve">- doporučeno provádět důsledněji dokazování, nespoléhat se pouze na úřední záznam policie, neboť ten sám o sobě není důkazem. Vždy nejprve opatřit dostatek důkazů, dle potřeby nařídit ústní jednání, </w:t>
            </w:r>
            <w:r>
              <w:rPr>
                <w:sz w:val="20"/>
                <w:szCs w:val="20"/>
              </w:rPr>
              <w:br/>
            </w:r>
            <w:r w:rsidRPr="00014C09">
              <w:rPr>
                <w:sz w:val="20"/>
                <w:szCs w:val="20"/>
              </w:rPr>
              <w:t>k podání vysvětlení předvolat též příslušné policisty, zajistit svědky apod.</w:t>
            </w:r>
          </w:p>
        </w:tc>
      </w:tr>
      <w:tr w:rsidR="00F80FF7" w:rsidRPr="0019416A" w:rsidTr="00F80FF7">
        <w:tc>
          <w:tcPr>
            <w:tcW w:w="1172" w:type="dxa"/>
            <w:vMerge/>
            <w:shd w:val="clear" w:color="auto" w:fill="auto"/>
            <w:vAlign w:val="center"/>
          </w:tcPr>
          <w:p w:rsidR="00F80FF7" w:rsidRPr="0019416A" w:rsidRDefault="00F80FF7" w:rsidP="00B07206">
            <w:pPr>
              <w:spacing w:after="0" w:line="280" w:lineRule="atLeast"/>
              <w:jc w:val="both"/>
              <w:rPr>
                <w:sz w:val="20"/>
                <w:szCs w:val="20"/>
              </w:rPr>
            </w:pPr>
          </w:p>
        </w:tc>
        <w:tc>
          <w:tcPr>
            <w:tcW w:w="3976" w:type="dxa"/>
            <w:shd w:val="clear" w:color="auto" w:fill="auto"/>
            <w:vAlign w:val="center"/>
          </w:tcPr>
          <w:p w:rsidR="00F80FF7" w:rsidRPr="003A33E1" w:rsidRDefault="00F80FF7" w:rsidP="00B07206">
            <w:pPr>
              <w:spacing w:after="0" w:line="240" w:lineRule="auto"/>
              <w:jc w:val="both"/>
              <w:rPr>
                <w:sz w:val="20"/>
                <w:szCs w:val="20"/>
                <w:u w:val="single"/>
              </w:rPr>
            </w:pPr>
            <w:r w:rsidRPr="007D4A57">
              <w:rPr>
                <w:sz w:val="20"/>
                <w:szCs w:val="20"/>
              </w:rPr>
              <w:t xml:space="preserve">- </w:t>
            </w:r>
            <w:r>
              <w:rPr>
                <w:sz w:val="20"/>
                <w:szCs w:val="20"/>
              </w:rPr>
              <w:t>opakovaně n</w:t>
            </w:r>
            <w:r w:rsidRPr="007D4A57">
              <w:rPr>
                <w:sz w:val="20"/>
                <w:szCs w:val="20"/>
              </w:rPr>
              <w:t xml:space="preserve">ebylo zahájeno řízení </w:t>
            </w:r>
            <w:r>
              <w:rPr>
                <w:sz w:val="20"/>
                <w:szCs w:val="20"/>
              </w:rPr>
              <w:br/>
            </w:r>
            <w:r w:rsidRPr="007D4A57">
              <w:rPr>
                <w:sz w:val="20"/>
                <w:szCs w:val="20"/>
              </w:rPr>
              <w:t xml:space="preserve">o správním deliktu dle § 24 odst. 1 písm. i) zákona č. 379/2005 Sb., o opatřeních </w:t>
            </w:r>
            <w:r>
              <w:rPr>
                <w:sz w:val="20"/>
                <w:szCs w:val="20"/>
              </w:rPr>
              <w:br/>
            </w:r>
            <w:r w:rsidRPr="007D4A57">
              <w:rPr>
                <w:sz w:val="20"/>
                <w:szCs w:val="20"/>
              </w:rPr>
              <w:t>k ochraně před škodami působenými tabákovými výrobky, alkoholem a jinými návykovými látkami a o změně souvisejících zákonů, ve znění pozdějších předpisů, s</w:t>
            </w:r>
            <w:r>
              <w:rPr>
                <w:sz w:val="20"/>
                <w:szCs w:val="20"/>
              </w:rPr>
              <w:t xml:space="preserve"> provozovateli </w:t>
            </w:r>
          </w:p>
          <w:p w:rsidR="00F80FF7" w:rsidRPr="003A33E1" w:rsidRDefault="00F80FF7" w:rsidP="00B07206">
            <w:pPr>
              <w:spacing w:after="0" w:line="240" w:lineRule="auto"/>
              <w:jc w:val="both"/>
              <w:rPr>
                <w:sz w:val="20"/>
                <w:szCs w:val="20"/>
              </w:rPr>
            </w:pPr>
          </w:p>
        </w:tc>
        <w:tc>
          <w:tcPr>
            <w:tcW w:w="3780" w:type="dxa"/>
            <w:shd w:val="clear" w:color="auto" w:fill="auto"/>
            <w:vAlign w:val="center"/>
          </w:tcPr>
          <w:p w:rsidR="00F80FF7" w:rsidRPr="003358A5" w:rsidRDefault="00F80FF7" w:rsidP="00B07206">
            <w:pPr>
              <w:spacing w:after="0" w:line="240" w:lineRule="auto"/>
              <w:jc w:val="both"/>
              <w:rPr>
                <w:sz w:val="20"/>
                <w:szCs w:val="20"/>
              </w:rPr>
            </w:pPr>
            <w:r w:rsidRPr="00412B80">
              <w:rPr>
                <w:sz w:val="20"/>
                <w:szCs w:val="20"/>
              </w:rPr>
              <w:t xml:space="preserve">- v případě přestupků podle § 30 odst. 1 písm. a) přestupkového zákona, posuzovat, zda se nejedná o správní delikt pro provozovatele podle § 24 odst. 6 písm. i) zákona č. 379/2005 Sb., o opatřeních </w:t>
            </w:r>
            <w:r>
              <w:rPr>
                <w:sz w:val="20"/>
                <w:szCs w:val="20"/>
              </w:rPr>
              <w:br/>
            </w:r>
            <w:r w:rsidRPr="00412B80">
              <w:rPr>
                <w:sz w:val="20"/>
                <w:szCs w:val="20"/>
              </w:rPr>
              <w:t>k ochraně před škodami působenými tabákovými výrobky, alkoholem a jinými návykovými látkami a o změně souvisejících zákonů, ve znění pozdějších předpisů. Doporuč</w:t>
            </w:r>
            <w:r>
              <w:rPr>
                <w:sz w:val="20"/>
                <w:szCs w:val="20"/>
              </w:rPr>
              <w:t>eno</w:t>
            </w:r>
            <w:r w:rsidRPr="00412B80">
              <w:rPr>
                <w:sz w:val="20"/>
                <w:szCs w:val="20"/>
              </w:rPr>
              <w:t xml:space="preserve"> při projednávání tohoto typu přestupků postihovat provozovatele dle § 24 odst. 6 písm. i) zákona č. 379/2005 Sb., o opatřeních </w:t>
            </w:r>
            <w:r>
              <w:rPr>
                <w:sz w:val="20"/>
                <w:szCs w:val="20"/>
              </w:rPr>
              <w:br/>
            </w:r>
            <w:r w:rsidRPr="00412B80">
              <w:rPr>
                <w:sz w:val="20"/>
                <w:szCs w:val="20"/>
              </w:rPr>
              <w:t>k ochraně před škodami působenými tabákovými výrobky, alkoholem a jinými návykovými látkami a o změně souvisejících zákonů, ve znění pozdějších předpisů.</w:t>
            </w:r>
          </w:p>
        </w:tc>
      </w:tr>
      <w:tr w:rsidR="00F80FF7" w:rsidRPr="0019416A" w:rsidTr="001B1563">
        <w:trPr>
          <w:trHeight w:val="2440"/>
        </w:trPr>
        <w:tc>
          <w:tcPr>
            <w:tcW w:w="1172" w:type="dxa"/>
            <w:vMerge/>
            <w:shd w:val="clear" w:color="auto" w:fill="auto"/>
            <w:vAlign w:val="center"/>
          </w:tcPr>
          <w:p w:rsidR="00F80FF7" w:rsidRPr="0019416A" w:rsidRDefault="00F80FF7" w:rsidP="00B07206">
            <w:pPr>
              <w:spacing w:after="0" w:line="280" w:lineRule="atLeast"/>
              <w:jc w:val="both"/>
              <w:rPr>
                <w:sz w:val="20"/>
                <w:szCs w:val="20"/>
              </w:rPr>
            </w:pPr>
          </w:p>
        </w:tc>
        <w:tc>
          <w:tcPr>
            <w:tcW w:w="3976" w:type="dxa"/>
            <w:shd w:val="clear" w:color="auto" w:fill="auto"/>
            <w:vAlign w:val="center"/>
          </w:tcPr>
          <w:p w:rsidR="00F80FF7" w:rsidRPr="00124F50" w:rsidRDefault="00F80FF7" w:rsidP="00B07206">
            <w:pPr>
              <w:spacing w:after="0" w:line="240" w:lineRule="auto"/>
              <w:jc w:val="both"/>
              <w:rPr>
                <w:sz w:val="20"/>
                <w:szCs w:val="20"/>
              </w:rPr>
            </w:pPr>
            <w:r w:rsidRPr="00124F50">
              <w:rPr>
                <w:sz w:val="20"/>
                <w:szCs w:val="20"/>
              </w:rPr>
              <w:t>-</w:t>
            </w:r>
            <w:r w:rsidRPr="00124F50">
              <w:rPr>
                <w:color w:val="FF0000"/>
                <w:sz w:val="20"/>
                <w:szCs w:val="20"/>
              </w:rPr>
              <w:t xml:space="preserve"> </w:t>
            </w:r>
            <w:r>
              <w:rPr>
                <w:sz w:val="20"/>
                <w:szCs w:val="20"/>
              </w:rPr>
              <w:t>v</w:t>
            </w:r>
            <w:r w:rsidRPr="00124F50">
              <w:rPr>
                <w:sz w:val="20"/>
                <w:szCs w:val="20"/>
              </w:rPr>
              <w:t> několika případech udělovány příliš nízké sankce vzhledem k závažnosti přestupků</w:t>
            </w:r>
          </w:p>
          <w:p w:rsidR="00F80FF7" w:rsidRPr="003A33E1" w:rsidRDefault="00F80FF7" w:rsidP="00B07206">
            <w:pPr>
              <w:spacing w:after="0" w:line="240" w:lineRule="auto"/>
              <w:jc w:val="both"/>
              <w:rPr>
                <w:sz w:val="20"/>
                <w:szCs w:val="20"/>
              </w:rPr>
            </w:pPr>
          </w:p>
        </w:tc>
        <w:tc>
          <w:tcPr>
            <w:tcW w:w="3780" w:type="dxa"/>
            <w:shd w:val="clear" w:color="auto" w:fill="auto"/>
            <w:vAlign w:val="center"/>
          </w:tcPr>
          <w:p w:rsidR="00F80FF7" w:rsidRDefault="00F80FF7" w:rsidP="00B07206">
            <w:pPr>
              <w:spacing w:after="0" w:line="240" w:lineRule="auto"/>
              <w:jc w:val="both"/>
              <w:rPr>
                <w:sz w:val="20"/>
                <w:szCs w:val="20"/>
              </w:rPr>
            </w:pPr>
            <w:r w:rsidRPr="00412B80">
              <w:rPr>
                <w:sz w:val="20"/>
                <w:szCs w:val="20"/>
              </w:rPr>
              <w:t xml:space="preserve">- doporučeno důsledně dbát na dodržování § 30 odst. 2 přestupkového zákona, který připouští u jednotlivých přestupků ukládání pokut v takové výši, které jsou adekvátní stupni nebezpečnosti jednání pachatele </w:t>
            </w:r>
            <w:r>
              <w:rPr>
                <w:sz w:val="20"/>
                <w:szCs w:val="20"/>
              </w:rPr>
              <w:br/>
            </w:r>
            <w:r w:rsidRPr="00412B80">
              <w:rPr>
                <w:sz w:val="20"/>
                <w:szCs w:val="20"/>
              </w:rPr>
              <w:t>a tím pádem mají dostatečný nápravně výchovný účinek. Nízké sankce v řádu stovek korun či napomenutí stěží plní výchovnou funkci</w:t>
            </w:r>
          </w:p>
          <w:p w:rsidR="001B1563" w:rsidRPr="00412B80" w:rsidRDefault="001B1563" w:rsidP="00B07206">
            <w:pPr>
              <w:spacing w:after="0" w:line="240" w:lineRule="auto"/>
              <w:jc w:val="both"/>
              <w:rPr>
                <w:sz w:val="20"/>
                <w:szCs w:val="20"/>
              </w:rPr>
            </w:pPr>
          </w:p>
        </w:tc>
      </w:tr>
      <w:tr w:rsidR="00F80FF7" w:rsidRPr="0019416A" w:rsidTr="00F80FF7">
        <w:tc>
          <w:tcPr>
            <w:tcW w:w="1172" w:type="dxa"/>
            <w:shd w:val="clear" w:color="auto" w:fill="auto"/>
            <w:vAlign w:val="center"/>
          </w:tcPr>
          <w:p w:rsidR="00F80FF7" w:rsidRPr="0019416A" w:rsidRDefault="00F80FF7" w:rsidP="00B07206">
            <w:pPr>
              <w:spacing w:after="0" w:line="280" w:lineRule="atLeast"/>
              <w:jc w:val="both"/>
              <w:rPr>
                <w:sz w:val="20"/>
                <w:szCs w:val="20"/>
              </w:rPr>
            </w:pPr>
            <w:r w:rsidRPr="00F30279">
              <w:rPr>
                <w:sz w:val="20"/>
                <w:szCs w:val="20"/>
              </w:rPr>
              <w:t>Městský úřad</w:t>
            </w:r>
            <w:r>
              <w:rPr>
                <w:sz w:val="20"/>
                <w:szCs w:val="20"/>
              </w:rPr>
              <w:t xml:space="preserve"> Čáslav </w:t>
            </w:r>
          </w:p>
        </w:tc>
        <w:tc>
          <w:tcPr>
            <w:tcW w:w="3976" w:type="dxa"/>
            <w:shd w:val="clear" w:color="auto" w:fill="auto"/>
            <w:vAlign w:val="center"/>
          </w:tcPr>
          <w:p w:rsidR="00F80FF7" w:rsidRPr="004968A9" w:rsidRDefault="00F80FF7" w:rsidP="00B07206">
            <w:pPr>
              <w:spacing w:after="0" w:line="240" w:lineRule="auto"/>
              <w:jc w:val="both"/>
              <w:rPr>
                <w:sz w:val="20"/>
                <w:szCs w:val="20"/>
              </w:rPr>
            </w:pPr>
            <w:r w:rsidRPr="004968A9">
              <w:rPr>
                <w:sz w:val="20"/>
                <w:szCs w:val="20"/>
              </w:rPr>
              <w:t>- přestupky z kontrolované oblasti projednává přestupková komise</w:t>
            </w:r>
          </w:p>
          <w:p w:rsidR="00F80FF7" w:rsidRPr="004968A9" w:rsidRDefault="00F80FF7" w:rsidP="00B07206">
            <w:pPr>
              <w:spacing w:after="0" w:line="240" w:lineRule="auto"/>
              <w:jc w:val="both"/>
              <w:rPr>
                <w:sz w:val="20"/>
                <w:szCs w:val="20"/>
              </w:rPr>
            </w:pPr>
            <w:r>
              <w:rPr>
                <w:color w:val="FF0000"/>
                <w:sz w:val="20"/>
                <w:szCs w:val="20"/>
              </w:rPr>
              <w:t xml:space="preserve"> </w:t>
            </w:r>
          </w:p>
        </w:tc>
        <w:tc>
          <w:tcPr>
            <w:tcW w:w="3780" w:type="dxa"/>
            <w:shd w:val="clear" w:color="auto" w:fill="auto"/>
            <w:vAlign w:val="center"/>
          </w:tcPr>
          <w:p w:rsidR="00F80FF7" w:rsidRPr="003358A5" w:rsidRDefault="00F80FF7" w:rsidP="00B07206">
            <w:pPr>
              <w:spacing w:after="0" w:line="240" w:lineRule="auto"/>
              <w:jc w:val="both"/>
              <w:rPr>
                <w:sz w:val="20"/>
                <w:szCs w:val="20"/>
              </w:rPr>
            </w:pPr>
            <w:r w:rsidRPr="00784FD9">
              <w:rPr>
                <w:sz w:val="20"/>
                <w:szCs w:val="20"/>
              </w:rPr>
              <w:t xml:space="preserve">- projednávání přestupků z kontrolované oblasti na úrovni obcí s rozšířenou působností není příliš běžné, ale současná legislativa to umožnuje a kontrolní orgán v tom neshledává pochybení. Možným problémem může být uvedení jmen členů komise pouze na protokolu o hlasování </w:t>
            </w:r>
            <w:r>
              <w:rPr>
                <w:sz w:val="20"/>
                <w:szCs w:val="20"/>
              </w:rPr>
              <w:br/>
            </w:r>
            <w:r w:rsidRPr="00784FD9">
              <w:rPr>
                <w:sz w:val="20"/>
                <w:szCs w:val="20"/>
              </w:rPr>
              <w:t xml:space="preserve">a nikoliv na rozhodnutí, která podepisuje předsedkyně přestupkové komise, příp. vedoucí odboru sociálních věcí </w:t>
            </w:r>
            <w:r>
              <w:rPr>
                <w:sz w:val="20"/>
                <w:szCs w:val="20"/>
              </w:rPr>
              <w:br/>
            </w:r>
            <w:r w:rsidRPr="00784FD9">
              <w:rPr>
                <w:sz w:val="20"/>
                <w:szCs w:val="20"/>
              </w:rPr>
              <w:t>a zdravotnictví.</w:t>
            </w:r>
          </w:p>
        </w:tc>
      </w:tr>
      <w:tr w:rsidR="00F80FF7" w:rsidRPr="0019416A" w:rsidTr="00F80FF7">
        <w:tc>
          <w:tcPr>
            <w:tcW w:w="1172" w:type="dxa"/>
            <w:vMerge w:val="restart"/>
            <w:shd w:val="clear" w:color="auto" w:fill="auto"/>
            <w:vAlign w:val="center"/>
          </w:tcPr>
          <w:p w:rsidR="00F80FF7" w:rsidRPr="00FF3FB6" w:rsidRDefault="00F80FF7" w:rsidP="00B07206">
            <w:pPr>
              <w:spacing w:after="0" w:line="280" w:lineRule="atLeast"/>
              <w:jc w:val="both"/>
              <w:rPr>
                <w:sz w:val="20"/>
                <w:szCs w:val="20"/>
              </w:rPr>
            </w:pPr>
            <w:r>
              <w:rPr>
                <w:sz w:val="20"/>
                <w:szCs w:val="20"/>
              </w:rPr>
              <w:t>Městský úřad Mnichovo Hradiště</w:t>
            </w:r>
          </w:p>
        </w:tc>
        <w:tc>
          <w:tcPr>
            <w:tcW w:w="3976" w:type="dxa"/>
            <w:shd w:val="clear" w:color="auto" w:fill="auto"/>
          </w:tcPr>
          <w:p w:rsidR="00F80FF7" w:rsidRDefault="00F80FF7" w:rsidP="00B07206">
            <w:pPr>
              <w:spacing w:after="0" w:line="240" w:lineRule="auto"/>
              <w:jc w:val="both"/>
              <w:rPr>
                <w:sz w:val="20"/>
                <w:szCs w:val="20"/>
              </w:rPr>
            </w:pPr>
          </w:p>
          <w:p w:rsidR="00F80FF7" w:rsidRPr="003A33E1" w:rsidRDefault="00F80FF7" w:rsidP="00B07206">
            <w:pPr>
              <w:spacing w:after="0" w:line="240" w:lineRule="auto"/>
              <w:jc w:val="both"/>
              <w:rPr>
                <w:sz w:val="20"/>
                <w:szCs w:val="20"/>
              </w:rPr>
            </w:pPr>
            <w:r w:rsidRPr="002C16E0">
              <w:rPr>
                <w:sz w:val="20"/>
                <w:szCs w:val="20"/>
              </w:rPr>
              <w:t>-</w:t>
            </w:r>
            <w:r>
              <w:rPr>
                <w:sz w:val="20"/>
                <w:szCs w:val="20"/>
              </w:rPr>
              <w:t xml:space="preserve"> ve věci přestupku bylo </w:t>
            </w:r>
            <w:r w:rsidRPr="002C16E0">
              <w:rPr>
                <w:sz w:val="20"/>
                <w:szCs w:val="20"/>
              </w:rPr>
              <w:t xml:space="preserve">vydáno rozhodnutí </w:t>
            </w:r>
            <w:r>
              <w:rPr>
                <w:sz w:val="20"/>
                <w:szCs w:val="20"/>
              </w:rPr>
              <w:br/>
            </w:r>
            <w:r w:rsidRPr="002C16E0">
              <w:rPr>
                <w:sz w:val="20"/>
                <w:szCs w:val="20"/>
              </w:rPr>
              <w:t>o zastavení řízení dle § 76 odst. 2 přestupkového zákona s</w:t>
            </w:r>
            <w:r>
              <w:rPr>
                <w:sz w:val="20"/>
                <w:szCs w:val="20"/>
              </w:rPr>
              <w:t xml:space="preserve"> uloženou sankcí propadnutí věci </w:t>
            </w:r>
          </w:p>
        </w:tc>
        <w:tc>
          <w:tcPr>
            <w:tcW w:w="3780" w:type="dxa"/>
            <w:shd w:val="clear" w:color="auto" w:fill="auto"/>
          </w:tcPr>
          <w:p w:rsidR="00F80FF7" w:rsidRPr="002C16E0" w:rsidRDefault="00F80FF7" w:rsidP="00B07206">
            <w:pPr>
              <w:spacing w:after="0" w:line="240" w:lineRule="auto"/>
              <w:jc w:val="both"/>
              <w:rPr>
                <w:sz w:val="20"/>
                <w:szCs w:val="20"/>
              </w:rPr>
            </w:pPr>
            <w:r>
              <w:rPr>
                <w:sz w:val="20"/>
                <w:szCs w:val="20"/>
              </w:rPr>
              <w:t xml:space="preserve"> - j</w:t>
            </w:r>
            <w:r w:rsidRPr="002C16E0">
              <w:rPr>
                <w:sz w:val="20"/>
                <w:szCs w:val="20"/>
              </w:rPr>
              <w:t xml:space="preserve">elikož bylo řízení zastaveno, nelze v něm uložit sankci. V případech, kdy jsou součástí řízení zabavené návykové látky, </w:t>
            </w:r>
            <w:r>
              <w:rPr>
                <w:sz w:val="20"/>
                <w:szCs w:val="20"/>
              </w:rPr>
              <w:br/>
            </w:r>
            <w:r w:rsidRPr="002C16E0">
              <w:rPr>
                <w:sz w:val="20"/>
                <w:szCs w:val="20"/>
              </w:rPr>
              <w:t>a řízení bylo zastaveno, je třeba vyslovit dle § 18 přestupkového zákona ochranné opatření zabrání věci.</w:t>
            </w:r>
          </w:p>
        </w:tc>
      </w:tr>
      <w:tr w:rsidR="00F80FF7" w:rsidRPr="0019416A" w:rsidTr="00F80FF7">
        <w:tc>
          <w:tcPr>
            <w:tcW w:w="1172" w:type="dxa"/>
            <w:vMerge/>
            <w:shd w:val="clear" w:color="auto" w:fill="auto"/>
            <w:vAlign w:val="center"/>
          </w:tcPr>
          <w:p w:rsidR="00F80FF7" w:rsidRPr="00FF3FB6" w:rsidRDefault="00F80FF7" w:rsidP="00B07206">
            <w:pPr>
              <w:spacing w:after="0" w:line="280" w:lineRule="atLeast"/>
              <w:jc w:val="both"/>
              <w:rPr>
                <w:sz w:val="20"/>
                <w:szCs w:val="20"/>
              </w:rPr>
            </w:pPr>
          </w:p>
        </w:tc>
        <w:tc>
          <w:tcPr>
            <w:tcW w:w="3976" w:type="dxa"/>
            <w:shd w:val="clear" w:color="auto" w:fill="auto"/>
            <w:vAlign w:val="center"/>
          </w:tcPr>
          <w:p w:rsidR="00F80FF7" w:rsidRPr="003A33E1" w:rsidRDefault="00F80FF7" w:rsidP="00B07206">
            <w:pPr>
              <w:spacing w:after="0" w:line="240" w:lineRule="auto"/>
              <w:jc w:val="both"/>
              <w:rPr>
                <w:sz w:val="20"/>
                <w:szCs w:val="20"/>
              </w:rPr>
            </w:pPr>
            <w:r>
              <w:rPr>
                <w:sz w:val="20"/>
                <w:szCs w:val="20"/>
              </w:rPr>
              <w:t xml:space="preserve">- </w:t>
            </w:r>
            <w:r w:rsidRPr="004B6C21">
              <w:rPr>
                <w:sz w:val="20"/>
                <w:szCs w:val="20"/>
              </w:rPr>
              <w:t>v některých spisech jsou dokumenty podepisovány vedle oprávněné úřední osoby též vedoucí příslušného odboru</w:t>
            </w:r>
          </w:p>
        </w:tc>
        <w:tc>
          <w:tcPr>
            <w:tcW w:w="3780" w:type="dxa"/>
            <w:shd w:val="clear" w:color="auto" w:fill="auto"/>
          </w:tcPr>
          <w:p w:rsidR="00F80FF7" w:rsidRPr="004B6C21" w:rsidRDefault="00F80FF7" w:rsidP="00B07206">
            <w:pPr>
              <w:spacing w:after="0" w:line="240" w:lineRule="auto"/>
              <w:jc w:val="both"/>
              <w:rPr>
                <w:sz w:val="20"/>
                <w:szCs w:val="20"/>
              </w:rPr>
            </w:pPr>
            <w:r>
              <w:rPr>
                <w:sz w:val="20"/>
                <w:szCs w:val="20"/>
              </w:rPr>
              <w:t>- p</w:t>
            </w:r>
            <w:r w:rsidRPr="004B6C21">
              <w:rPr>
                <w:sz w:val="20"/>
                <w:szCs w:val="20"/>
              </w:rPr>
              <w:t>okud je správním řízením ve věci pověřena jedna oprávněná úřední osoba, měly by všechny listiny ve spise být podepsány pouze touto osobou, podpi</w:t>
            </w:r>
            <w:r>
              <w:rPr>
                <w:sz w:val="20"/>
                <w:szCs w:val="20"/>
              </w:rPr>
              <w:t>sy dalších osob jsou nadbytečné</w:t>
            </w:r>
          </w:p>
        </w:tc>
      </w:tr>
      <w:tr w:rsidR="00F80FF7" w:rsidRPr="0019416A" w:rsidTr="00F80FF7">
        <w:tc>
          <w:tcPr>
            <w:tcW w:w="1172" w:type="dxa"/>
            <w:vMerge/>
            <w:shd w:val="clear" w:color="auto" w:fill="auto"/>
            <w:vAlign w:val="center"/>
          </w:tcPr>
          <w:p w:rsidR="00F80FF7" w:rsidRPr="00FF3FB6" w:rsidRDefault="00F80FF7" w:rsidP="00B07206">
            <w:pPr>
              <w:spacing w:after="0" w:line="280" w:lineRule="atLeast"/>
              <w:jc w:val="both"/>
              <w:rPr>
                <w:sz w:val="20"/>
                <w:szCs w:val="20"/>
              </w:rPr>
            </w:pPr>
          </w:p>
        </w:tc>
        <w:tc>
          <w:tcPr>
            <w:tcW w:w="3976" w:type="dxa"/>
            <w:shd w:val="clear" w:color="auto" w:fill="auto"/>
            <w:vAlign w:val="center"/>
          </w:tcPr>
          <w:p w:rsidR="00F80FF7" w:rsidRPr="003A33E1" w:rsidRDefault="00F80FF7" w:rsidP="00B07206">
            <w:pPr>
              <w:spacing w:after="0" w:line="240" w:lineRule="auto"/>
              <w:jc w:val="both"/>
              <w:rPr>
                <w:sz w:val="20"/>
                <w:szCs w:val="20"/>
              </w:rPr>
            </w:pPr>
            <w:r w:rsidRPr="00BA1C2A">
              <w:rPr>
                <w:sz w:val="20"/>
                <w:szCs w:val="20"/>
              </w:rPr>
              <w:t xml:space="preserve">- </w:t>
            </w:r>
            <w:r>
              <w:rPr>
                <w:sz w:val="20"/>
                <w:szCs w:val="20"/>
              </w:rPr>
              <w:t>u některých dokumentů nebylo patrné, příp. čitelné, kdo je podepsal, někde naopak byly nadepsány kolonky na podpis, který ovšem chyběl</w:t>
            </w:r>
          </w:p>
        </w:tc>
        <w:tc>
          <w:tcPr>
            <w:tcW w:w="3780" w:type="dxa"/>
            <w:shd w:val="clear" w:color="auto" w:fill="auto"/>
          </w:tcPr>
          <w:p w:rsidR="00F80FF7" w:rsidRPr="004B6C21" w:rsidRDefault="00F80FF7" w:rsidP="00B07206">
            <w:pPr>
              <w:spacing w:after="0" w:line="240" w:lineRule="auto"/>
              <w:jc w:val="both"/>
              <w:rPr>
                <w:sz w:val="20"/>
                <w:szCs w:val="20"/>
              </w:rPr>
            </w:pPr>
            <w:r>
              <w:rPr>
                <w:sz w:val="20"/>
                <w:szCs w:val="20"/>
              </w:rPr>
              <w:t>- doporučeno</w:t>
            </w:r>
            <w:r w:rsidRPr="004B6C21">
              <w:rPr>
                <w:sz w:val="20"/>
                <w:szCs w:val="20"/>
              </w:rPr>
              <w:t xml:space="preserve"> ve spisech identifikovat podepisující se osoby, samotné podpisy mohou být nečitelné. V opačném případě, kdy jsou předepsané kolonky pro podpis konkrétních osob, je třeba zajistit, aby byl daný dokument podpisem těchto osob opatřen.  </w:t>
            </w:r>
          </w:p>
        </w:tc>
      </w:tr>
      <w:tr w:rsidR="00F80FF7" w:rsidRPr="0019416A" w:rsidTr="00F80FF7">
        <w:tc>
          <w:tcPr>
            <w:tcW w:w="1172" w:type="dxa"/>
            <w:shd w:val="clear" w:color="auto" w:fill="auto"/>
            <w:vAlign w:val="center"/>
          </w:tcPr>
          <w:p w:rsidR="00F80FF7" w:rsidRPr="00EA509F" w:rsidRDefault="00F80FF7" w:rsidP="00B07206">
            <w:pPr>
              <w:spacing w:after="0" w:line="280" w:lineRule="atLeast"/>
              <w:jc w:val="both"/>
              <w:rPr>
                <w:sz w:val="20"/>
                <w:szCs w:val="20"/>
              </w:rPr>
            </w:pPr>
            <w:r w:rsidRPr="00EA509F">
              <w:rPr>
                <w:sz w:val="20"/>
                <w:szCs w:val="20"/>
              </w:rPr>
              <w:t xml:space="preserve">Městský úřad </w:t>
            </w:r>
            <w:r>
              <w:rPr>
                <w:sz w:val="20"/>
                <w:szCs w:val="20"/>
              </w:rPr>
              <w:t>Beroun</w:t>
            </w:r>
          </w:p>
        </w:tc>
        <w:tc>
          <w:tcPr>
            <w:tcW w:w="3976" w:type="dxa"/>
            <w:shd w:val="clear" w:color="auto" w:fill="auto"/>
          </w:tcPr>
          <w:p w:rsidR="00F80FF7" w:rsidRDefault="00F80FF7" w:rsidP="00B07206">
            <w:pPr>
              <w:spacing w:after="0" w:line="240" w:lineRule="auto"/>
              <w:jc w:val="both"/>
              <w:rPr>
                <w:sz w:val="20"/>
                <w:szCs w:val="20"/>
              </w:rPr>
            </w:pPr>
          </w:p>
          <w:p w:rsidR="00F80FF7" w:rsidRDefault="00F80FF7" w:rsidP="00B07206">
            <w:pPr>
              <w:spacing w:after="0" w:line="240" w:lineRule="auto"/>
              <w:jc w:val="both"/>
              <w:rPr>
                <w:sz w:val="20"/>
                <w:szCs w:val="20"/>
              </w:rPr>
            </w:pPr>
          </w:p>
          <w:p w:rsidR="00F80FF7" w:rsidRDefault="00F80FF7" w:rsidP="00B07206">
            <w:pPr>
              <w:spacing w:after="0" w:line="240" w:lineRule="auto"/>
              <w:jc w:val="both"/>
              <w:rPr>
                <w:sz w:val="20"/>
                <w:szCs w:val="20"/>
              </w:rPr>
            </w:pPr>
          </w:p>
          <w:p w:rsidR="00F80FF7" w:rsidRPr="002871F0" w:rsidRDefault="00F80FF7" w:rsidP="00B07206">
            <w:pPr>
              <w:spacing w:after="0" w:line="240" w:lineRule="auto"/>
              <w:jc w:val="both"/>
              <w:rPr>
                <w:sz w:val="20"/>
                <w:szCs w:val="20"/>
              </w:rPr>
            </w:pPr>
            <w:r>
              <w:rPr>
                <w:sz w:val="20"/>
                <w:szCs w:val="20"/>
              </w:rPr>
              <w:t>- celé správní řízení vede oprávněná úřední osoba, ale rozhodnutí ve věci a další podstatné dokumenty podepisuje pouze vedoucí odboru</w:t>
            </w:r>
          </w:p>
        </w:tc>
        <w:tc>
          <w:tcPr>
            <w:tcW w:w="3780" w:type="dxa"/>
            <w:shd w:val="clear" w:color="auto" w:fill="auto"/>
          </w:tcPr>
          <w:p w:rsidR="00F80FF7" w:rsidRPr="00EA509F" w:rsidRDefault="00F80FF7" w:rsidP="00B07206">
            <w:pPr>
              <w:spacing w:after="0" w:line="240" w:lineRule="auto"/>
              <w:jc w:val="both"/>
              <w:rPr>
                <w:sz w:val="20"/>
                <w:szCs w:val="20"/>
              </w:rPr>
            </w:pPr>
            <w:r>
              <w:rPr>
                <w:sz w:val="20"/>
                <w:szCs w:val="20"/>
              </w:rPr>
              <w:t>- d</w:t>
            </w:r>
            <w:r w:rsidRPr="00CD39CF">
              <w:rPr>
                <w:sz w:val="20"/>
                <w:szCs w:val="20"/>
              </w:rPr>
              <w:t>oporuč</w:t>
            </w:r>
            <w:r>
              <w:rPr>
                <w:sz w:val="20"/>
                <w:szCs w:val="20"/>
              </w:rPr>
              <w:t>eno</w:t>
            </w:r>
            <w:r w:rsidRPr="00CD39CF">
              <w:rPr>
                <w:sz w:val="20"/>
                <w:szCs w:val="20"/>
              </w:rPr>
              <w:t xml:space="preserve">, aby všechna rozhodnutí </w:t>
            </w:r>
            <w:r>
              <w:rPr>
                <w:sz w:val="20"/>
                <w:szCs w:val="20"/>
              </w:rPr>
              <w:br/>
            </w:r>
            <w:r w:rsidRPr="00CD39CF">
              <w:rPr>
                <w:sz w:val="20"/>
                <w:szCs w:val="20"/>
              </w:rPr>
              <w:t xml:space="preserve">ve správním řízení podepisovala oprávněná úřední osoba, která toto řízení vede </w:t>
            </w:r>
            <w:r>
              <w:rPr>
                <w:sz w:val="20"/>
                <w:szCs w:val="20"/>
              </w:rPr>
              <w:br/>
            </w:r>
            <w:r w:rsidRPr="00CD39CF">
              <w:rPr>
                <w:sz w:val="20"/>
                <w:szCs w:val="20"/>
              </w:rPr>
              <w:t xml:space="preserve">a zodpovídá tak i za písemné vyhotovení rozhodnutí ve věci, a to i přes skutečnost, </w:t>
            </w:r>
            <w:r>
              <w:rPr>
                <w:sz w:val="20"/>
                <w:szCs w:val="20"/>
              </w:rPr>
              <w:br/>
            </w:r>
            <w:r w:rsidRPr="00CD39CF">
              <w:rPr>
                <w:sz w:val="20"/>
                <w:szCs w:val="20"/>
              </w:rPr>
              <w:t>že vedoucí odboru, která dosud všechna rozhodnutí a významné dokumenty podepisuje, má univerzální pověření k podepisování veškerých dokumentů</w:t>
            </w:r>
          </w:p>
        </w:tc>
      </w:tr>
    </w:tbl>
    <w:p w:rsidR="00F80FF7" w:rsidRDefault="00F80FF7" w:rsidP="00B07206">
      <w:pPr>
        <w:spacing w:after="0" w:line="280" w:lineRule="atLeast"/>
        <w:jc w:val="both"/>
      </w:pPr>
    </w:p>
    <w:p w:rsidR="00F80FF7" w:rsidRDefault="00F80FF7" w:rsidP="003A33E1">
      <w:pPr>
        <w:spacing w:after="0" w:line="240" w:lineRule="auto"/>
        <w:jc w:val="both"/>
      </w:pPr>
      <w:r>
        <w:t xml:space="preserve">Častým </w:t>
      </w:r>
      <w:r w:rsidRPr="0019589D">
        <w:t>prohřeškem byl</w:t>
      </w:r>
      <w:r>
        <w:t>o nevyužití jednání</w:t>
      </w:r>
      <w:r w:rsidRPr="0019589D">
        <w:t>, které naplň</w:t>
      </w:r>
      <w:r>
        <w:t>ovalo</w:t>
      </w:r>
      <w:r w:rsidRPr="0019589D">
        <w:t xml:space="preserve"> znaky přestupku podle § 30 odst. 1 písm. a) přestupkového zákona, </w:t>
      </w:r>
      <w:r>
        <w:t>v další linii i jako</w:t>
      </w:r>
      <w:r w:rsidRPr="0019589D">
        <w:t xml:space="preserve"> správního deliktu </w:t>
      </w:r>
      <w:r>
        <w:t>příslušných</w:t>
      </w:r>
      <w:r w:rsidRPr="0019589D">
        <w:t xml:space="preserve"> provozovatel</w:t>
      </w:r>
      <w:r>
        <w:t>ů</w:t>
      </w:r>
      <w:r w:rsidRPr="0019589D">
        <w:t xml:space="preserve"> podle § 24 odst. 6 písm. i) zákona č. 379/2005 Sb.</w:t>
      </w:r>
      <w:r>
        <w:t xml:space="preserve"> </w:t>
      </w:r>
    </w:p>
    <w:p w:rsidR="00F80FF7" w:rsidRDefault="00F80FF7" w:rsidP="003A33E1">
      <w:pPr>
        <w:spacing w:after="0" w:line="240" w:lineRule="auto"/>
        <w:jc w:val="both"/>
      </w:pPr>
    </w:p>
    <w:p w:rsidR="00F80FF7" w:rsidRDefault="00F80FF7" w:rsidP="003A33E1">
      <w:pPr>
        <w:spacing w:after="0" w:line="240" w:lineRule="auto"/>
        <w:jc w:val="both"/>
        <w:rPr>
          <w:b/>
        </w:rPr>
      </w:pPr>
      <w:r w:rsidRPr="0019589D">
        <w:t>Kromě zjištěných nedostatků probíhala řízení v soula</w:t>
      </w:r>
      <w:r>
        <w:t xml:space="preserve">du se zákonem č. 200/1990 Sb., </w:t>
      </w:r>
      <w:r w:rsidRPr="0019589D">
        <w:t xml:space="preserve">o přestupcích, ve znění </w:t>
      </w:r>
      <w:r>
        <w:t>pozdějších předpisů a zákonem č. 500/2004 Sb., správní řád, ve znění pozdějších předpisů. Institut blokového a příkazního řízení podle § 87 přestupkového zákona byl využíván z důvodu ekonomické hospodárnosti. Nejvíce používanou sankcí byly pokuty, v menší míře byla ukládána napomenutí.</w:t>
      </w:r>
    </w:p>
    <w:p w:rsidR="00F80FF7" w:rsidRDefault="00F80FF7" w:rsidP="003A33E1">
      <w:pPr>
        <w:spacing w:after="0" w:line="240" w:lineRule="auto"/>
        <w:jc w:val="both"/>
      </w:pPr>
    </w:p>
    <w:p w:rsidR="00F80FF7" w:rsidRDefault="00F80FF7" w:rsidP="003A33E1">
      <w:pPr>
        <w:spacing w:after="0" w:line="240" w:lineRule="auto"/>
        <w:jc w:val="both"/>
        <w:rPr>
          <w:b/>
        </w:rPr>
      </w:pPr>
      <w:r>
        <w:rPr>
          <w:b/>
        </w:rPr>
        <w:t>1. 2 Výkon agendy podle § 27 odst. 6 zákona č. 48/1997 Sb. - informace zdravotnického zařízení o propuštění pojištěnce, u něhož není zajištěna další péče nebo o propuštění dětí a mladistvých se</w:t>
      </w:r>
      <w:r w:rsidR="003A33E1">
        <w:rPr>
          <w:b/>
        </w:rPr>
        <w:t> z</w:t>
      </w:r>
      <w:r>
        <w:rPr>
          <w:b/>
        </w:rPr>
        <w:t>ávažnou sociální problematikou v rodině:</w:t>
      </w:r>
    </w:p>
    <w:p w:rsidR="00F80FF7" w:rsidRDefault="00F80FF7" w:rsidP="003A33E1">
      <w:pPr>
        <w:spacing w:after="0" w:line="240" w:lineRule="auto"/>
        <w:jc w:val="both"/>
      </w:pPr>
      <w:r>
        <w:t>Ve všech obcích funguje dobře spolupráce poskytovatelů zdravotních služeb a odborů sociální péče a</w:t>
      </w:r>
      <w:r w:rsidR="003A33E1">
        <w:t> </w:t>
      </w:r>
      <w:r>
        <w:t xml:space="preserve">zdravotnictví. Pokud se vyskytne případ pojištěnce, u kterého po propuštění není zajištěna další péče, řeší tuto situaci obecní úřady operativně ve spolupráci s příslušnými poskytovateli zdravotních, sociálních i ubytovacích služeb (pečovatelská služba, domácí péče, farní charita, domovy pro seniory, LDN, dětská centra, dětské stacionáře, komerční ubytovací zařízení, azylové domy, azylové byty, apod.). </w:t>
      </w:r>
    </w:p>
    <w:p w:rsidR="00F80FF7" w:rsidRDefault="00F80FF7" w:rsidP="003A33E1">
      <w:pPr>
        <w:spacing w:after="0" w:line="240" w:lineRule="auto"/>
        <w:jc w:val="both"/>
      </w:pPr>
    </w:p>
    <w:p w:rsidR="00F80FF7" w:rsidRDefault="00F80FF7" w:rsidP="003A33E1">
      <w:pPr>
        <w:spacing w:after="0" w:line="240" w:lineRule="auto"/>
        <w:jc w:val="both"/>
        <w:rPr>
          <w:b/>
        </w:rPr>
      </w:pPr>
      <w:r>
        <w:rPr>
          <w:b/>
        </w:rPr>
        <w:t>1. 3 K</w:t>
      </w:r>
      <w:r w:rsidRPr="001632C0">
        <w:rPr>
          <w:b/>
        </w:rPr>
        <w:t>ontrola dodržování povinností podle zákona č. 379/2005 Sb., o opatřeních k ochraně před škodami působenými tabákovými výrobky, alkoholem a jinými návykovými látkami a o změně souvisejících zákonů, ve znění pozdějších předpisů</w:t>
      </w:r>
    </w:p>
    <w:p w:rsidR="00F80FF7" w:rsidRPr="00E55508" w:rsidRDefault="00F80FF7" w:rsidP="003A33E1">
      <w:pPr>
        <w:spacing w:after="0" w:line="240" w:lineRule="auto"/>
        <w:jc w:val="both"/>
      </w:pPr>
      <w:r w:rsidRPr="00E55508">
        <w:t>V kontrolovaném období byly pouze u dvou obcí s rozšířenou působností (</w:t>
      </w:r>
      <w:r>
        <w:t>Městský úřad Beroun, Městský úřad Sedlčany</w:t>
      </w:r>
      <w:r w:rsidRPr="00E55508">
        <w:t>) projedná</w:t>
      </w:r>
      <w:r>
        <w:t>vá</w:t>
      </w:r>
      <w:r w:rsidRPr="00E55508">
        <w:t xml:space="preserve">ny správní delikty. </w:t>
      </w:r>
      <w:r>
        <w:t xml:space="preserve">Celkem bylo v kontrolovaném období projednáno </w:t>
      </w:r>
      <w:r>
        <w:rPr>
          <w:b/>
        </w:rPr>
        <w:t>14</w:t>
      </w:r>
      <w:r w:rsidRPr="00E55508">
        <w:rPr>
          <w:b/>
        </w:rPr>
        <w:t xml:space="preserve"> správních deliktů</w:t>
      </w:r>
      <w:r>
        <w:t>. V pěti případech se j</w:t>
      </w:r>
      <w:r w:rsidRPr="00E55508">
        <w:t xml:space="preserve">ednalo o správní delikt podle § 24 odst. </w:t>
      </w:r>
      <w:r>
        <w:t>6</w:t>
      </w:r>
      <w:r w:rsidRPr="00E55508">
        <w:t xml:space="preserve"> písm. </w:t>
      </w:r>
      <w:r>
        <w:t>a</w:t>
      </w:r>
      <w:r w:rsidRPr="00E55508">
        <w:t>) zákona č. 379/2005 Sb.</w:t>
      </w:r>
      <w:r>
        <w:t xml:space="preserve"> a v devíti případech o </w:t>
      </w:r>
      <w:r w:rsidRPr="00705B2B">
        <w:t xml:space="preserve">správní delikt podle § 24 odst. 6 písm. </w:t>
      </w:r>
      <w:r>
        <w:t>i</w:t>
      </w:r>
      <w:r w:rsidRPr="00705B2B">
        <w:t>) zákona č.</w:t>
      </w:r>
      <w:r w:rsidR="003A33E1">
        <w:t> </w:t>
      </w:r>
      <w:r w:rsidRPr="00705B2B">
        <w:t>379/2005 Sb.</w:t>
      </w:r>
      <w:r>
        <w:t xml:space="preserve"> Ve třech případech byla věc postoupena jinému správnímu orgánu, pětkrát</w:t>
      </w:r>
      <w:r w:rsidRPr="00E55508">
        <w:t xml:space="preserve"> bylo řízení zastaveno, </w:t>
      </w:r>
      <w:r>
        <w:t>v šesti</w:t>
      </w:r>
      <w:r w:rsidRPr="00E55508">
        <w:t xml:space="preserve"> případech byl</w:t>
      </w:r>
      <w:r>
        <w:t>o vydáno rozhodnutí</w:t>
      </w:r>
      <w:r w:rsidRPr="00E55508">
        <w:t>.</w:t>
      </w:r>
    </w:p>
    <w:p w:rsidR="00F80FF7" w:rsidRDefault="00F80FF7" w:rsidP="003A33E1">
      <w:pPr>
        <w:spacing w:after="0" w:line="240" w:lineRule="auto"/>
        <w:jc w:val="both"/>
      </w:pPr>
    </w:p>
    <w:p w:rsidR="009258E2" w:rsidRPr="00E55508" w:rsidRDefault="009258E2" w:rsidP="003A33E1">
      <w:pPr>
        <w:spacing w:after="0" w:line="240" w:lineRule="auto"/>
        <w:jc w:val="both"/>
      </w:pPr>
    </w:p>
    <w:p w:rsidR="00F80FF7" w:rsidRPr="00705B2B" w:rsidRDefault="00F80FF7" w:rsidP="003A33E1">
      <w:pPr>
        <w:spacing w:after="0" w:line="240" w:lineRule="auto"/>
        <w:jc w:val="center"/>
        <w:rPr>
          <w:b/>
        </w:rPr>
      </w:pPr>
      <w:r w:rsidRPr="00705B2B">
        <w:rPr>
          <w:b/>
        </w:rPr>
        <w:t>Kontrolou spisové dokumentace byly pouze v jednom případě zjištěny nedostatky</w:t>
      </w:r>
    </w:p>
    <w:p w:rsidR="00F80FF7" w:rsidRDefault="00F80FF7" w:rsidP="003A33E1">
      <w:pPr>
        <w:spacing w:after="0" w:line="240" w:lineRule="auto"/>
        <w:jc w:val="center"/>
        <w:rPr>
          <w:b/>
        </w:rPr>
      </w:pPr>
      <w:r w:rsidRPr="00705B2B">
        <w:rPr>
          <w:b/>
        </w:rPr>
        <w:t>v řešení správních deliktů:</w:t>
      </w:r>
    </w:p>
    <w:p w:rsidR="003A33E1" w:rsidRPr="00705B2B" w:rsidRDefault="003A33E1" w:rsidP="003A33E1">
      <w:pPr>
        <w:spacing w:after="0" w:line="240" w:lineRule="auto"/>
        <w:jc w:val="center"/>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06"/>
        <w:gridCol w:w="3780"/>
      </w:tblGrid>
      <w:tr w:rsidR="00F80FF7" w:rsidRPr="0019416A" w:rsidTr="00F80FF7">
        <w:tc>
          <w:tcPr>
            <w:tcW w:w="1242" w:type="dxa"/>
            <w:shd w:val="clear" w:color="auto" w:fill="auto"/>
            <w:vAlign w:val="center"/>
          </w:tcPr>
          <w:p w:rsidR="00F80FF7" w:rsidRPr="0019416A" w:rsidRDefault="00F80FF7" w:rsidP="00F80FF7">
            <w:pPr>
              <w:spacing w:line="280" w:lineRule="atLeast"/>
              <w:rPr>
                <w:sz w:val="20"/>
                <w:szCs w:val="20"/>
              </w:rPr>
            </w:pPr>
            <w:r w:rsidRPr="0019416A">
              <w:rPr>
                <w:sz w:val="20"/>
                <w:szCs w:val="20"/>
              </w:rPr>
              <w:t>ORP</w:t>
            </w:r>
          </w:p>
        </w:tc>
        <w:tc>
          <w:tcPr>
            <w:tcW w:w="3906" w:type="dxa"/>
            <w:shd w:val="clear" w:color="auto" w:fill="auto"/>
          </w:tcPr>
          <w:p w:rsidR="00F80FF7" w:rsidRPr="0019416A" w:rsidRDefault="00F80FF7" w:rsidP="00F80FF7">
            <w:pPr>
              <w:spacing w:line="280" w:lineRule="atLeast"/>
              <w:jc w:val="both"/>
              <w:rPr>
                <w:sz w:val="20"/>
                <w:szCs w:val="20"/>
              </w:rPr>
            </w:pPr>
            <w:r w:rsidRPr="0019416A">
              <w:rPr>
                <w:sz w:val="20"/>
                <w:szCs w:val="20"/>
              </w:rPr>
              <w:t>ZÁVADA</w:t>
            </w:r>
          </w:p>
        </w:tc>
        <w:tc>
          <w:tcPr>
            <w:tcW w:w="3780" w:type="dxa"/>
            <w:shd w:val="clear" w:color="auto" w:fill="auto"/>
          </w:tcPr>
          <w:p w:rsidR="00F80FF7" w:rsidRPr="0019416A" w:rsidRDefault="00F80FF7" w:rsidP="00F80FF7">
            <w:pPr>
              <w:spacing w:line="280" w:lineRule="atLeast"/>
              <w:jc w:val="both"/>
              <w:rPr>
                <w:sz w:val="20"/>
                <w:szCs w:val="20"/>
              </w:rPr>
            </w:pPr>
            <w:r w:rsidRPr="0019416A">
              <w:rPr>
                <w:sz w:val="20"/>
                <w:szCs w:val="20"/>
              </w:rPr>
              <w:t>NÁPRAVA</w:t>
            </w:r>
          </w:p>
        </w:tc>
      </w:tr>
      <w:tr w:rsidR="00F80FF7" w:rsidRPr="0019416A" w:rsidTr="00F80FF7">
        <w:tc>
          <w:tcPr>
            <w:tcW w:w="1242" w:type="dxa"/>
            <w:shd w:val="clear" w:color="auto" w:fill="auto"/>
            <w:vAlign w:val="center"/>
          </w:tcPr>
          <w:p w:rsidR="00F80FF7" w:rsidRPr="0019416A" w:rsidRDefault="00F80FF7" w:rsidP="00F80FF7">
            <w:pPr>
              <w:spacing w:line="280" w:lineRule="atLeast"/>
              <w:rPr>
                <w:sz w:val="20"/>
                <w:szCs w:val="20"/>
              </w:rPr>
            </w:pPr>
            <w:r w:rsidRPr="00705B2B">
              <w:rPr>
                <w:sz w:val="20"/>
                <w:szCs w:val="20"/>
              </w:rPr>
              <w:t xml:space="preserve">Městský úřad </w:t>
            </w:r>
            <w:r>
              <w:rPr>
                <w:sz w:val="20"/>
                <w:szCs w:val="20"/>
              </w:rPr>
              <w:t>Beroun</w:t>
            </w:r>
          </w:p>
        </w:tc>
        <w:tc>
          <w:tcPr>
            <w:tcW w:w="3906" w:type="dxa"/>
            <w:shd w:val="clear" w:color="auto" w:fill="auto"/>
          </w:tcPr>
          <w:p w:rsidR="00F80FF7" w:rsidRPr="0019416A" w:rsidRDefault="00F80FF7" w:rsidP="00F80FF7">
            <w:pPr>
              <w:spacing w:line="240" w:lineRule="auto"/>
              <w:jc w:val="both"/>
              <w:rPr>
                <w:sz w:val="20"/>
                <w:szCs w:val="20"/>
              </w:rPr>
            </w:pPr>
            <w:r w:rsidRPr="00705B2B">
              <w:rPr>
                <w:sz w:val="20"/>
                <w:szCs w:val="20"/>
              </w:rPr>
              <w:t xml:space="preserve">- </w:t>
            </w:r>
            <w:r>
              <w:rPr>
                <w:sz w:val="20"/>
                <w:szCs w:val="20"/>
              </w:rPr>
              <w:t>oznámení o správním deliktu bylo na základě adresy provozovny postoupeno na obec Loděnice, přičemž se jedná o obec I. typu</w:t>
            </w:r>
          </w:p>
        </w:tc>
        <w:tc>
          <w:tcPr>
            <w:tcW w:w="3780" w:type="dxa"/>
            <w:shd w:val="clear" w:color="auto" w:fill="auto"/>
          </w:tcPr>
          <w:p w:rsidR="00F80FF7" w:rsidRPr="0019416A" w:rsidRDefault="00F80FF7" w:rsidP="00F80FF7">
            <w:pPr>
              <w:spacing w:line="240" w:lineRule="auto"/>
              <w:jc w:val="both"/>
              <w:rPr>
                <w:sz w:val="20"/>
                <w:szCs w:val="20"/>
              </w:rPr>
            </w:pPr>
            <w:r>
              <w:rPr>
                <w:sz w:val="20"/>
                <w:szCs w:val="20"/>
              </w:rPr>
              <w:t xml:space="preserve">- </w:t>
            </w:r>
            <w:r w:rsidRPr="004F5BA4">
              <w:rPr>
                <w:sz w:val="20"/>
                <w:szCs w:val="20"/>
              </w:rPr>
              <w:t>postoupení oznámení o správním deliktu z obce s rozšířenou působností na obce nižší kategorie se jeví jako bezpředmětné, neefektivní a nesystémové, neboť většina obcí velikosti Loděnice nemá dostatek kvalifikovaných</w:t>
            </w:r>
            <w:r>
              <w:rPr>
                <w:sz w:val="20"/>
                <w:szCs w:val="20"/>
              </w:rPr>
              <w:t xml:space="preserve"> a zkušených </w:t>
            </w:r>
            <w:r w:rsidRPr="004F5BA4">
              <w:rPr>
                <w:sz w:val="20"/>
                <w:szCs w:val="20"/>
              </w:rPr>
              <w:t xml:space="preserve">úředníků </w:t>
            </w:r>
            <w:r>
              <w:rPr>
                <w:sz w:val="20"/>
                <w:szCs w:val="20"/>
              </w:rPr>
              <w:t xml:space="preserve">kompetentních </w:t>
            </w:r>
            <w:r w:rsidRPr="004F5BA4">
              <w:rPr>
                <w:sz w:val="20"/>
                <w:szCs w:val="20"/>
              </w:rPr>
              <w:t>vést adekvátně tuto složitou agendu. Z toho důvodu doporuč</w:t>
            </w:r>
            <w:r>
              <w:rPr>
                <w:sz w:val="20"/>
                <w:szCs w:val="20"/>
              </w:rPr>
              <w:t>eno</w:t>
            </w:r>
            <w:r w:rsidRPr="004F5BA4">
              <w:rPr>
                <w:sz w:val="20"/>
                <w:szCs w:val="20"/>
              </w:rPr>
              <w:t xml:space="preserve"> správní delikty na obce typu I. a II. nepostupovat a vést správní řízení o správních deliktech pouze v rámci obce s rozšířenou působností</w:t>
            </w:r>
            <w:r w:rsidRPr="00EE45F5">
              <w:rPr>
                <w:b/>
              </w:rPr>
              <w:t>.</w:t>
            </w:r>
          </w:p>
        </w:tc>
      </w:tr>
    </w:tbl>
    <w:p w:rsidR="00F80FF7" w:rsidRDefault="00F80FF7" w:rsidP="003A33E1">
      <w:pPr>
        <w:spacing w:after="0" w:line="240" w:lineRule="auto"/>
        <w:jc w:val="both"/>
      </w:pPr>
    </w:p>
    <w:p w:rsidR="00F80FF7" w:rsidRDefault="00F80FF7" w:rsidP="003A33E1">
      <w:pPr>
        <w:spacing w:after="0" w:line="240" w:lineRule="auto"/>
        <w:jc w:val="both"/>
      </w:pPr>
    </w:p>
    <w:p w:rsidR="00F80FF7" w:rsidRDefault="00F80FF7" w:rsidP="003A33E1">
      <w:pPr>
        <w:spacing w:after="0" w:line="240" w:lineRule="auto"/>
        <w:jc w:val="both"/>
      </w:pPr>
      <w:r>
        <w:t>Metodická pomoc ze strany krajského úřadu probíhá individuálně v rámci elektronicky zaslaných a</w:t>
      </w:r>
      <w:r w:rsidR="003A33E1">
        <w:t> </w:t>
      </w:r>
      <w:r>
        <w:t>telefonických dotazů a dotazů jednotlivých úřadů a v rámci osobní konzultace.</w:t>
      </w:r>
    </w:p>
    <w:p w:rsidR="00F80FF7" w:rsidRDefault="00F80FF7" w:rsidP="003A33E1">
      <w:pPr>
        <w:spacing w:after="0" w:line="240" w:lineRule="auto"/>
        <w:jc w:val="both"/>
      </w:pPr>
    </w:p>
    <w:p w:rsidR="00F80FF7" w:rsidRDefault="00F80FF7" w:rsidP="003A33E1">
      <w:pPr>
        <w:spacing w:after="0" w:line="240" w:lineRule="auto"/>
        <w:jc w:val="both"/>
      </w:pPr>
    </w:p>
    <w:p w:rsidR="00F80FF7" w:rsidRDefault="00F80FF7" w:rsidP="003A33E1">
      <w:pPr>
        <w:spacing w:after="0" w:line="240" w:lineRule="auto"/>
        <w:jc w:val="both"/>
        <w:rPr>
          <w:b/>
        </w:rPr>
      </w:pPr>
      <w:r>
        <w:rPr>
          <w:b/>
        </w:rPr>
        <w:t>2</w:t>
      </w:r>
      <w:r w:rsidRPr="007B403B">
        <w:rPr>
          <w:b/>
        </w:rPr>
        <w:t>. zacházení obecních úřadů obcí s rozšířenou působností s tiskopisy receptů a žádanek s modrým pruhem dle zákona č. 167/1998 Sb. a vyhlášky č. 54/2008 Sb., ve znění pozdějších předpisů</w:t>
      </w:r>
    </w:p>
    <w:p w:rsidR="003A33E1" w:rsidRPr="007B403B" w:rsidRDefault="003A33E1" w:rsidP="003A33E1">
      <w:pPr>
        <w:spacing w:after="0" w:line="240" w:lineRule="auto"/>
        <w:jc w:val="both"/>
        <w:rPr>
          <w:b/>
        </w:rPr>
      </w:pPr>
    </w:p>
    <w:p w:rsidR="00F80FF7" w:rsidRDefault="00F80FF7" w:rsidP="003A33E1">
      <w:pPr>
        <w:spacing w:after="0" w:line="240" w:lineRule="auto"/>
        <w:jc w:val="both"/>
      </w:pPr>
      <w:r w:rsidRPr="007B403B">
        <w:t>Dle stanoveného plánu bylo zkontrolováno 9 obcí s rozšířenou působností (</w:t>
      </w:r>
      <w:r>
        <w:t>Votice, Sedlčany,</w:t>
      </w:r>
      <w:r w:rsidR="003A33E1">
        <w:t xml:space="preserve"> </w:t>
      </w:r>
      <w:r>
        <w:t>Rakovník, Kralupy nad Vltavou, Poděbrady, Kutná Hora, Čáslav, Mnichovo Hradiště, Beroun).</w:t>
      </w:r>
    </w:p>
    <w:p w:rsidR="00F80FF7" w:rsidRDefault="00F80FF7" w:rsidP="003A33E1">
      <w:pPr>
        <w:spacing w:after="0" w:line="240" w:lineRule="auto"/>
        <w:jc w:val="both"/>
      </w:pPr>
    </w:p>
    <w:p w:rsidR="00731219" w:rsidRDefault="00731219" w:rsidP="003A33E1">
      <w:pPr>
        <w:spacing w:after="0" w:line="240" w:lineRule="auto"/>
        <w:jc w:val="both"/>
      </w:pPr>
    </w:p>
    <w:p w:rsidR="00C55685" w:rsidRDefault="00C55685" w:rsidP="003A33E1">
      <w:pPr>
        <w:spacing w:after="0" w:line="240" w:lineRule="auto"/>
        <w:jc w:val="both"/>
      </w:pPr>
    </w:p>
    <w:p w:rsidR="00C55685" w:rsidRDefault="00C55685" w:rsidP="003A33E1">
      <w:pPr>
        <w:spacing w:after="0" w:line="240" w:lineRule="auto"/>
        <w:jc w:val="both"/>
      </w:pPr>
    </w:p>
    <w:p w:rsidR="00C55685" w:rsidRPr="007B403B" w:rsidRDefault="00C55685" w:rsidP="003A33E1">
      <w:pPr>
        <w:spacing w:after="0" w:line="240" w:lineRule="auto"/>
        <w:jc w:val="both"/>
      </w:pPr>
    </w:p>
    <w:p w:rsidR="00F80FF7" w:rsidRDefault="00F80FF7" w:rsidP="003A33E1">
      <w:pPr>
        <w:spacing w:after="0" w:line="240" w:lineRule="auto"/>
        <w:jc w:val="center"/>
      </w:pPr>
      <w:r>
        <w:rPr>
          <w:b/>
        </w:rPr>
        <w:lastRenderedPageBreak/>
        <w:t>Zjištěné nedostatky a uložená nápravná opatření:</w:t>
      </w:r>
      <w:r>
        <w:t xml:space="preserve"> </w:t>
      </w:r>
    </w:p>
    <w:p w:rsidR="00F80FF7" w:rsidRDefault="00F80FF7" w:rsidP="003A33E1">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724"/>
        <w:gridCol w:w="4072"/>
      </w:tblGrid>
      <w:tr w:rsidR="00F80FF7" w:rsidRPr="00737BA1" w:rsidTr="00F80FF7">
        <w:trPr>
          <w:trHeight w:val="419"/>
        </w:trPr>
        <w:tc>
          <w:tcPr>
            <w:tcW w:w="1101" w:type="dxa"/>
            <w:tcBorders>
              <w:top w:val="single" w:sz="4" w:space="0" w:color="auto"/>
              <w:left w:val="single" w:sz="4" w:space="0" w:color="auto"/>
              <w:bottom w:val="single" w:sz="4" w:space="0" w:color="auto"/>
              <w:right w:val="single" w:sz="4" w:space="0" w:color="auto"/>
            </w:tcBorders>
          </w:tcPr>
          <w:p w:rsidR="00F80FF7" w:rsidRPr="00737BA1" w:rsidRDefault="00F80FF7" w:rsidP="00FC36FF">
            <w:pPr>
              <w:spacing w:after="0" w:line="280" w:lineRule="atLeast"/>
              <w:jc w:val="center"/>
              <w:rPr>
                <w:sz w:val="20"/>
                <w:szCs w:val="20"/>
              </w:rPr>
            </w:pPr>
            <w:r>
              <w:rPr>
                <w:sz w:val="20"/>
                <w:szCs w:val="20"/>
              </w:rPr>
              <w:t>ORP</w:t>
            </w:r>
          </w:p>
        </w:tc>
        <w:tc>
          <w:tcPr>
            <w:tcW w:w="3724" w:type="dxa"/>
            <w:tcBorders>
              <w:top w:val="single" w:sz="4" w:space="0" w:color="auto"/>
              <w:left w:val="single" w:sz="4" w:space="0" w:color="auto"/>
              <w:bottom w:val="single" w:sz="4" w:space="0" w:color="auto"/>
              <w:right w:val="single" w:sz="4" w:space="0" w:color="auto"/>
            </w:tcBorders>
          </w:tcPr>
          <w:p w:rsidR="00F80FF7" w:rsidRPr="003A3E59" w:rsidRDefault="00F80FF7" w:rsidP="00FC36FF">
            <w:pPr>
              <w:tabs>
                <w:tab w:val="left" w:pos="170"/>
              </w:tabs>
              <w:spacing w:after="0" w:line="280" w:lineRule="atLeast"/>
              <w:jc w:val="center"/>
              <w:rPr>
                <w:sz w:val="20"/>
                <w:szCs w:val="20"/>
              </w:rPr>
            </w:pPr>
            <w:r>
              <w:rPr>
                <w:sz w:val="20"/>
                <w:szCs w:val="20"/>
              </w:rPr>
              <w:t>ZÁVADA</w:t>
            </w:r>
          </w:p>
        </w:tc>
        <w:tc>
          <w:tcPr>
            <w:tcW w:w="4072" w:type="dxa"/>
            <w:tcBorders>
              <w:top w:val="single" w:sz="4" w:space="0" w:color="auto"/>
              <w:left w:val="single" w:sz="4" w:space="0" w:color="auto"/>
              <w:bottom w:val="single" w:sz="4" w:space="0" w:color="auto"/>
              <w:right w:val="single" w:sz="4" w:space="0" w:color="auto"/>
            </w:tcBorders>
          </w:tcPr>
          <w:p w:rsidR="00F80FF7" w:rsidRPr="003A3E59" w:rsidRDefault="00F80FF7" w:rsidP="00FC36FF">
            <w:pPr>
              <w:tabs>
                <w:tab w:val="left" w:pos="170"/>
              </w:tabs>
              <w:spacing w:after="0" w:line="280" w:lineRule="atLeast"/>
              <w:jc w:val="center"/>
              <w:rPr>
                <w:sz w:val="20"/>
                <w:szCs w:val="20"/>
              </w:rPr>
            </w:pPr>
            <w:r>
              <w:rPr>
                <w:sz w:val="20"/>
                <w:szCs w:val="20"/>
              </w:rPr>
              <w:t>NÁPRAVA</w:t>
            </w:r>
          </w:p>
        </w:tc>
      </w:tr>
      <w:tr w:rsidR="00F80FF7" w:rsidRPr="00737BA1" w:rsidTr="00F80FF7">
        <w:trPr>
          <w:trHeight w:val="2828"/>
        </w:trPr>
        <w:tc>
          <w:tcPr>
            <w:tcW w:w="1101" w:type="dxa"/>
            <w:tcBorders>
              <w:top w:val="single" w:sz="4" w:space="0" w:color="auto"/>
              <w:left w:val="single" w:sz="4" w:space="0" w:color="auto"/>
              <w:bottom w:val="single" w:sz="4" w:space="0" w:color="auto"/>
              <w:right w:val="single" w:sz="4" w:space="0" w:color="auto"/>
            </w:tcBorders>
            <w:vAlign w:val="center"/>
            <w:hideMark/>
          </w:tcPr>
          <w:p w:rsidR="00F80FF7" w:rsidRPr="00737BA1" w:rsidRDefault="00F80FF7" w:rsidP="00FC36FF">
            <w:pPr>
              <w:spacing w:after="0" w:line="280" w:lineRule="atLeast"/>
              <w:jc w:val="both"/>
              <w:rPr>
                <w:sz w:val="20"/>
                <w:szCs w:val="20"/>
              </w:rPr>
            </w:pPr>
            <w:r w:rsidRPr="00737BA1">
              <w:rPr>
                <w:sz w:val="20"/>
                <w:szCs w:val="20"/>
              </w:rPr>
              <w:t>Mě</w:t>
            </w:r>
            <w:r>
              <w:rPr>
                <w:sz w:val="20"/>
                <w:szCs w:val="20"/>
              </w:rPr>
              <w:t>stský úřad</w:t>
            </w:r>
            <w:r w:rsidRPr="00737BA1">
              <w:rPr>
                <w:sz w:val="20"/>
                <w:szCs w:val="20"/>
              </w:rPr>
              <w:t xml:space="preserve"> </w:t>
            </w:r>
            <w:r>
              <w:rPr>
                <w:sz w:val="20"/>
                <w:szCs w:val="20"/>
              </w:rPr>
              <w:t>Votice</w:t>
            </w:r>
          </w:p>
        </w:tc>
        <w:tc>
          <w:tcPr>
            <w:tcW w:w="3724" w:type="dxa"/>
            <w:tcBorders>
              <w:top w:val="single" w:sz="4" w:space="0" w:color="auto"/>
              <w:left w:val="single" w:sz="4" w:space="0" w:color="auto"/>
              <w:bottom w:val="single" w:sz="4" w:space="0" w:color="auto"/>
              <w:right w:val="single" w:sz="4" w:space="0" w:color="auto"/>
            </w:tcBorders>
            <w:hideMark/>
          </w:tcPr>
          <w:p w:rsidR="00F80FF7" w:rsidRDefault="00F80FF7" w:rsidP="00FC36FF">
            <w:pPr>
              <w:tabs>
                <w:tab w:val="left" w:pos="170"/>
              </w:tabs>
              <w:spacing w:after="0" w:line="280" w:lineRule="atLeast"/>
              <w:rPr>
                <w:sz w:val="20"/>
                <w:szCs w:val="20"/>
              </w:rPr>
            </w:pPr>
            <w:r w:rsidRPr="003A3E59">
              <w:rPr>
                <w:sz w:val="20"/>
                <w:szCs w:val="20"/>
              </w:rPr>
              <w:t>•</w:t>
            </w:r>
            <w:r>
              <w:rPr>
                <w:sz w:val="20"/>
                <w:szCs w:val="20"/>
              </w:rPr>
              <w:t xml:space="preserve"> u evidence o př</w:t>
            </w:r>
            <w:r w:rsidR="004A4B53">
              <w:rPr>
                <w:sz w:val="20"/>
                <w:szCs w:val="20"/>
              </w:rPr>
              <w:t>í</w:t>
            </w:r>
            <w:r>
              <w:rPr>
                <w:sz w:val="20"/>
                <w:szCs w:val="20"/>
              </w:rPr>
              <w:t>jmu stavu zásob, výdeji, vrácení a znehodnocení vrácených tiskopisů receptů a žádanek s modrým pruhem není prokazatelně prováděna roční inventura k poslednímu dni kalendářního roku,</w:t>
            </w:r>
          </w:p>
          <w:p w:rsidR="00F80FF7" w:rsidRDefault="00F80FF7" w:rsidP="00FC36FF">
            <w:pPr>
              <w:tabs>
                <w:tab w:val="left" w:pos="170"/>
              </w:tabs>
              <w:spacing w:after="0" w:line="280" w:lineRule="atLeast"/>
              <w:rPr>
                <w:sz w:val="20"/>
                <w:szCs w:val="20"/>
              </w:rPr>
            </w:pPr>
            <w:r w:rsidRPr="003A3E59">
              <w:rPr>
                <w:sz w:val="20"/>
                <w:szCs w:val="20"/>
              </w:rPr>
              <w:t>•</w:t>
            </w:r>
            <w:r>
              <w:rPr>
                <w:sz w:val="20"/>
                <w:szCs w:val="20"/>
              </w:rPr>
              <w:t xml:space="preserve"> v zápisu o provedené inventuře je uvedeno „fyzická inventura k 31.12,“, samotný zápis je vyhotoven v průběhu ledna nebo února,</w:t>
            </w:r>
          </w:p>
          <w:p w:rsidR="007F2CF7" w:rsidRPr="005D6AB2" w:rsidRDefault="007F2CF7" w:rsidP="00FC36FF">
            <w:pPr>
              <w:tabs>
                <w:tab w:val="left" w:pos="170"/>
              </w:tabs>
              <w:spacing w:after="0" w:line="280" w:lineRule="atLeast"/>
              <w:rPr>
                <w:sz w:val="20"/>
                <w:szCs w:val="20"/>
              </w:rPr>
            </w:pPr>
          </w:p>
        </w:tc>
        <w:tc>
          <w:tcPr>
            <w:tcW w:w="4072" w:type="dxa"/>
            <w:tcBorders>
              <w:top w:val="single" w:sz="4" w:space="0" w:color="auto"/>
              <w:left w:val="single" w:sz="4" w:space="0" w:color="auto"/>
              <w:bottom w:val="single" w:sz="4" w:space="0" w:color="auto"/>
              <w:right w:val="single" w:sz="4" w:space="0" w:color="auto"/>
            </w:tcBorders>
          </w:tcPr>
          <w:p w:rsidR="00F80FF7" w:rsidRPr="003A3E59" w:rsidRDefault="00F80FF7" w:rsidP="00FC36FF">
            <w:pPr>
              <w:tabs>
                <w:tab w:val="left" w:pos="170"/>
              </w:tabs>
              <w:spacing w:after="0" w:line="280" w:lineRule="atLeast"/>
              <w:rPr>
                <w:sz w:val="20"/>
                <w:szCs w:val="20"/>
              </w:rPr>
            </w:pPr>
            <w:r w:rsidRPr="003A3E59">
              <w:rPr>
                <w:sz w:val="20"/>
                <w:szCs w:val="20"/>
              </w:rPr>
              <w:t xml:space="preserve">• </w:t>
            </w:r>
            <w:r>
              <w:rPr>
                <w:sz w:val="20"/>
                <w:szCs w:val="20"/>
              </w:rPr>
              <w:t>uloženo zavést, kdy odpovědná osoba bude provádět roční inventuru společně se zápisem o provedené inventuře k poslednímu kalendářnímu dni roku,</w:t>
            </w:r>
          </w:p>
          <w:p w:rsidR="00F80FF7" w:rsidRPr="003A3E59" w:rsidRDefault="00F80FF7" w:rsidP="00FC36FF">
            <w:pPr>
              <w:tabs>
                <w:tab w:val="left" w:pos="170"/>
              </w:tabs>
              <w:spacing w:after="0" w:line="280" w:lineRule="atLeast"/>
              <w:rPr>
                <w:sz w:val="20"/>
                <w:szCs w:val="20"/>
              </w:rPr>
            </w:pPr>
            <w:r w:rsidRPr="003A3E59">
              <w:rPr>
                <w:sz w:val="20"/>
                <w:szCs w:val="20"/>
              </w:rPr>
              <w:t xml:space="preserve">• </w:t>
            </w:r>
            <w:r>
              <w:rPr>
                <w:sz w:val="20"/>
                <w:szCs w:val="20"/>
              </w:rPr>
              <w:t>uloženo zavést systém, kdy poskytovatelé zdravotních služeb budou převzetí tiskopisů potvrzovat na originálu své objednávky</w:t>
            </w:r>
          </w:p>
          <w:p w:rsidR="00F80FF7" w:rsidRPr="00737BA1" w:rsidRDefault="00F80FF7" w:rsidP="00FC36FF">
            <w:pPr>
              <w:tabs>
                <w:tab w:val="left" w:pos="170"/>
              </w:tabs>
              <w:spacing w:after="0" w:line="280" w:lineRule="atLeast"/>
              <w:rPr>
                <w:sz w:val="20"/>
                <w:szCs w:val="20"/>
              </w:rPr>
            </w:pPr>
          </w:p>
        </w:tc>
      </w:tr>
      <w:tr w:rsidR="00F80FF7" w:rsidRPr="00737BA1" w:rsidTr="00F80FF7">
        <w:tc>
          <w:tcPr>
            <w:tcW w:w="1101" w:type="dxa"/>
            <w:tcBorders>
              <w:top w:val="single" w:sz="4" w:space="0" w:color="auto"/>
              <w:left w:val="single" w:sz="4" w:space="0" w:color="auto"/>
              <w:bottom w:val="single" w:sz="4" w:space="0" w:color="auto"/>
              <w:right w:val="single" w:sz="4" w:space="0" w:color="auto"/>
            </w:tcBorders>
            <w:vAlign w:val="center"/>
            <w:hideMark/>
          </w:tcPr>
          <w:p w:rsidR="00FC36FF" w:rsidRDefault="00FC36FF" w:rsidP="00FC36FF">
            <w:pPr>
              <w:spacing w:after="0" w:line="280" w:lineRule="atLeast"/>
              <w:jc w:val="both"/>
              <w:rPr>
                <w:sz w:val="20"/>
                <w:szCs w:val="20"/>
              </w:rPr>
            </w:pPr>
          </w:p>
          <w:p w:rsidR="00FC36FF" w:rsidRDefault="00FC36FF" w:rsidP="00FC36FF">
            <w:pPr>
              <w:spacing w:after="0" w:line="280" w:lineRule="atLeast"/>
              <w:jc w:val="both"/>
              <w:rPr>
                <w:sz w:val="20"/>
                <w:szCs w:val="20"/>
              </w:rPr>
            </w:pPr>
          </w:p>
          <w:p w:rsidR="00F80FF7" w:rsidRPr="00737BA1" w:rsidRDefault="00F80FF7" w:rsidP="00FC36FF">
            <w:pPr>
              <w:spacing w:after="0" w:line="280" w:lineRule="atLeast"/>
              <w:jc w:val="both"/>
              <w:rPr>
                <w:sz w:val="20"/>
                <w:szCs w:val="20"/>
              </w:rPr>
            </w:pPr>
            <w:r>
              <w:rPr>
                <w:sz w:val="20"/>
                <w:szCs w:val="20"/>
              </w:rPr>
              <w:t>Městský úřad Sedlčany</w:t>
            </w:r>
          </w:p>
        </w:tc>
        <w:tc>
          <w:tcPr>
            <w:tcW w:w="3724" w:type="dxa"/>
            <w:tcBorders>
              <w:top w:val="single" w:sz="4" w:space="0" w:color="auto"/>
              <w:left w:val="single" w:sz="4" w:space="0" w:color="auto"/>
              <w:bottom w:val="single" w:sz="4" w:space="0" w:color="auto"/>
              <w:right w:val="single" w:sz="4" w:space="0" w:color="auto"/>
            </w:tcBorders>
          </w:tcPr>
          <w:p w:rsidR="00F80FF7" w:rsidRDefault="00F80FF7" w:rsidP="00FC36FF">
            <w:pPr>
              <w:spacing w:after="0" w:line="280" w:lineRule="atLeast"/>
              <w:rPr>
                <w:sz w:val="20"/>
                <w:szCs w:val="20"/>
              </w:rPr>
            </w:pPr>
            <w:r w:rsidRPr="003A3E59">
              <w:rPr>
                <w:sz w:val="20"/>
                <w:szCs w:val="20"/>
              </w:rPr>
              <w:t>•</w:t>
            </w:r>
            <w:r>
              <w:rPr>
                <w:sz w:val="20"/>
                <w:szCs w:val="20"/>
              </w:rPr>
              <w:t xml:space="preserve"> v evidenční knize vydávaných žádanek s modrým pruhem použito korekční </w:t>
            </w:r>
            <w:proofErr w:type="spellStart"/>
            <w:r>
              <w:rPr>
                <w:sz w:val="20"/>
                <w:szCs w:val="20"/>
              </w:rPr>
              <w:t>bělítko</w:t>
            </w:r>
            <w:proofErr w:type="spellEnd"/>
            <w:r>
              <w:rPr>
                <w:sz w:val="20"/>
                <w:szCs w:val="20"/>
              </w:rPr>
              <w:t>, u číselné řady vydaných tiskopisů žádanek s modrým pruhem pro poskytovatele MEDITERRA, s.r.o., začínají číselné řady 001377 a 001427 (bloky mají v tomto případě začínat číslem 6, nikoli 7)</w:t>
            </w:r>
          </w:p>
          <w:p w:rsidR="00F80FF7" w:rsidRPr="00052B21" w:rsidRDefault="00F80FF7" w:rsidP="00FC36FF">
            <w:pPr>
              <w:spacing w:after="0" w:line="280" w:lineRule="atLeast"/>
              <w:rPr>
                <w:sz w:val="20"/>
                <w:szCs w:val="20"/>
              </w:rPr>
            </w:pPr>
            <w:r w:rsidRPr="003A3E59">
              <w:rPr>
                <w:sz w:val="20"/>
                <w:szCs w:val="20"/>
              </w:rPr>
              <w:t>•</w:t>
            </w:r>
            <w:r>
              <w:rPr>
                <w:sz w:val="20"/>
                <w:szCs w:val="20"/>
              </w:rPr>
              <w:t xml:space="preserve"> inventury jsou prováděny pravidelně, vždy k poslednímu dni roku, ale jsou vedeny mimo evidenční knihu</w:t>
            </w:r>
          </w:p>
        </w:tc>
        <w:tc>
          <w:tcPr>
            <w:tcW w:w="4072" w:type="dxa"/>
            <w:tcBorders>
              <w:top w:val="single" w:sz="4" w:space="0" w:color="auto"/>
              <w:left w:val="single" w:sz="4" w:space="0" w:color="auto"/>
              <w:bottom w:val="single" w:sz="4" w:space="0" w:color="auto"/>
              <w:right w:val="single" w:sz="4" w:space="0" w:color="auto"/>
            </w:tcBorders>
          </w:tcPr>
          <w:p w:rsidR="00F80FF7" w:rsidRPr="00737BA1" w:rsidRDefault="00F80FF7" w:rsidP="00FC36FF">
            <w:pPr>
              <w:tabs>
                <w:tab w:val="left" w:pos="170"/>
              </w:tabs>
              <w:spacing w:after="0" w:line="280" w:lineRule="atLeast"/>
              <w:rPr>
                <w:sz w:val="20"/>
                <w:szCs w:val="20"/>
              </w:rPr>
            </w:pPr>
            <w:r>
              <w:rPr>
                <w:sz w:val="20"/>
                <w:szCs w:val="20"/>
              </w:rPr>
              <w:t>•</w:t>
            </w:r>
            <w:r w:rsidRPr="00737BA1">
              <w:rPr>
                <w:sz w:val="20"/>
                <w:szCs w:val="20"/>
              </w:rPr>
              <w:t xml:space="preserve"> </w:t>
            </w:r>
            <w:r>
              <w:rPr>
                <w:sz w:val="20"/>
                <w:szCs w:val="20"/>
              </w:rPr>
              <w:t>doporučeno</w:t>
            </w:r>
            <w:r w:rsidRPr="00737BA1">
              <w:rPr>
                <w:sz w:val="20"/>
                <w:szCs w:val="20"/>
              </w:rPr>
              <w:t xml:space="preserve"> </w:t>
            </w:r>
            <w:r>
              <w:rPr>
                <w:sz w:val="20"/>
                <w:szCs w:val="20"/>
              </w:rPr>
              <w:t>provádět záznamy o inventuře v evidenční knize</w:t>
            </w:r>
          </w:p>
          <w:p w:rsidR="00F80FF7" w:rsidRPr="00737BA1" w:rsidRDefault="00F80FF7" w:rsidP="00FC36FF">
            <w:pPr>
              <w:tabs>
                <w:tab w:val="left" w:pos="170"/>
              </w:tabs>
              <w:spacing w:after="0" w:line="280" w:lineRule="atLeast"/>
              <w:rPr>
                <w:sz w:val="20"/>
                <w:szCs w:val="20"/>
              </w:rPr>
            </w:pPr>
          </w:p>
        </w:tc>
      </w:tr>
      <w:tr w:rsidR="00F80FF7" w:rsidRPr="00737BA1" w:rsidTr="00F80FF7">
        <w:tc>
          <w:tcPr>
            <w:tcW w:w="1101" w:type="dxa"/>
            <w:tcBorders>
              <w:top w:val="single" w:sz="4" w:space="0" w:color="auto"/>
              <w:left w:val="single" w:sz="4" w:space="0" w:color="auto"/>
              <w:bottom w:val="single" w:sz="4" w:space="0" w:color="auto"/>
              <w:right w:val="single" w:sz="4" w:space="0" w:color="auto"/>
            </w:tcBorders>
            <w:vAlign w:val="center"/>
            <w:hideMark/>
          </w:tcPr>
          <w:p w:rsidR="00F80FF7" w:rsidRPr="00737BA1" w:rsidRDefault="00F80FF7" w:rsidP="00FC36FF">
            <w:pPr>
              <w:spacing w:after="0" w:line="280" w:lineRule="atLeast"/>
              <w:jc w:val="both"/>
              <w:rPr>
                <w:sz w:val="20"/>
                <w:szCs w:val="20"/>
              </w:rPr>
            </w:pPr>
            <w:r w:rsidRPr="00737BA1">
              <w:rPr>
                <w:sz w:val="20"/>
                <w:szCs w:val="20"/>
              </w:rPr>
              <w:t xml:space="preserve">Městský úřad </w:t>
            </w:r>
            <w:r>
              <w:rPr>
                <w:sz w:val="20"/>
                <w:szCs w:val="20"/>
              </w:rPr>
              <w:t>Rakovník</w:t>
            </w:r>
          </w:p>
        </w:tc>
        <w:tc>
          <w:tcPr>
            <w:tcW w:w="3724" w:type="dxa"/>
            <w:tcBorders>
              <w:top w:val="single" w:sz="4" w:space="0" w:color="auto"/>
              <w:left w:val="single" w:sz="4" w:space="0" w:color="auto"/>
              <w:bottom w:val="single" w:sz="4" w:space="0" w:color="auto"/>
              <w:right w:val="single" w:sz="4" w:space="0" w:color="auto"/>
            </w:tcBorders>
            <w:hideMark/>
          </w:tcPr>
          <w:p w:rsidR="00F80FF7" w:rsidRPr="00737BA1" w:rsidRDefault="00F80FF7" w:rsidP="00FC36FF">
            <w:pPr>
              <w:tabs>
                <w:tab w:val="left" w:pos="170"/>
              </w:tabs>
              <w:spacing w:after="0" w:line="280" w:lineRule="atLeast"/>
              <w:rPr>
                <w:sz w:val="20"/>
                <w:szCs w:val="20"/>
              </w:rPr>
            </w:pPr>
            <w:r>
              <w:rPr>
                <w:sz w:val="20"/>
                <w:szCs w:val="20"/>
              </w:rPr>
              <w:t>•</w:t>
            </w:r>
            <w:r w:rsidRPr="00737BA1">
              <w:rPr>
                <w:sz w:val="20"/>
                <w:szCs w:val="20"/>
              </w:rPr>
              <w:t xml:space="preserve"> </w:t>
            </w:r>
            <w:r>
              <w:rPr>
                <w:sz w:val="20"/>
                <w:szCs w:val="20"/>
              </w:rPr>
              <w:t xml:space="preserve">v evidenční knize vydávaných žádanek s modrým pruhem použito korekční </w:t>
            </w:r>
            <w:proofErr w:type="spellStart"/>
            <w:r>
              <w:rPr>
                <w:sz w:val="20"/>
                <w:szCs w:val="20"/>
              </w:rPr>
              <w:t>bělítko</w:t>
            </w:r>
            <w:proofErr w:type="spellEnd"/>
            <w:r>
              <w:rPr>
                <w:sz w:val="20"/>
                <w:szCs w:val="20"/>
              </w:rPr>
              <w:t>,</w:t>
            </w:r>
          </w:p>
        </w:tc>
        <w:tc>
          <w:tcPr>
            <w:tcW w:w="4072" w:type="dxa"/>
            <w:tcBorders>
              <w:top w:val="single" w:sz="4" w:space="0" w:color="auto"/>
              <w:left w:val="single" w:sz="4" w:space="0" w:color="auto"/>
              <w:bottom w:val="single" w:sz="4" w:space="0" w:color="auto"/>
              <w:right w:val="single" w:sz="4" w:space="0" w:color="auto"/>
            </w:tcBorders>
            <w:vAlign w:val="center"/>
          </w:tcPr>
          <w:p w:rsidR="00F80FF7" w:rsidRPr="00737BA1" w:rsidRDefault="00F80FF7" w:rsidP="00FC36FF">
            <w:pPr>
              <w:tabs>
                <w:tab w:val="left" w:pos="170"/>
              </w:tabs>
              <w:spacing w:after="0" w:line="280" w:lineRule="atLeast"/>
              <w:jc w:val="both"/>
              <w:rPr>
                <w:sz w:val="20"/>
                <w:szCs w:val="20"/>
              </w:rPr>
            </w:pPr>
            <w:r>
              <w:rPr>
                <w:sz w:val="20"/>
                <w:szCs w:val="20"/>
              </w:rPr>
              <w:t xml:space="preserve">• </w:t>
            </w:r>
            <w:r w:rsidRPr="005D6AB2">
              <w:rPr>
                <w:sz w:val="20"/>
                <w:szCs w:val="20"/>
              </w:rPr>
              <w:t xml:space="preserve">uloženo provádět inventury </w:t>
            </w:r>
            <w:r>
              <w:rPr>
                <w:sz w:val="20"/>
                <w:szCs w:val="20"/>
              </w:rPr>
              <w:t>přijatých a</w:t>
            </w:r>
            <w:r w:rsidR="00FC36FF">
              <w:rPr>
                <w:sz w:val="20"/>
                <w:szCs w:val="20"/>
              </w:rPr>
              <w:t> </w:t>
            </w:r>
            <w:r>
              <w:rPr>
                <w:sz w:val="20"/>
                <w:szCs w:val="20"/>
              </w:rPr>
              <w:t>vydaných tiskopisů</w:t>
            </w:r>
          </w:p>
        </w:tc>
      </w:tr>
      <w:tr w:rsidR="00F80FF7" w:rsidRPr="00737BA1" w:rsidTr="00F80FF7">
        <w:tc>
          <w:tcPr>
            <w:tcW w:w="1101" w:type="dxa"/>
            <w:tcBorders>
              <w:top w:val="single" w:sz="4" w:space="0" w:color="auto"/>
              <w:left w:val="single" w:sz="4" w:space="0" w:color="auto"/>
              <w:bottom w:val="single" w:sz="4" w:space="0" w:color="auto"/>
              <w:right w:val="single" w:sz="4" w:space="0" w:color="auto"/>
            </w:tcBorders>
            <w:vAlign w:val="center"/>
            <w:hideMark/>
          </w:tcPr>
          <w:p w:rsidR="00F80FF7" w:rsidRPr="00737BA1" w:rsidRDefault="00F80FF7" w:rsidP="00FC36FF">
            <w:pPr>
              <w:spacing w:after="0" w:line="280" w:lineRule="atLeast"/>
              <w:jc w:val="both"/>
              <w:rPr>
                <w:sz w:val="20"/>
                <w:szCs w:val="20"/>
              </w:rPr>
            </w:pPr>
            <w:r w:rsidRPr="00737BA1">
              <w:rPr>
                <w:sz w:val="20"/>
                <w:szCs w:val="20"/>
              </w:rPr>
              <w:t xml:space="preserve">Městský úřad </w:t>
            </w:r>
            <w:r>
              <w:rPr>
                <w:sz w:val="20"/>
                <w:szCs w:val="20"/>
              </w:rPr>
              <w:t>Kralupy nad Vltavou</w:t>
            </w:r>
          </w:p>
        </w:tc>
        <w:tc>
          <w:tcPr>
            <w:tcW w:w="3724" w:type="dxa"/>
            <w:tcBorders>
              <w:top w:val="single" w:sz="4" w:space="0" w:color="auto"/>
              <w:left w:val="single" w:sz="4" w:space="0" w:color="auto"/>
              <w:bottom w:val="single" w:sz="4" w:space="0" w:color="auto"/>
              <w:right w:val="single" w:sz="4" w:space="0" w:color="auto"/>
            </w:tcBorders>
            <w:hideMark/>
          </w:tcPr>
          <w:p w:rsidR="00F80FF7" w:rsidRDefault="00F80FF7" w:rsidP="00FC36FF">
            <w:pPr>
              <w:tabs>
                <w:tab w:val="left" w:pos="170"/>
              </w:tabs>
              <w:spacing w:after="0" w:line="280" w:lineRule="atLeast"/>
              <w:rPr>
                <w:sz w:val="20"/>
                <w:szCs w:val="20"/>
              </w:rPr>
            </w:pPr>
            <w:r>
              <w:rPr>
                <w:sz w:val="20"/>
                <w:szCs w:val="20"/>
              </w:rPr>
              <w:t>•</w:t>
            </w:r>
            <w:r w:rsidRPr="00737BA1">
              <w:rPr>
                <w:sz w:val="20"/>
                <w:szCs w:val="20"/>
              </w:rPr>
              <w:t xml:space="preserve"> </w:t>
            </w:r>
            <w:r w:rsidRPr="003A3E59">
              <w:rPr>
                <w:sz w:val="20"/>
                <w:szCs w:val="20"/>
              </w:rPr>
              <w:t>nepřehledné vedení evidenční knihy, roční inventury nejsou prováděny k poslednímu kalendářnímu dni v</w:t>
            </w:r>
            <w:r>
              <w:rPr>
                <w:sz w:val="20"/>
                <w:szCs w:val="20"/>
              </w:rPr>
              <w:t> </w:t>
            </w:r>
            <w:r w:rsidRPr="003A3E59">
              <w:rPr>
                <w:sz w:val="20"/>
                <w:szCs w:val="20"/>
              </w:rPr>
              <w:t>roce</w:t>
            </w:r>
          </w:p>
          <w:p w:rsidR="00F80FF7" w:rsidRPr="00737BA1" w:rsidRDefault="00F80FF7" w:rsidP="00FC36FF">
            <w:pPr>
              <w:tabs>
                <w:tab w:val="left" w:pos="170"/>
              </w:tabs>
              <w:spacing w:after="0" w:line="280" w:lineRule="atLeast"/>
              <w:rPr>
                <w:sz w:val="20"/>
                <w:szCs w:val="20"/>
              </w:rPr>
            </w:pPr>
            <w:r>
              <w:rPr>
                <w:sz w:val="20"/>
                <w:szCs w:val="20"/>
              </w:rPr>
              <w:t>•</w:t>
            </w:r>
            <w:r w:rsidRPr="00737BA1">
              <w:rPr>
                <w:sz w:val="20"/>
                <w:szCs w:val="20"/>
              </w:rPr>
              <w:t xml:space="preserve"> inventur</w:t>
            </w:r>
            <w:r>
              <w:rPr>
                <w:sz w:val="20"/>
                <w:szCs w:val="20"/>
              </w:rPr>
              <w:t>y nejsou prováděny pravidelně, vždy k poslednímu dni roku, jsou vedeny mimo evidenční knihu, inventurní soupisy neobsahují informaci o počátečním stavu, celkovém počtu přijatých a vydaných receptů a žádanek s modrým pruhem v daném roce a o konečném stavu</w:t>
            </w:r>
          </w:p>
        </w:tc>
        <w:tc>
          <w:tcPr>
            <w:tcW w:w="4072" w:type="dxa"/>
            <w:tcBorders>
              <w:top w:val="single" w:sz="4" w:space="0" w:color="auto"/>
              <w:left w:val="single" w:sz="4" w:space="0" w:color="auto"/>
              <w:bottom w:val="single" w:sz="4" w:space="0" w:color="auto"/>
              <w:right w:val="single" w:sz="4" w:space="0" w:color="auto"/>
            </w:tcBorders>
            <w:vAlign w:val="center"/>
          </w:tcPr>
          <w:p w:rsidR="00F80FF7" w:rsidRDefault="00F80FF7" w:rsidP="00FC36FF">
            <w:pPr>
              <w:spacing w:after="0"/>
              <w:jc w:val="both"/>
              <w:rPr>
                <w:sz w:val="20"/>
                <w:szCs w:val="20"/>
              </w:rPr>
            </w:pPr>
            <w:r>
              <w:rPr>
                <w:sz w:val="20"/>
                <w:szCs w:val="20"/>
              </w:rPr>
              <w:t xml:space="preserve">• </w:t>
            </w:r>
            <w:r w:rsidRPr="005D6AB2">
              <w:rPr>
                <w:sz w:val="20"/>
                <w:szCs w:val="20"/>
              </w:rPr>
              <w:t xml:space="preserve">uloženo </w:t>
            </w:r>
            <w:r w:rsidRPr="00CC7F1C">
              <w:rPr>
                <w:sz w:val="20"/>
                <w:szCs w:val="20"/>
              </w:rPr>
              <w:t>u evidence o příjmu, stavu zásob, výdeji, vrácení a znehodnocení vrácených tiskopisů receptů a žádanek s modrým pruhem</w:t>
            </w:r>
            <w:r>
              <w:rPr>
                <w:sz w:val="20"/>
                <w:szCs w:val="20"/>
              </w:rPr>
              <w:t xml:space="preserve"> provádět roční inventuru</w:t>
            </w:r>
            <w:r w:rsidRPr="00CC7F1C">
              <w:rPr>
                <w:sz w:val="20"/>
                <w:szCs w:val="20"/>
              </w:rPr>
              <w:t xml:space="preserve"> k poslednímu dni kalendářního roku.</w:t>
            </w:r>
          </w:p>
          <w:p w:rsidR="00F80FF7" w:rsidRPr="00CC7F1C" w:rsidRDefault="00F80FF7" w:rsidP="00FC36FF">
            <w:pPr>
              <w:spacing w:after="0"/>
              <w:jc w:val="both"/>
              <w:rPr>
                <w:sz w:val="20"/>
                <w:szCs w:val="20"/>
              </w:rPr>
            </w:pPr>
            <w:r>
              <w:rPr>
                <w:sz w:val="20"/>
                <w:szCs w:val="20"/>
              </w:rPr>
              <w:t xml:space="preserve">• </w:t>
            </w:r>
            <w:r w:rsidRPr="00DB4B8C">
              <w:rPr>
                <w:bCs/>
                <w:sz w:val="20"/>
                <w:szCs w:val="20"/>
              </w:rPr>
              <w:t>uloženo zavést systém, kdy poskytovatelé zdravotních služeb budou převzetí tiskopisů potvrzovat na originálu své objednávky</w:t>
            </w:r>
          </w:p>
          <w:p w:rsidR="00F80FF7" w:rsidRPr="00CC7F1C" w:rsidRDefault="00F80FF7" w:rsidP="00FC36FF">
            <w:pPr>
              <w:spacing w:after="0"/>
              <w:jc w:val="both"/>
              <w:rPr>
                <w:sz w:val="20"/>
                <w:szCs w:val="20"/>
              </w:rPr>
            </w:pPr>
          </w:p>
          <w:p w:rsidR="00F80FF7" w:rsidRPr="00737BA1" w:rsidRDefault="00F80FF7" w:rsidP="00FC36FF">
            <w:pPr>
              <w:tabs>
                <w:tab w:val="left" w:pos="170"/>
              </w:tabs>
              <w:spacing w:after="0" w:line="280" w:lineRule="atLeast"/>
              <w:jc w:val="both"/>
              <w:rPr>
                <w:sz w:val="20"/>
                <w:szCs w:val="20"/>
              </w:rPr>
            </w:pPr>
          </w:p>
          <w:p w:rsidR="00F80FF7" w:rsidRPr="00737BA1" w:rsidRDefault="00F80FF7" w:rsidP="00FC36FF">
            <w:pPr>
              <w:tabs>
                <w:tab w:val="left" w:pos="170"/>
              </w:tabs>
              <w:spacing w:after="0" w:line="280" w:lineRule="atLeast"/>
              <w:jc w:val="both"/>
              <w:rPr>
                <w:sz w:val="20"/>
                <w:szCs w:val="20"/>
              </w:rPr>
            </w:pPr>
          </w:p>
        </w:tc>
      </w:tr>
      <w:tr w:rsidR="00F80FF7" w:rsidRPr="00737BA1" w:rsidTr="003F7FC8">
        <w:trPr>
          <w:trHeight w:val="60"/>
        </w:trPr>
        <w:tc>
          <w:tcPr>
            <w:tcW w:w="1101" w:type="dxa"/>
            <w:tcBorders>
              <w:top w:val="single" w:sz="4" w:space="0" w:color="auto"/>
              <w:left w:val="single" w:sz="4" w:space="0" w:color="auto"/>
              <w:bottom w:val="single" w:sz="4" w:space="0" w:color="auto"/>
              <w:right w:val="single" w:sz="4" w:space="0" w:color="auto"/>
            </w:tcBorders>
            <w:vAlign w:val="center"/>
            <w:hideMark/>
          </w:tcPr>
          <w:p w:rsidR="00F80FF7" w:rsidRPr="00737BA1" w:rsidRDefault="00F80FF7" w:rsidP="00FC36FF">
            <w:pPr>
              <w:spacing w:after="0" w:line="280" w:lineRule="atLeast"/>
              <w:jc w:val="both"/>
              <w:rPr>
                <w:sz w:val="20"/>
                <w:szCs w:val="20"/>
              </w:rPr>
            </w:pPr>
            <w:r w:rsidRPr="00737BA1">
              <w:rPr>
                <w:sz w:val="20"/>
                <w:szCs w:val="20"/>
              </w:rPr>
              <w:t xml:space="preserve">Městský úřad </w:t>
            </w:r>
            <w:r>
              <w:rPr>
                <w:sz w:val="20"/>
                <w:szCs w:val="20"/>
              </w:rPr>
              <w:t>Poděbrady</w:t>
            </w:r>
          </w:p>
        </w:tc>
        <w:tc>
          <w:tcPr>
            <w:tcW w:w="3724" w:type="dxa"/>
            <w:tcBorders>
              <w:top w:val="single" w:sz="4" w:space="0" w:color="auto"/>
              <w:left w:val="single" w:sz="4" w:space="0" w:color="auto"/>
              <w:bottom w:val="single" w:sz="4" w:space="0" w:color="auto"/>
              <w:right w:val="single" w:sz="4" w:space="0" w:color="auto"/>
            </w:tcBorders>
            <w:hideMark/>
          </w:tcPr>
          <w:p w:rsidR="00F80FF7" w:rsidRPr="005D5D79" w:rsidRDefault="00F80FF7" w:rsidP="00FC36FF">
            <w:pPr>
              <w:spacing w:after="0"/>
              <w:jc w:val="both"/>
              <w:rPr>
                <w:b/>
                <w:sz w:val="20"/>
                <w:szCs w:val="20"/>
              </w:rPr>
            </w:pPr>
            <w:r w:rsidRPr="005D5D79">
              <w:rPr>
                <w:sz w:val="20"/>
                <w:szCs w:val="20"/>
              </w:rPr>
              <w:t>• inventury přijatých a vydaných tiskopisů nejsou součástí evidenční knihy.</w:t>
            </w:r>
          </w:p>
          <w:p w:rsidR="00F80FF7" w:rsidRPr="005D5D79" w:rsidRDefault="00F80FF7" w:rsidP="00FC36FF">
            <w:pPr>
              <w:spacing w:after="0"/>
              <w:jc w:val="both"/>
              <w:rPr>
                <w:sz w:val="20"/>
                <w:szCs w:val="20"/>
              </w:rPr>
            </w:pPr>
          </w:p>
          <w:p w:rsidR="00F80FF7" w:rsidRPr="007D13D7" w:rsidRDefault="00F80FF7" w:rsidP="00FC36FF">
            <w:pPr>
              <w:spacing w:after="0" w:line="280" w:lineRule="atLeast"/>
              <w:rPr>
                <w:sz w:val="20"/>
                <w:szCs w:val="20"/>
              </w:rPr>
            </w:pPr>
          </w:p>
        </w:tc>
        <w:tc>
          <w:tcPr>
            <w:tcW w:w="4072" w:type="dxa"/>
            <w:tcBorders>
              <w:top w:val="single" w:sz="4" w:space="0" w:color="auto"/>
              <w:left w:val="single" w:sz="4" w:space="0" w:color="auto"/>
              <w:bottom w:val="single" w:sz="4" w:space="0" w:color="auto"/>
              <w:right w:val="single" w:sz="4" w:space="0" w:color="auto"/>
            </w:tcBorders>
          </w:tcPr>
          <w:p w:rsidR="00F80FF7" w:rsidRPr="00737BA1" w:rsidRDefault="00F80FF7" w:rsidP="00FC36FF">
            <w:pPr>
              <w:tabs>
                <w:tab w:val="left" w:pos="170"/>
              </w:tabs>
              <w:spacing w:after="0" w:line="280" w:lineRule="atLeast"/>
              <w:rPr>
                <w:sz w:val="20"/>
                <w:szCs w:val="20"/>
              </w:rPr>
            </w:pPr>
            <w:r w:rsidRPr="004416FD">
              <w:rPr>
                <w:sz w:val="20"/>
                <w:szCs w:val="20"/>
              </w:rPr>
              <w:t xml:space="preserve">• </w:t>
            </w:r>
            <w:r>
              <w:rPr>
                <w:sz w:val="20"/>
                <w:szCs w:val="20"/>
              </w:rPr>
              <w:t>doporučeno</w:t>
            </w:r>
            <w:r w:rsidRPr="00737BA1">
              <w:rPr>
                <w:sz w:val="20"/>
                <w:szCs w:val="20"/>
              </w:rPr>
              <w:t xml:space="preserve"> </w:t>
            </w:r>
            <w:r>
              <w:rPr>
                <w:sz w:val="20"/>
                <w:szCs w:val="20"/>
              </w:rPr>
              <w:t>provádět záznamy o inventuře v evidenční knize</w:t>
            </w:r>
          </w:p>
          <w:p w:rsidR="00F80FF7" w:rsidRPr="00737BA1" w:rsidRDefault="00F80FF7" w:rsidP="00FC36FF">
            <w:pPr>
              <w:spacing w:after="0" w:line="280" w:lineRule="atLeast"/>
              <w:rPr>
                <w:sz w:val="20"/>
                <w:szCs w:val="20"/>
              </w:rPr>
            </w:pPr>
          </w:p>
          <w:p w:rsidR="00F80FF7" w:rsidRPr="00737BA1" w:rsidRDefault="00F80FF7" w:rsidP="00FC36FF">
            <w:pPr>
              <w:spacing w:after="0" w:line="280" w:lineRule="atLeast"/>
              <w:rPr>
                <w:sz w:val="20"/>
                <w:szCs w:val="20"/>
              </w:rPr>
            </w:pPr>
          </w:p>
        </w:tc>
      </w:tr>
      <w:tr w:rsidR="00F80FF7" w:rsidRPr="00737BA1" w:rsidTr="00F80FF7">
        <w:tc>
          <w:tcPr>
            <w:tcW w:w="1101" w:type="dxa"/>
            <w:tcBorders>
              <w:top w:val="single" w:sz="4" w:space="0" w:color="auto"/>
              <w:left w:val="single" w:sz="4" w:space="0" w:color="auto"/>
              <w:bottom w:val="single" w:sz="4" w:space="0" w:color="auto"/>
              <w:right w:val="single" w:sz="4" w:space="0" w:color="auto"/>
            </w:tcBorders>
            <w:vAlign w:val="center"/>
            <w:hideMark/>
          </w:tcPr>
          <w:p w:rsidR="00F80FF7" w:rsidRPr="00737BA1" w:rsidRDefault="00F80FF7" w:rsidP="00FC36FF">
            <w:pPr>
              <w:spacing w:after="0" w:line="280" w:lineRule="atLeast"/>
              <w:jc w:val="both"/>
              <w:rPr>
                <w:sz w:val="20"/>
                <w:szCs w:val="20"/>
              </w:rPr>
            </w:pPr>
            <w:r>
              <w:rPr>
                <w:sz w:val="20"/>
                <w:szCs w:val="20"/>
              </w:rPr>
              <w:t>Městský úřad Kutná Hora</w:t>
            </w:r>
          </w:p>
        </w:tc>
        <w:tc>
          <w:tcPr>
            <w:tcW w:w="3724" w:type="dxa"/>
            <w:tcBorders>
              <w:top w:val="single" w:sz="4" w:space="0" w:color="auto"/>
              <w:left w:val="single" w:sz="4" w:space="0" w:color="auto"/>
              <w:bottom w:val="single" w:sz="4" w:space="0" w:color="auto"/>
              <w:right w:val="single" w:sz="4" w:space="0" w:color="auto"/>
            </w:tcBorders>
            <w:hideMark/>
          </w:tcPr>
          <w:p w:rsidR="00F80FF7" w:rsidRPr="005D5D79" w:rsidRDefault="00F80FF7" w:rsidP="00FC36FF">
            <w:pPr>
              <w:spacing w:after="0"/>
              <w:jc w:val="both"/>
              <w:rPr>
                <w:b/>
                <w:sz w:val="20"/>
                <w:szCs w:val="20"/>
              </w:rPr>
            </w:pPr>
            <w:r w:rsidRPr="004416FD">
              <w:rPr>
                <w:sz w:val="20"/>
                <w:szCs w:val="20"/>
              </w:rPr>
              <w:t xml:space="preserve">• </w:t>
            </w:r>
            <w:r w:rsidRPr="005D5D79">
              <w:rPr>
                <w:sz w:val="20"/>
                <w:szCs w:val="20"/>
              </w:rPr>
              <w:t>inventury přijatých a vydaných tiskopisů nejsou součástí evidenční knihy.</w:t>
            </w:r>
          </w:p>
          <w:p w:rsidR="00F80FF7" w:rsidRDefault="00F80FF7" w:rsidP="00FC36FF">
            <w:pPr>
              <w:spacing w:after="0"/>
              <w:jc w:val="both"/>
              <w:rPr>
                <w:sz w:val="20"/>
                <w:szCs w:val="20"/>
              </w:rPr>
            </w:pPr>
            <w:r w:rsidRPr="004416FD">
              <w:rPr>
                <w:sz w:val="20"/>
                <w:szCs w:val="20"/>
              </w:rPr>
              <w:t xml:space="preserve">• </w:t>
            </w:r>
            <w:r>
              <w:rPr>
                <w:sz w:val="20"/>
                <w:szCs w:val="20"/>
              </w:rPr>
              <w:t xml:space="preserve">v evidenční knize vydávaných receptů s modrým pruhem použito korekční </w:t>
            </w:r>
            <w:proofErr w:type="spellStart"/>
            <w:r>
              <w:rPr>
                <w:sz w:val="20"/>
                <w:szCs w:val="20"/>
              </w:rPr>
              <w:t>bělítko</w:t>
            </w:r>
            <w:proofErr w:type="spellEnd"/>
            <w:r>
              <w:rPr>
                <w:sz w:val="20"/>
                <w:szCs w:val="20"/>
              </w:rPr>
              <w:t xml:space="preserve"> a nesprávným způsobem evidenční čísla bloků receptů opravována (přepisována)</w:t>
            </w:r>
          </w:p>
          <w:p w:rsidR="00F80FF7" w:rsidRPr="00737BA1" w:rsidRDefault="00F80FF7" w:rsidP="00FC36FF">
            <w:pPr>
              <w:spacing w:after="0" w:line="280" w:lineRule="atLeast"/>
              <w:rPr>
                <w:sz w:val="20"/>
                <w:szCs w:val="20"/>
              </w:rPr>
            </w:pPr>
          </w:p>
        </w:tc>
        <w:tc>
          <w:tcPr>
            <w:tcW w:w="4072" w:type="dxa"/>
            <w:tcBorders>
              <w:top w:val="single" w:sz="4" w:space="0" w:color="auto"/>
              <w:left w:val="single" w:sz="4" w:space="0" w:color="auto"/>
              <w:bottom w:val="single" w:sz="4" w:space="0" w:color="auto"/>
              <w:right w:val="single" w:sz="4" w:space="0" w:color="auto"/>
            </w:tcBorders>
          </w:tcPr>
          <w:p w:rsidR="00F80FF7" w:rsidRPr="00737BA1" w:rsidRDefault="00F80FF7" w:rsidP="00FC36FF">
            <w:pPr>
              <w:tabs>
                <w:tab w:val="left" w:pos="170"/>
              </w:tabs>
              <w:spacing w:after="0" w:line="280" w:lineRule="atLeast"/>
              <w:rPr>
                <w:sz w:val="20"/>
                <w:szCs w:val="20"/>
              </w:rPr>
            </w:pPr>
            <w:r>
              <w:rPr>
                <w:sz w:val="20"/>
                <w:szCs w:val="20"/>
              </w:rPr>
              <w:lastRenderedPageBreak/>
              <w:t>• doporučeno</w:t>
            </w:r>
            <w:r w:rsidRPr="00737BA1">
              <w:rPr>
                <w:sz w:val="20"/>
                <w:szCs w:val="20"/>
              </w:rPr>
              <w:t xml:space="preserve"> </w:t>
            </w:r>
            <w:r>
              <w:rPr>
                <w:sz w:val="20"/>
                <w:szCs w:val="20"/>
              </w:rPr>
              <w:t>provádět záznamy o inventuře v evidenční knize,</w:t>
            </w:r>
          </w:p>
          <w:p w:rsidR="00F80FF7" w:rsidRPr="00737BA1" w:rsidRDefault="00F80FF7" w:rsidP="00FC36FF">
            <w:pPr>
              <w:spacing w:after="0" w:line="280" w:lineRule="atLeast"/>
              <w:rPr>
                <w:sz w:val="20"/>
                <w:szCs w:val="20"/>
              </w:rPr>
            </w:pPr>
            <w:r>
              <w:rPr>
                <w:sz w:val="20"/>
                <w:szCs w:val="20"/>
              </w:rPr>
              <w:t>• doporučeno provádět opravy chyb tak, aby bylo možné zjistit obsah původního záznamu a</w:t>
            </w:r>
            <w:r w:rsidR="002A6C5E">
              <w:rPr>
                <w:sz w:val="20"/>
                <w:szCs w:val="20"/>
              </w:rPr>
              <w:t> o</w:t>
            </w:r>
            <w:r>
              <w:rPr>
                <w:sz w:val="20"/>
                <w:szCs w:val="20"/>
              </w:rPr>
              <w:t>pravené záznamy opatřovat datem a podpisem opravujícího</w:t>
            </w:r>
          </w:p>
          <w:p w:rsidR="00F80FF7" w:rsidRPr="00737BA1" w:rsidRDefault="00F80FF7" w:rsidP="00FC36FF">
            <w:pPr>
              <w:spacing w:after="0" w:line="280" w:lineRule="atLeast"/>
              <w:rPr>
                <w:sz w:val="20"/>
                <w:szCs w:val="20"/>
              </w:rPr>
            </w:pPr>
          </w:p>
        </w:tc>
      </w:tr>
      <w:tr w:rsidR="00F80FF7" w:rsidRPr="00737BA1" w:rsidTr="00F80FF7">
        <w:tc>
          <w:tcPr>
            <w:tcW w:w="1101" w:type="dxa"/>
            <w:tcBorders>
              <w:top w:val="single" w:sz="4" w:space="0" w:color="auto"/>
              <w:left w:val="single" w:sz="4" w:space="0" w:color="auto"/>
              <w:bottom w:val="single" w:sz="4" w:space="0" w:color="auto"/>
              <w:right w:val="single" w:sz="4" w:space="0" w:color="auto"/>
            </w:tcBorders>
            <w:vAlign w:val="center"/>
          </w:tcPr>
          <w:p w:rsidR="00F80FF7" w:rsidRPr="00737BA1" w:rsidRDefault="00F80FF7" w:rsidP="00FC36FF">
            <w:pPr>
              <w:spacing w:after="0" w:line="280" w:lineRule="atLeast"/>
              <w:jc w:val="both"/>
              <w:rPr>
                <w:sz w:val="20"/>
                <w:szCs w:val="20"/>
              </w:rPr>
            </w:pPr>
            <w:r>
              <w:rPr>
                <w:sz w:val="20"/>
                <w:szCs w:val="20"/>
              </w:rPr>
              <w:lastRenderedPageBreak/>
              <w:t>Městský úřad Čáslav</w:t>
            </w:r>
          </w:p>
        </w:tc>
        <w:tc>
          <w:tcPr>
            <w:tcW w:w="3724" w:type="dxa"/>
            <w:tcBorders>
              <w:top w:val="single" w:sz="4" w:space="0" w:color="auto"/>
              <w:left w:val="single" w:sz="4" w:space="0" w:color="auto"/>
              <w:bottom w:val="single" w:sz="4" w:space="0" w:color="auto"/>
              <w:right w:val="single" w:sz="4" w:space="0" w:color="auto"/>
            </w:tcBorders>
          </w:tcPr>
          <w:p w:rsidR="00F80FF7" w:rsidRDefault="00F80FF7" w:rsidP="00FC36FF">
            <w:pPr>
              <w:spacing w:after="0" w:line="240" w:lineRule="auto"/>
              <w:jc w:val="both"/>
            </w:pPr>
            <w:r w:rsidRPr="004416FD">
              <w:rPr>
                <w:sz w:val="20"/>
                <w:szCs w:val="20"/>
              </w:rPr>
              <w:t xml:space="preserve">• </w:t>
            </w:r>
            <w:r w:rsidRPr="002C341C">
              <w:rPr>
                <w:sz w:val="20"/>
                <w:szCs w:val="20"/>
              </w:rPr>
              <w:t xml:space="preserve">v evidenční knize vydávaných receptů s modrým pruhem je škrtáno a k  opravám používáno </w:t>
            </w:r>
            <w:proofErr w:type="spellStart"/>
            <w:r w:rsidRPr="002C341C">
              <w:rPr>
                <w:sz w:val="20"/>
                <w:szCs w:val="20"/>
              </w:rPr>
              <w:t>bělítko</w:t>
            </w:r>
            <w:proofErr w:type="spellEnd"/>
            <w:r>
              <w:t>.</w:t>
            </w:r>
          </w:p>
          <w:p w:rsidR="00F80FF7" w:rsidRPr="00737BA1" w:rsidRDefault="00F80FF7" w:rsidP="00FC36FF">
            <w:pPr>
              <w:spacing w:after="0" w:line="280" w:lineRule="atLeast"/>
              <w:rPr>
                <w:bCs/>
                <w:sz w:val="20"/>
                <w:szCs w:val="20"/>
              </w:rPr>
            </w:pPr>
          </w:p>
        </w:tc>
        <w:tc>
          <w:tcPr>
            <w:tcW w:w="4072" w:type="dxa"/>
            <w:tcBorders>
              <w:top w:val="single" w:sz="4" w:space="0" w:color="auto"/>
              <w:left w:val="single" w:sz="4" w:space="0" w:color="auto"/>
              <w:bottom w:val="single" w:sz="4" w:space="0" w:color="auto"/>
              <w:right w:val="single" w:sz="4" w:space="0" w:color="auto"/>
            </w:tcBorders>
          </w:tcPr>
          <w:p w:rsidR="00F80FF7" w:rsidRDefault="00F80FF7" w:rsidP="00FC36FF">
            <w:pPr>
              <w:spacing w:after="0"/>
              <w:jc w:val="both"/>
            </w:pPr>
            <w:r>
              <w:rPr>
                <w:sz w:val="20"/>
                <w:szCs w:val="20"/>
              </w:rPr>
              <w:t>• kontrolou nebyly shledány žádné nedostatky</w:t>
            </w:r>
          </w:p>
          <w:p w:rsidR="00F80FF7" w:rsidRPr="00737BA1" w:rsidRDefault="00F80FF7" w:rsidP="00FC36FF">
            <w:pPr>
              <w:spacing w:after="0" w:line="280" w:lineRule="atLeast"/>
              <w:rPr>
                <w:bCs/>
                <w:sz w:val="20"/>
                <w:szCs w:val="20"/>
              </w:rPr>
            </w:pPr>
          </w:p>
        </w:tc>
      </w:tr>
      <w:tr w:rsidR="00F80FF7" w:rsidRPr="00737BA1" w:rsidTr="00FC36FF">
        <w:trPr>
          <w:trHeight w:val="2791"/>
        </w:trPr>
        <w:tc>
          <w:tcPr>
            <w:tcW w:w="1101" w:type="dxa"/>
            <w:tcBorders>
              <w:top w:val="single" w:sz="4" w:space="0" w:color="auto"/>
              <w:left w:val="single" w:sz="4" w:space="0" w:color="auto"/>
              <w:bottom w:val="single" w:sz="4" w:space="0" w:color="auto"/>
              <w:right w:val="single" w:sz="4" w:space="0" w:color="auto"/>
            </w:tcBorders>
            <w:vAlign w:val="center"/>
          </w:tcPr>
          <w:p w:rsidR="00F80FF7" w:rsidRDefault="00F80FF7" w:rsidP="00FC36FF">
            <w:pPr>
              <w:spacing w:after="0" w:line="280" w:lineRule="atLeast"/>
              <w:jc w:val="both"/>
              <w:rPr>
                <w:sz w:val="20"/>
                <w:szCs w:val="20"/>
              </w:rPr>
            </w:pPr>
            <w:r>
              <w:rPr>
                <w:sz w:val="20"/>
                <w:szCs w:val="20"/>
              </w:rPr>
              <w:t>Městský úřad Mnichovo Hradiště</w:t>
            </w:r>
          </w:p>
        </w:tc>
        <w:tc>
          <w:tcPr>
            <w:tcW w:w="3724" w:type="dxa"/>
            <w:tcBorders>
              <w:top w:val="single" w:sz="4" w:space="0" w:color="auto"/>
              <w:left w:val="single" w:sz="4" w:space="0" w:color="auto"/>
              <w:bottom w:val="single" w:sz="4" w:space="0" w:color="auto"/>
              <w:right w:val="single" w:sz="4" w:space="0" w:color="auto"/>
            </w:tcBorders>
          </w:tcPr>
          <w:p w:rsidR="00F80FF7" w:rsidRPr="00E118DE" w:rsidRDefault="00F80FF7" w:rsidP="00FC36FF">
            <w:pPr>
              <w:spacing w:after="0"/>
              <w:jc w:val="both"/>
              <w:rPr>
                <w:sz w:val="20"/>
                <w:szCs w:val="20"/>
              </w:rPr>
            </w:pPr>
            <w:r w:rsidRPr="004416FD">
              <w:rPr>
                <w:sz w:val="20"/>
                <w:szCs w:val="20"/>
              </w:rPr>
              <w:t xml:space="preserve">• </w:t>
            </w:r>
            <w:r>
              <w:rPr>
                <w:sz w:val="20"/>
                <w:szCs w:val="20"/>
              </w:rPr>
              <w:t>v evidenční knize</w:t>
            </w:r>
            <w:r>
              <w:t xml:space="preserve"> </w:t>
            </w:r>
            <w:r w:rsidRPr="00E118DE">
              <w:rPr>
                <w:sz w:val="20"/>
                <w:szCs w:val="20"/>
              </w:rPr>
              <w:t xml:space="preserve">vydaných receptů s modrým pruhem je použito korekční </w:t>
            </w:r>
            <w:proofErr w:type="spellStart"/>
            <w:r w:rsidRPr="00E118DE">
              <w:rPr>
                <w:sz w:val="20"/>
                <w:szCs w:val="20"/>
              </w:rPr>
              <w:t>bělítko</w:t>
            </w:r>
            <w:proofErr w:type="spellEnd"/>
          </w:p>
          <w:p w:rsidR="00F80FF7" w:rsidRPr="00781E17" w:rsidRDefault="00F80FF7" w:rsidP="00FC36FF">
            <w:pPr>
              <w:spacing w:after="0"/>
              <w:jc w:val="both"/>
              <w:rPr>
                <w:sz w:val="20"/>
                <w:szCs w:val="20"/>
              </w:rPr>
            </w:pPr>
            <w:r>
              <w:rPr>
                <w:sz w:val="20"/>
                <w:szCs w:val="20"/>
              </w:rPr>
              <w:t xml:space="preserve">• </w:t>
            </w:r>
            <w:r w:rsidRPr="00781E17">
              <w:rPr>
                <w:bCs/>
                <w:sz w:val="20"/>
                <w:szCs w:val="20"/>
              </w:rPr>
              <w:t xml:space="preserve">v evidenční knize </w:t>
            </w:r>
            <w:r>
              <w:rPr>
                <w:bCs/>
                <w:sz w:val="20"/>
                <w:szCs w:val="20"/>
              </w:rPr>
              <w:t>nejsou prováděny inventury,</w:t>
            </w:r>
            <w:r w:rsidRPr="00781E17">
              <w:rPr>
                <w:bCs/>
                <w:sz w:val="20"/>
                <w:szCs w:val="20"/>
              </w:rPr>
              <w:t xml:space="preserve"> při vyd</w:t>
            </w:r>
            <w:r>
              <w:rPr>
                <w:bCs/>
                <w:sz w:val="20"/>
                <w:szCs w:val="20"/>
              </w:rPr>
              <w:t>ávání tiskopisů s modrým pruhem</w:t>
            </w:r>
            <w:r w:rsidRPr="00781E17">
              <w:rPr>
                <w:bCs/>
                <w:sz w:val="20"/>
                <w:szCs w:val="20"/>
              </w:rPr>
              <w:t xml:space="preserve"> </w:t>
            </w:r>
            <w:r>
              <w:rPr>
                <w:bCs/>
                <w:sz w:val="20"/>
                <w:szCs w:val="20"/>
              </w:rPr>
              <w:t>ne</w:t>
            </w:r>
            <w:r w:rsidRPr="00781E17">
              <w:rPr>
                <w:bCs/>
                <w:sz w:val="20"/>
                <w:szCs w:val="20"/>
              </w:rPr>
              <w:t>požad</w:t>
            </w:r>
            <w:r>
              <w:rPr>
                <w:bCs/>
                <w:sz w:val="20"/>
                <w:szCs w:val="20"/>
              </w:rPr>
              <w:t>ují</w:t>
            </w:r>
            <w:r w:rsidRPr="00781E17">
              <w:rPr>
                <w:bCs/>
                <w:sz w:val="20"/>
                <w:szCs w:val="20"/>
              </w:rPr>
              <w:t xml:space="preserve"> pověření k přebírání tiskopisů s modrým pruhem</w:t>
            </w:r>
            <w:r>
              <w:rPr>
                <w:bCs/>
                <w:sz w:val="20"/>
                <w:szCs w:val="20"/>
              </w:rPr>
              <w:t xml:space="preserve"> a</w:t>
            </w:r>
            <w:r w:rsidRPr="00781E17">
              <w:rPr>
                <w:bCs/>
                <w:sz w:val="20"/>
                <w:szCs w:val="20"/>
              </w:rPr>
              <w:t xml:space="preserve"> od lékařů </w:t>
            </w:r>
            <w:r>
              <w:rPr>
                <w:bCs/>
                <w:sz w:val="20"/>
                <w:szCs w:val="20"/>
              </w:rPr>
              <w:t>není</w:t>
            </w:r>
            <w:r w:rsidRPr="00781E17">
              <w:rPr>
                <w:bCs/>
                <w:sz w:val="20"/>
                <w:szCs w:val="20"/>
              </w:rPr>
              <w:t xml:space="preserve"> vyžadováno oprávnění k poskytování zdravotních služeb (registraci). Žádné takové pověření, ani kopie rozhodnutí nejsou evidovány.</w:t>
            </w:r>
          </w:p>
          <w:p w:rsidR="00F80FF7" w:rsidRPr="00781E17" w:rsidRDefault="00F80FF7" w:rsidP="00FC36FF">
            <w:pPr>
              <w:spacing w:after="0"/>
              <w:jc w:val="both"/>
              <w:rPr>
                <w:sz w:val="20"/>
                <w:szCs w:val="20"/>
              </w:rPr>
            </w:pPr>
          </w:p>
          <w:p w:rsidR="00F80FF7" w:rsidRDefault="00F80FF7" w:rsidP="00FC36FF">
            <w:pPr>
              <w:spacing w:after="0" w:line="280" w:lineRule="atLeast"/>
              <w:rPr>
                <w:sz w:val="20"/>
                <w:szCs w:val="20"/>
              </w:rPr>
            </w:pPr>
          </w:p>
        </w:tc>
        <w:tc>
          <w:tcPr>
            <w:tcW w:w="4072" w:type="dxa"/>
            <w:tcBorders>
              <w:top w:val="single" w:sz="4" w:space="0" w:color="auto"/>
              <w:left w:val="single" w:sz="4" w:space="0" w:color="auto"/>
              <w:bottom w:val="single" w:sz="4" w:space="0" w:color="auto"/>
              <w:right w:val="single" w:sz="4" w:space="0" w:color="auto"/>
            </w:tcBorders>
          </w:tcPr>
          <w:p w:rsidR="00F80FF7" w:rsidRPr="00737BA1" w:rsidRDefault="00F80FF7" w:rsidP="00FC36FF">
            <w:pPr>
              <w:tabs>
                <w:tab w:val="left" w:pos="170"/>
              </w:tabs>
              <w:spacing w:after="0" w:line="280" w:lineRule="atLeast"/>
              <w:rPr>
                <w:sz w:val="20"/>
                <w:szCs w:val="20"/>
              </w:rPr>
            </w:pPr>
            <w:r>
              <w:rPr>
                <w:sz w:val="20"/>
                <w:szCs w:val="20"/>
              </w:rPr>
              <w:t>• doporučeno</w:t>
            </w:r>
            <w:r w:rsidRPr="00737BA1">
              <w:rPr>
                <w:sz w:val="20"/>
                <w:szCs w:val="20"/>
              </w:rPr>
              <w:t xml:space="preserve"> </w:t>
            </w:r>
            <w:r>
              <w:rPr>
                <w:sz w:val="20"/>
                <w:szCs w:val="20"/>
              </w:rPr>
              <w:t>provádět záznamy o inventuře v evidenční knize</w:t>
            </w:r>
          </w:p>
          <w:p w:rsidR="00F80FF7" w:rsidRPr="00737BA1" w:rsidRDefault="00F80FF7" w:rsidP="00FC36FF">
            <w:pPr>
              <w:spacing w:after="0" w:line="280" w:lineRule="atLeast"/>
              <w:rPr>
                <w:sz w:val="20"/>
                <w:szCs w:val="20"/>
              </w:rPr>
            </w:pPr>
            <w:r>
              <w:rPr>
                <w:sz w:val="20"/>
                <w:szCs w:val="20"/>
              </w:rPr>
              <w:t xml:space="preserve">• </w:t>
            </w:r>
            <w:r>
              <w:rPr>
                <w:bCs/>
                <w:sz w:val="20"/>
                <w:szCs w:val="20"/>
              </w:rPr>
              <w:t xml:space="preserve">doporučeno vyžadovat </w:t>
            </w:r>
            <w:r w:rsidRPr="00781E17">
              <w:rPr>
                <w:bCs/>
                <w:sz w:val="20"/>
                <w:szCs w:val="20"/>
              </w:rPr>
              <w:t>pověření k přebírání tiskopisů s modrým pruhem</w:t>
            </w:r>
            <w:r>
              <w:rPr>
                <w:bCs/>
                <w:sz w:val="20"/>
                <w:szCs w:val="20"/>
              </w:rPr>
              <w:t xml:space="preserve"> a</w:t>
            </w:r>
            <w:r w:rsidRPr="00781E17">
              <w:rPr>
                <w:bCs/>
                <w:sz w:val="20"/>
                <w:szCs w:val="20"/>
              </w:rPr>
              <w:t xml:space="preserve"> od lékařů</w:t>
            </w:r>
            <w:r>
              <w:rPr>
                <w:bCs/>
                <w:sz w:val="20"/>
                <w:szCs w:val="20"/>
              </w:rPr>
              <w:t xml:space="preserve"> </w:t>
            </w:r>
            <w:r w:rsidRPr="00781E17">
              <w:rPr>
                <w:bCs/>
                <w:sz w:val="20"/>
                <w:szCs w:val="20"/>
              </w:rPr>
              <w:t>oprávnění k poskytování zdravotních služeb (registraci</w:t>
            </w:r>
            <w:r>
              <w:rPr>
                <w:bCs/>
                <w:sz w:val="20"/>
                <w:szCs w:val="20"/>
              </w:rPr>
              <w:t>)</w:t>
            </w:r>
          </w:p>
          <w:p w:rsidR="00F80FF7" w:rsidRDefault="00F80FF7" w:rsidP="00FC36FF">
            <w:pPr>
              <w:spacing w:after="0" w:line="280" w:lineRule="atLeast"/>
              <w:rPr>
                <w:sz w:val="20"/>
                <w:szCs w:val="20"/>
              </w:rPr>
            </w:pPr>
          </w:p>
        </w:tc>
      </w:tr>
      <w:tr w:rsidR="00F80FF7" w:rsidRPr="00737BA1" w:rsidTr="00F80FF7">
        <w:tc>
          <w:tcPr>
            <w:tcW w:w="1101" w:type="dxa"/>
            <w:tcBorders>
              <w:top w:val="single" w:sz="4" w:space="0" w:color="auto"/>
              <w:left w:val="single" w:sz="4" w:space="0" w:color="auto"/>
              <w:bottom w:val="single" w:sz="4" w:space="0" w:color="auto"/>
              <w:right w:val="single" w:sz="4" w:space="0" w:color="auto"/>
            </w:tcBorders>
            <w:vAlign w:val="center"/>
          </w:tcPr>
          <w:p w:rsidR="00F80FF7" w:rsidRDefault="00F80FF7" w:rsidP="00FC36FF">
            <w:pPr>
              <w:spacing w:after="0" w:line="280" w:lineRule="atLeast"/>
              <w:jc w:val="both"/>
              <w:rPr>
                <w:sz w:val="20"/>
                <w:szCs w:val="20"/>
              </w:rPr>
            </w:pPr>
            <w:r>
              <w:rPr>
                <w:sz w:val="20"/>
                <w:szCs w:val="20"/>
              </w:rPr>
              <w:t>Městský úřad Beroun</w:t>
            </w:r>
          </w:p>
        </w:tc>
        <w:tc>
          <w:tcPr>
            <w:tcW w:w="3724" w:type="dxa"/>
            <w:tcBorders>
              <w:top w:val="single" w:sz="4" w:space="0" w:color="auto"/>
              <w:left w:val="single" w:sz="4" w:space="0" w:color="auto"/>
              <w:bottom w:val="single" w:sz="4" w:space="0" w:color="auto"/>
              <w:right w:val="single" w:sz="4" w:space="0" w:color="auto"/>
            </w:tcBorders>
          </w:tcPr>
          <w:p w:rsidR="00F80FF7" w:rsidRPr="00F36539" w:rsidRDefault="00F80FF7" w:rsidP="00FC36FF">
            <w:pPr>
              <w:spacing w:after="0"/>
              <w:jc w:val="both"/>
              <w:rPr>
                <w:sz w:val="20"/>
                <w:szCs w:val="20"/>
              </w:rPr>
            </w:pPr>
            <w:r>
              <w:rPr>
                <w:sz w:val="20"/>
                <w:szCs w:val="20"/>
              </w:rPr>
              <w:t>• k</w:t>
            </w:r>
            <w:r w:rsidRPr="00F36539">
              <w:rPr>
                <w:bCs/>
                <w:sz w:val="20"/>
                <w:szCs w:val="20"/>
              </w:rPr>
              <w:t>ontrolou nebyly zjištěny žádné nedostatky.</w:t>
            </w:r>
          </w:p>
          <w:p w:rsidR="00F80FF7" w:rsidRPr="00F36539" w:rsidRDefault="00F80FF7" w:rsidP="00FC36FF">
            <w:pPr>
              <w:spacing w:after="0"/>
              <w:jc w:val="both"/>
              <w:rPr>
                <w:sz w:val="20"/>
                <w:szCs w:val="20"/>
              </w:rPr>
            </w:pPr>
          </w:p>
          <w:p w:rsidR="00F80FF7" w:rsidRDefault="00F80FF7" w:rsidP="00FC36FF">
            <w:pPr>
              <w:spacing w:after="0" w:line="280" w:lineRule="atLeast"/>
              <w:rPr>
                <w:bCs/>
                <w:sz w:val="20"/>
                <w:szCs w:val="20"/>
              </w:rPr>
            </w:pPr>
          </w:p>
        </w:tc>
        <w:tc>
          <w:tcPr>
            <w:tcW w:w="4072" w:type="dxa"/>
            <w:tcBorders>
              <w:top w:val="single" w:sz="4" w:space="0" w:color="auto"/>
              <w:left w:val="single" w:sz="4" w:space="0" w:color="auto"/>
              <w:bottom w:val="single" w:sz="4" w:space="0" w:color="auto"/>
              <w:right w:val="single" w:sz="4" w:space="0" w:color="auto"/>
            </w:tcBorders>
          </w:tcPr>
          <w:p w:rsidR="00F80FF7" w:rsidRPr="000A254A" w:rsidRDefault="00F80FF7" w:rsidP="00FC36FF">
            <w:pPr>
              <w:tabs>
                <w:tab w:val="left" w:pos="170"/>
              </w:tabs>
              <w:spacing w:after="0" w:line="280" w:lineRule="atLeast"/>
              <w:jc w:val="both"/>
              <w:rPr>
                <w:sz w:val="20"/>
                <w:szCs w:val="20"/>
              </w:rPr>
            </w:pPr>
          </w:p>
          <w:p w:rsidR="00F80FF7" w:rsidRPr="000A254A" w:rsidRDefault="00F80FF7" w:rsidP="00FC36FF">
            <w:pPr>
              <w:tabs>
                <w:tab w:val="left" w:pos="170"/>
              </w:tabs>
              <w:spacing w:after="0" w:line="280" w:lineRule="atLeast"/>
              <w:jc w:val="both"/>
              <w:rPr>
                <w:sz w:val="20"/>
                <w:szCs w:val="20"/>
              </w:rPr>
            </w:pPr>
          </w:p>
        </w:tc>
      </w:tr>
    </w:tbl>
    <w:p w:rsidR="00F80FF7" w:rsidRDefault="00F80FF7" w:rsidP="003A33E1">
      <w:pPr>
        <w:spacing w:after="0" w:line="240" w:lineRule="auto"/>
        <w:jc w:val="both"/>
        <w:rPr>
          <w:highlight w:val="yellow"/>
        </w:rPr>
      </w:pPr>
    </w:p>
    <w:p w:rsidR="00F80FF7" w:rsidRDefault="00F80FF7" w:rsidP="003A33E1">
      <w:pPr>
        <w:spacing w:after="0" w:line="240" w:lineRule="auto"/>
        <w:jc w:val="both"/>
      </w:pPr>
      <w:r>
        <w:t>V průběhu roku 2016 se metodická činnost týkala především provádění pravidelných inventur v rámci evidence příjmu, stavu zásob, výdeji, vrácení a znehodnocení tiskopisů a žádanek s modrým pruhem, a</w:t>
      </w:r>
      <w:r w:rsidR="003A33E1">
        <w:t> </w:t>
      </w:r>
      <w:r>
        <w:t xml:space="preserve"> to dle zákona č. 167/1998 Sb., o návykových látkách a o změně některých dalších zákonů, ve znění pozdějších předpisů. S pověřenými osobami bylo dále řešeno provádění oprav chybně provedených záznamů v rámci evidence tiskopisů s modrým pruhem, často v souvislosti s doporučením zavést jiný systém vedení evidenční knihy.</w:t>
      </w:r>
    </w:p>
    <w:p w:rsidR="00F80FF7" w:rsidRDefault="00F80FF7" w:rsidP="003A33E1">
      <w:pPr>
        <w:spacing w:after="0" w:line="240" w:lineRule="auto"/>
        <w:jc w:val="both"/>
      </w:pPr>
    </w:p>
    <w:p w:rsidR="00F80FF7" w:rsidRDefault="00F80FF7" w:rsidP="003A33E1">
      <w:pPr>
        <w:spacing w:after="0" w:line="240" w:lineRule="auto"/>
        <w:jc w:val="both"/>
      </w:pPr>
      <w:r>
        <w:t>Metodická pomoc ze strany krajského úřadu probíhá individuálně v rámci elektronicky zaslaných a</w:t>
      </w:r>
      <w:r w:rsidR="003A33E1">
        <w:t> </w:t>
      </w:r>
      <w:r>
        <w:t>telefonických dotazů a dotazů jednotlivých úřadů a v rámci osobní konzultace.</w:t>
      </w:r>
    </w:p>
    <w:p w:rsidR="00F80FF7" w:rsidRDefault="00F80FF7" w:rsidP="003A33E1">
      <w:pPr>
        <w:spacing w:after="0" w:line="240" w:lineRule="auto"/>
        <w:jc w:val="both"/>
      </w:pPr>
    </w:p>
    <w:p w:rsidR="00F80FF7" w:rsidRPr="00270A1B" w:rsidRDefault="00F80FF7" w:rsidP="003A33E1">
      <w:pPr>
        <w:tabs>
          <w:tab w:val="left" w:pos="2410"/>
        </w:tabs>
        <w:spacing w:after="0" w:line="240" w:lineRule="auto"/>
        <w:jc w:val="both"/>
        <w:rPr>
          <w:b/>
        </w:rPr>
      </w:pPr>
      <w:r w:rsidRPr="00270A1B">
        <w:rPr>
          <w:b/>
        </w:rPr>
        <w:t>3. výkon agendy vyřizování žádostí o poskytnutí informací týkajících se přenesené působnosti obcí podle zákona č. 106/1999 Sb., o svobodném přístupu k informacím, ve znění pozdějších předpisů, ze strany obcí jako povinných subjektů, se zaměřením zejména na dodržování § 14 odst. 5 písm. d), § 15 odst. 1, § 16 odst. 2 a § 16a odst. 5 tohoto zákona, a na věcnou správnost.</w:t>
      </w:r>
    </w:p>
    <w:p w:rsidR="00F80FF7" w:rsidRPr="00C402D4" w:rsidRDefault="00F80FF7" w:rsidP="003A33E1">
      <w:pPr>
        <w:spacing w:after="0" w:line="240" w:lineRule="auto"/>
        <w:jc w:val="both"/>
      </w:pPr>
      <w:r w:rsidRPr="00C402D4">
        <w:t xml:space="preserve">V průběhu kontrolovaného období nebyla </w:t>
      </w:r>
      <w:r>
        <w:t xml:space="preserve">kontrolovanými obcemi </w:t>
      </w:r>
      <w:r w:rsidRPr="00C402D4">
        <w:t xml:space="preserve">evidována </w:t>
      </w:r>
      <w:r w:rsidRPr="00C402D4">
        <w:rPr>
          <w:b/>
        </w:rPr>
        <w:t>žádná</w:t>
      </w:r>
      <w:r w:rsidRPr="00C402D4">
        <w:t xml:space="preserve"> žádost o</w:t>
      </w:r>
      <w:r w:rsidR="003A33E1">
        <w:t> </w:t>
      </w:r>
      <w:r w:rsidRPr="00C402D4">
        <w:t xml:space="preserve">poskytnutí informací vztahující se ke kontrolované oblasti. </w:t>
      </w:r>
    </w:p>
    <w:p w:rsidR="002A6C5E" w:rsidRDefault="002A6C5E" w:rsidP="003A33E1">
      <w:pPr>
        <w:spacing w:after="0" w:line="240" w:lineRule="auto"/>
        <w:jc w:val="both"/>
      </w:pPr>
    </w:p>
    <w:p w:rsidR="00510D2A" w:rsidRPr="00623EB8" w:rsidRDefault="00510D2A" w:rsidP="00723B6E">
      <w:pPr>
        <w:pStyle w:val="Nadpis1"/>
        <w:spacing w:before="0" w:line="240" w:lineRule="auto"/>
        <w:jc w:val="both"/>
        <w:rPr>
          <w:sz w:val="32"/>
          <w:szCs w:val="32"/>
        </w:rPr>
      </w:pPr>
      <w:bookmarkStart w:id="20" w:name="_Toc474930901"/>
      <w:bookmarkStart w:id="21" w:name="_Toc474932491"/>
      <w:r w:rsidRPr="00623EB8">
        <w:rPr>
          <w:sz w:val="32"/>
          <w:szCs w:val="32"/>
        </w:rPr>
        <w:t>Odbor dopravy</w:t>
      </w:r>
      <w:bookmarkEnd w:id="20"/>
      <w:bookmarkEnd w:id="21"/>
    </w:p>
    <w:p w:rsidR="00015DEA" w:rsidRDefault="00296EB2" w:rsidP="00723B6E">
      <w:pPr>
        <w:spacing w:after="0" w:line="240" w:lineRule="auto"/>
        <w:jc w:val="both"/>
      </w:pPr>
      <w:r>
        <w:t>(</w:t>
      </w:r>
      <w:r w:rsidRPr="00296EB2">
        <w:rPr>
          <w:color w:val="365F91" w:themeColor="accent1" w:themeShade="BF"/>
        </w:rPr>
        <w:t>úsek „doprava“)</w:t>
      </w:r>
    </w:p>
    <w:p w:rsidR="00296EB2" w:rsidRDefault="00296EB2" w:rsidP="00723B6E">
      <w:pPr>
        <w:spacing w:after="0" w:line="240" w:lineRule="auto"/>
        <w:jc w:val="both"/>
      </w:pPr>
    </w:p>
    <w:p w:rsidR="0090142C" w:rsidRPr="0090142C" w:rsidRDefault="0090142C" w:rsidP="00723B6E">
      <w:pPr>
        <w:spacing w:after="0" w:line="240" w:lineRule="auto"/>
        <w:jc w:val="both"/>
        <w:rPr>
          <w:b/>
          <w:color w:val="365F91" w:themeColor="accent1" w:themeShade="BF"/>
        </w:rPr>
      </w:pPr>
      <w:r w:rsidRPr="0090142C">
        <w:rPr>
          <w:b/>
          <w:color w:val="365F91" w:themeColor="accent1" w:themeShade="BF"/>
        </w:rPr>
        <w:t>ODDĚLENÍ DOPRAVNĚ SPRÁVNÍH AGEND</w:t>
      </w:r>
    </w:p>
    <w:p w:rsidR="0014086C" w:rsidRDefault="0014086C" w:rsidP="00256BBF">
      <w:pPr>
        <w:spacing w:after="0" w:line="240" w:lineRule="auto"/>
        <w:jc w:val="both"/>
      </w:pPr>
    </w:p>
    <w:p w:rsidR="0014086C" w:rsidRPr="00665FF8" w:rsidRDefault="0014086C" w:rsidP="00532E02">
      <w:pPr>
        <w:spacing w:after="0" w:line="240" w:lineRule="auto"/>
        <w:jc w:val="both"/>
        <w:rPr>
          <w:b/>
        </w:rPr>
      </w:pPr>
      <w:r>
        <w:rPr>
          <w:b/>
        </w:rPr>
        <w:t xml:space="preserve">1.1. </w:t>
      </w:r>
      <w:r w:rsidRPr="00665FF8">
        <w:rPr>
          <w:b/>
        </w:rPr>
        <w:t>Počet kontrol</w:t>
      </w:r>
    </w:p>
    <w:p w:rsidR="00532E02" w:rsidRDefault="00532E02" w:rsidP="00532E02">
      <w:pPr>
        <w:spacing w:after="0" w:line="240" w:lineRule="auto"/>
      </w:pPr>
      <w:r>
        <w:t xml:space="preserve">Podle </w:t>
      </w:r>
      <w:r w:rsidRPr="0014034C">
        <w:t>plánu</w:t>
      </w:r>
      <w:r>
        <w:t xml:space="preserve"> </w:t>
      </w:r>
      <w:r w:rsidRPr="0014034C">
        <w:t>kontrolní</w:t>
      </w:r>
      <w:r>
        <w:t xml:space="preserve"> </w:t>
      </w:r>
      <w:r w:rsidRPr="0014034C">
        <w:t>činnosti</w:t>
      </w:r>
      <w:r>
        <w:t xml:space="preserve"> </w:t>
      </w:r>
      <w:r w:rsidRPr="0014034C">
        <w:t>provedl</w:t>
      </w:r>
      <w:r>
        <w:t xml:space="preserve"> </w:t>
      </w:r>
      <w:r w:rsidRPr="0014034C">
        <w:t>odbor</w:t>
      </w:r>
      <w:r>
        <w:t xml:space="preserve"> </w:t>
      </w:r>
      <w:r w:rsidRPr="0014034C">
        <w:t>dopravy</w:t>
      </w:r>
      <w:r>
        <w:t xml:space="preserve"> </w:t>
      </w:r>
      <w:r w:rsidRPr="0014034C">
        <w:t>v</w:t>
      </w:r>
      <w:r>
        <w:t> </w:t>
      </w:r>
      <w:r w:rsidRPr="0014034C">
        <w:t>roce</w:t>
      </w:r>
      <w:r>
        <w:t xml:space="preserve"> </w:t>
      </w:r>
      <w:r w:rsidRPr="0014034C">
        <w:t>20</w:t>
      </w:r>
      <w:r>
        <w:t xml:space="preserve">16 </w:t>
      </w:r>
      <w:r w:rsidRPr="0014034C">
        <w:t>celkem</w:t>
      </w:r>
      <w:r>
        <w:t xml:space="preserve"> 7 řádných plánovaných </w:t>
      </w:r>
      <w:r w:rsidRPr="0014034C">
        <w:t>kontrol</w:t>
      </w:r>
      <w:r>
        <w:t xml:space="preserve"> </w:t>
      </w:r>
      <w:r w:rsidRPr="0014034C">
        <w:t>obcí</w:t>
      </w:r>
      <w:r>
        <w:t xml:space="preserve"> </w:t>
      </w:r>
      <w:r w:rsidRPr="0014034C">
        <w:t>s</w:t>
      </w:r>
      <w:r>
        <w:t> </w:t>
      </w:r>
      <w:r w:rsidRPr="0014034C">
        <w:t>rozšířenou</w:t>
      </w:r>
      <w:r>
        <w:t xml:space="preserve"> </w:t>
      </w:r>
      <w:r w:rsidRPr="0014034C">
        <w:t>působností,</w:t>
      </w:r>
      <w:r>
        <w:t xml:space="preserve"> </w:t>
      </w:r>
      <w:r w:rsidRPr="0014034C">
        <w:t>zaměřených</w:t>
      </w:r>
      <w:r>
        <w:t xml:space="preserve"> </w:t>
      </w:r>
      <w:r w:rsidRPr="0014034C">
        <w:t>na</w:t>
      </w:r>
      <w:r>
        <w:t xml:space="preserve"> </w:t>
      </w:r>
      <w:r w:rsidRPr="0014034C">
        <w:t>výkon</w:t>
      </w:r>
      <w:r>
        <w:t xml:space="preserve"> </w:t>
      </w:r>
      <w:r w:rsidRPr="0014034C">
        <w:t>státn</w:t>
      </w:r>
      <w:r>
        <w:t xml:space="preserve">í správy v přenesené působnosti na úseku dopravy, </w:t>
      </w:r>
      <w:r w:rsidRPr="0014034C">
        <w:t>a</w:t>
      </w:r>
      <w:r>
        <w:t xml:space="preserve"> </w:t>
      </w:r>
      <w:r w:rsidRPr="0014034C">
        <w:t>to</w:t>
      </w:r>
      <w:r>
        <w:t xml:space="preserve"> </w:t>
      </w:r>
      <w:r w:rsidRPr="0014034C">
        <w:t>u</w:t>
      </w:r>
      <w:r>
        <w:t xml:space="preserve"> </w:t>
      </w:r>
      <w:proofErr w:type="spellStart"/>
      <w:r>
        <w:t>MěÚ</w:t>
      </w:r>
      <w:proofErr w:type="spellEnd"/>
      <w:r>
        <w:t>:</w:t>
      </w:r>
    </w:p>
    <w:p w:rsidR="00532E02" w:rsidRDefault="00532E02" w:rsidP="00532E02">
      <w:pPr>
        <w:widowControl w:val="0"/>
        <w:numPr>
          <w:ilvl w:val="0"/>
          <w:numId w:val="25"/>
        </w:numPr>
        <w:adjustRightInd w:val="0"/>
        <w:spacing w:after="0" w:line="240" w:lineRule="auto"/>
        <w:ind w:left="419" w:hanging="357"/>
        <w:jc w:val="both"/>
        <w:textAlignment w:val="baseline"/>
      </w:pPr>
      <w:r>
        <w:t>Hořovice</w:t>
      </w:r>
    </w:p>
    <w:p w:rsidR="00532E02" w:rsidRDefault="00532E02" w:rsidP="00532E02">
      <w:pPr>
        <w:widowControl w:val="0"/>
        <w:numPr>
          <w:ilvl w:val="0"/>
          <w:numId w:val="25"/>
        </w:numPr>
        <w:adjustRightInd w:val="0"/>
        <w:spacing w:after="0" w:line="240" w:lineRule="auto"/>
        <w:ind w:left="419" w:hanging="357"/>
        <w:jc w:val="both"/>
        <w:textAlignment w:val="baseline"/>
      </w:pPr>
      <w:r>
        <w:t>Dobříš</w:t>
      </w:r>
    </w:p>
    <w:p w:rsidR="00532E02" w:rsidRDefault="00532E02" w:rsidP="00532E02">
      <w:pPr>
        <w:widowControl w:val="0"/>
        <w:numPr>
          <w:ilvl w:val="0"/>
          <w:numId w:val="25"/>
        </w:numPr>
        <w:adjustRightInd w:val="0"/>
        <w:spacing w:after="0" w:line="240" w:lineRule="auto"/>
        <w:ind w:left="419" w:hanging="357"/>
        <w:jc w:val="both"/>
        <w:textAlignment w:val="baseline"/>
      </w:pPr>
      <w:r>
        <w:t>Poděbrady</w:t>
      </w:r>
    </w:p>
    <w:p w:rsidR="00532E02" w:rsidRDefault="00532E02" w:rsidP="00532E02">
      <w:pPr>
        <w:widowControl w:val="0"/>
        <w:numPr>
          <w:ilvl w:val="0"/>
          <w:numId w:val="25"/>
        </w:numPr>
        <w:adjustRightInd w:val="0"/>
        <w:spacing w:after="0" w:line="240" w:lineRule="auto"/>
        <w:ind w:left="419" w:hanging="357"/>
        <w:jc w:val="both"/>
        <w:textAlignment w:val="baseline"/>
      </w:pPr>
      <w:r>
        <w:t>Kladno</w:t>
      </w:r>
    </w:p>
    <w:p w:rsidR="00532E02" w:rsidRDefault="00532E02" w:rsidP="00532E02">
      <w:pPr>
        <w:widowControl w:val="0"/>
        <w:numPr>
          <w:ilvl w:val="0"/>
          <w:numId w:val="25"/>
        </w:numPr>
        <w:adjustRightInd w:val="0"/>
        <w:spacing w:after="0" w:line="240" w:lineRule="auto"/>
        <w:ind w:left="419" w:hanging="357"/>
        <w:jc w:val="both"/>
        <w:textAlignment w:val="baseline"/>
      </w:pPr>
      <w:r>
        <w:lastRenderedPageBreak/>
        <w:t>Kutná Hora</w:t>
      </w:r>
    </w:p>
    <w:p w:rsidR="00532E02" w:rsidRDefault="00532E02" w:rsidP="00532E02">
      <w:pPr>
        <w:widowControl w:val="0"/>
        <w:numPr>
          <w:ilvl w:val="0"/>
          <w:numId w:val="25"/>
        </w:numPr>
        <w:adjustRightInd w:val="0"/>
        <w:spacing w:after="0" w:line="240" w:lineRule="auto"/>
        <w:ind w:left="419" w:hanging="357"/>
        <w:jc w:val="both"/>
        <w:textAlignment w:val="baseline"/>
      </w:pPr>
      <w:r>
        <w:t>Příbram</w:t>
      </w:r>
    </w:p>
    <w:p w:rsidR="00532E02" w:rsidRDefault="00532E02" w:rsidP="00532E02">
      <w:pPr>
        <w:widowControl w:val="0"/>
        <w:numPr>
          <w:ilvl w:val="0"/>
          <w:numId w:val="25"/>
        </w:numPr>
        <w:adjustRightInd w:val="0"/>
        <w:spacing w:after="0" w:line="240" w:lineRule="auto"/>
        <w:ind w:left="419" w:hanging="357"/>
        <w:jc w:val="both"/>
        <w:textAlignment w:val="baseline"/>
      </w:pPr>
      <w:r>
        <w:t>Kralupy nad Vltavou</w:t>
      </w:r>
    </w:p>
    <w:p w:rsidR="002D1C25" w:rsidRDefault="002D1C25" w:rsidP="00282CDD">
      <w:pPr>
        <w:widowControl w:val="0"/>
        <w:adjustRightInd w:val="0"/>
        <w:spacing w:after="0" w:line="240" w:lineRule="auto"/>
        <w:ind w:left="419" w:hanging="419"/>
        <w:jc w:val="both"/>
        <w:textAlignment w:val="baseline"/>
      </w:pPr>
    </w:p>
    <w:p w:rsidR="002D1C25" w:rsidRPr="002D1C25" w:rsidRDefault="002D1C25" w:rsidP="00282CDD">
      <w:pPr>
        <w:widowControl w:val="0"/>
        <w:adjustRightInd w:val="0"/>
        <w:spacing w:after="0" w:line="240" w:lineRule="auto"/>
        <w:ind w:left="419" w:hanging="419"/>
        <w:jc w:val="both"/>
        <w:textAlignment w:val="baseline"/>
        <w:rPr>
          <w:b/>
        </w:rPr>
      </w:pPr>
      <w:r w:rsidRPr="002D1C25">
        <w:rPr>
          <w:b/>
        </w:rPr>
        <w:t>1.2. Předmět kontrol</w:t>
      </w:r>
    </w:p>
    <w:p w:rsidR="00532E02" w:rsidRPr="00656C36" w:rsidRDefault="00532E02" w:rsidP="00282CDD">
      <w:pPr>
        <w:spacing w:after="0" w:line="240" w:lineRule="auto"/>
        <w:jc w:val="both"/>
        <w:rPr>
          <w:u w:val="single"/>
        </w:rPr>
      </w:pPr>
      <w:r w:rsidRPr="00656C36">
        <w:t xml:space="preserve">Kontroly byly zaměřené na výkon státní správy v přenesené působnosti </w:t>
      </w:r>
      <w:r>
        <w:t>a rozděleny na základních 5 oblastní činnosti kontrolovaných obcí</w:t>
      </w:r>
      <w:r w:rsidRPr="00656C36">
        <w:t>:</w:t>
      </w:r>
    </w:p>
    <w:p w:rsidR="00532E02" w:rsidRDefault="00532E02" w:rsidP="00282CDD">
      <w:pPr>
        <w:widowControl w:val="0"/>
        <w:numPr>
          <w:ilvl w:val="0"/>
          <w:numId w:val="44"/>
        </w:numPr>
        <w:adjustRightInd w:val="0"/>
        <w:spacing w:after="0" w:line="240" w:lineRule="auto"/>
        <w:ind w:left="284" w:hanging="284"/>
        <w:jc w:val="both"/>
        <w:textAlignment w:val="baseline"/>
      </w:pPr>
      <w:r>
        <w:t>p</w:t>
      </w:r>
      <w:r w:rsidRPr="0014034C">
        <w:t>ozemních</w:t>
      </w:r>
      <w:r>
        <w:t xml:space="preserve"> </w:t>
      </w:r>
      <w:r w:rsidRPr="0014034C">
        <w:t>komunikací</w:t>
      </w:r>
      <w:r>
        <w:t xml:space="preserve"> </w:t>
      </w:r>
      <w:r w:rsidRPr="0014034C">
        <w:t>ve</w:t>
      </w:r>
      <w:r>
        <w:t xml:space="preserve"> </w:t>
      </w:r>
      <w:r w:rsidRPr="0014034C">
        <w:t>smyslu</w:t>
      </w:r>
      <w:r>
        <w:t xml:space="preserve"> </w:t>
      </w:r>
      <w:r w:rsidRPr="0014034C">
        <w:t>zákona</w:t>
      </w:r>
      <w:r>
        <w:t xml:space="preserve"> </w:t>
      </w:r>
      <w:r w:rsidRPr="0014034C">
        <w:t>č.</w:t>
      </w:r>
      <w:r>
        <w:t xml:space="preserve"> 13/1997 Sb., zákona č. 183/2006 Sb. a stanovení </w:t>
      </w:r>
      <w:r w:rsidRPr="0014034C">
        <w:t>místní a přechodné úpravy provozu na pozemních komunikacích ve</w:t>
      </w:r>
      <w:r>
        <w:t xml:space="preserve"> </w:t>
      </w:r>
      <w:r w:rsidRPr="0014034C">
        <w:t>smyslu</w:t>
      </w:r>
      <w:r>
        <w:t xml:space="preserve"> </w:t>
      </w:r>
      <w:r w:rsidRPr="0014034C">
        <w:t>zák</w:t>
      </w:r>
      <w:r>
        <w:t xml:space="preserve">. </w:t>
      </w:r>
      <w:r w:rsidRPr="0014034C">
        <w:t>č.</w:t>
      </w:r>
      <w:r>
        <w:t xml:space="preserve"> </w:t>
      </w:r>
      <w:r w:rsidRPr="0014034C">
        <w:t>361/2000</w:t>
      </w:r>
      <w:r>
        <w:t xml:space="preserve"> </w:t>
      </w:r>
      <w:r w:rsidRPr="0014034C">
        <w:t>Sb.;</w:t>
      </w:r>
    </w:p>
    <w:p w:rsidR="00532E02" w:rsidRDefault="00532E02" w:rsidP="00282CDD">
      <w:pPr>
        <w:widowControl w:val="0"/>
        <w:numPr>
          <w:ilvl w:val="0"/>
          <w:numId w:val="44"/>
        </w:numPr>
        <w:adjustRightInd w:val="0"/>
        <w:spacing w:after="0" w:line="240" w:lineRule="auto"/>
        <w:ind w:left="284" w:hanging="284"/>
        <w:jc w:val="both"/>
        <w:textAlignment w:val="baseline"/>
      </w:pPr>
      <w:r w:rsidRPr="00917B96">
        <w:t>bezpečnosti a plynulosti silničního provozu – přestupkové agendy ve smyslu zák. č. 361/2000 Sb.</w:t>
      </w:r>
      <w:r>
        <w:t>,</w:t>
      </w:r>
      <w:r w:rsidRPr="00917B96">
        <w:t xml:space="preserve"> a zákona č. 200/1990 Sb.;</w:t>
      </w:r>
    </w:p>
    <w:p w:rsidR="00532E02" w:rsidRDefault="00532E02" w:rsidP="00282CDD">
      <w:pPr>
        <w:widowControl w:val="0"/>
        <w:numPr>
          <w:ilvl w:val="0"/>
          <w:numId w:val="44"/>
        </w:numPr>
        <w:adjustRightInd w:val="0"/>
        <w:spacing w:after="0" w:line="240" w:lineRule="auto"/>
        <w:ind w:left="284" w:hanging="284"/>
        <w:jc w:val="both"/>
        <w:textAlignment w:val="baseline"/>
      </w:pPr>
      <w:r w:rsidRPr="00917B96">
        <w:t>taxislužby a městské autobusové dopravy ve smyslu zákona č. 111/1994 Sb.;</w:t>
      </w:r>
    </w:p>
    <w:p w:rsidR="00532E02" w:rsidRDefault="00532E02" w:rsidP="00282CDD">
      <w:pPr>
        <w:widowControl w:val="0"/>
        <w:numPr>
          <w:ilvl w:val="0"/>
          <w:numId w:val="44"/>
        </w:numPr>
        <w:adjustRightInd w:val="0"/>
        <w:spacing w:after="0" w:line="240" w:lineRule="auto"/>
        <w:ind w:left="284" w:hanging="284"/>
        <w:jc w:val="both"/>
        <w:textAlignment w:val="baseline"/>
      </w:pPr>
      <w:r w:rsidRPr="00917B96">
        <w:t>schvalování technické způsobilosti vozidel a činnosti SME ve smyslu zákona č. 56/2001 Sb.;</w:t>
      </w:r>
    </w:p>
    <w:p w:rsidR="00532E02" w:rsidRPr="00917B96" w:rsidRDefault="00532E02" w:rsidP="00282CDD">
      <w:pPr>
        <w:widowControl w:val="0"/>
        <w:numPr>
          <w:ilvl w:val="0"/>
          <w:numId w:val="44"/>
        </w:numPr>
        <w:adjustRightInd w:val="0"/>
        <w:spacing w:after="0" w:line="240" w:lineRule="auto"/>
        <w:ind w:left="284" w:hanging="284"/>
        <w:jc w:val="both"/>
        <w:textAlignment w:val="baseline"/>
      </w:pPr>
      <w:r w:rsidRPr="00917B96">
        <w:t>provozování autoškol ve smyslu zákona č. 247/2000 Sb.</w:t>
      </w:r>
    </w:p>
    <w:p w:rsidR="002D1C25" w:rsidRDefault="002D1C25" w:rsidP="00282CDD">
      <w:pPr>
        <w:spacing w:after="0" w:line="240" w:lineRule="auto"/>
        <w:jc w:val="both"/>
      </w:pPr>
    </w:p>
    <w:p w:rsidR="008A7702" w:rsidRDefault="002D1C25" w:rsidP="009E664D">
      <w:pPr>
        <w:spacing w:after="0" w:line="240" w:lineRule="auto"/>
        <w:jc w:val="both"/>
        <w:rPr>
          <w:b/>
        </w:rPr>
      </w:pPr>
      <w:r w:rsidRPr="002D1C25">
        <w:rPr>
          <w:b/>
        </w:rPr>
        <w:t>1.3. Hodnocení kontrol</w:t>
      </w:r>
      <w:r w:rsidR="00532E02">
        <w:rPr>
          <w:b/>
        </w:rPr>
        <w:t xml:space="preserve"> včetně uvedených případných nápravných opatření</w:t>
      </w:r>
    </w:p>
    <w:p w:rsidR="00282CDD" w:rsidRDefault="00282CDD" w:rsidP="009E664D">
      <w:pPr>
        <w:spacing w:after="0" w:line="240" w:lineRule="auto"/>
        <w:jc w:val="both"/>
      </w:pPr>
      <w:r w:rsidRPr="0014034C">
        <w:t xml:space="preserve">V průběhu jednotlivých </w:t>
      </w:r>
      <w:r>
        <w:t xml:space="preserve">kontrol </w:t>
      </w:r>
      <w:r w:rsidRPr="0014034C">
        <w:t>byl</w:t>
      </w:r>
      <w:r>
        <w:t xml:space="preserve"> </w:t>
      </w:r>
      <w:r w:rsidRPr="0014034C">
        <w:t>prověřován soulad postupu</w:t>
      </w:r>
      <w:r>
        <w:t xml:space="preserve"> </w:t>
      </w:r>
      <w:r w:rsidRPr="0014034C">
        <w:t>obcí</w:t>
      </w:r>
      <w:r>
        <w:t xml:space="preserve"> </w:t>
      </w:r>
      <w:r w:rsidRPr="0014034C">
        <w:t>při</w:t>
      </w:r>
      <w:r>
        <w:t xml:space="preserve"> </w:t>
      </w:r>
      <w:r w:rsidRPr="0014034C">
        <w:t>výkonu</w:t>
      </w:r>
      <w:r>
        <w:t xml:space="preserve"> </w:t>
      </w:r>
      <w:r w:rsidRPr="0014034C">
        <w:t>přenesené</w:t>
      </w:r>
      <w:r>
        <w:t xml:space="preserve"> </w:t>
      </w:r>
      <w:r w:rsidRPr="0014034C">
        <w:t>působnosti se závaznými právními předpisy,</w:t>
      </w:r>
      <w:r>
        <w:t xml:space="preserve"> </w:t>
      </w:r>
      <w:r w:rsidRPr="0014034C">
        <w:t>posuzována</w:t>
      </w:r>
      <w:r>
        <w:t xml:space="preserve"> </w:t>
      </w:r>
      <w:r w:rsidRPr="0014034C">
        <w:t>aplikace</w:t>
      </w:r>
      <w:r>
        <w:t xml:space="preserve"> </w:t>
      </w:r>
      <w:r w:rsidRPr="0014034C">
        <w:t>příslušných</w:t>
      </w:r>
      <w:r>
        <w:t xml:space="preserve"> </w:t>
      </w:r>
      <w:r w:rsidRPr="0014034C">
        <w:t>právních norem,</w:t>
      </w:r>
      <w:r>
        <w:t xml:space="preserve"> </w:t>
      </w:r>
      <w:r w:rsidRPr="0014034C">
        <w:t>sledováno,</w:t>
      </w:r>
      <w:r>
        <w:t xml:space="preserve"> </w:t>
      </w:r>
      <w:r w:rsidRPr="0014034C">
        <w:t>zda</w:t>
      </w:r>
      <w:r w:rsidR="009E664D">
        <w:t> </w:t>
      </w:r>
      <w:r w:rsidRPr="0014034C">
        <w:t>jsou</w:t>
      </w:r>
      <w:r>
        <w:t xml:space="preserve"> </w:t>
      </w:r>
      <w:r w:rsidRPr="0014034C">
        <w:t>důsledně</w:t>
      </w:r>
      <w:r>
        <w:t xml:space="preserve"> </w:t>
      </w:r>
      <w:r w:rsidRPr="0014034C">
        <w:t>dodržovány veškeré náležitosti</w:t>
      </w:r>
      <w:r>
        <w:t xml:space="preserve"> </w:t>
      </w:r>
      <w:r w:rsidRPr="0014034C">
        <w:t>požadované</w:t>
      </w:r>
      <w:r>
        <w:t xml:space="preserve"> </w:t>
      </w:r>
      <w:r w:rsidRPr="0014034C">
        <w:t>právními</w:t>
      </w:r>
      <w:r>
        <w:t xml:space="preserve"> </w:t>
      </w:r>
      <w:r w:rsidRPr="0014034C">
        <w:t>předpisy,</w:t>
      </w:r>
      <w:r>
        <w:t xml:space="preserve"> </w:t>
      </w:r>
      <w:r w:rsidRPr="0014034C">
        <w:t>kontrolovány</w:t>
      </w:r>
      <w:r>
        <w:t xml:space="preserve"> </w:t>
      </w:r>
      <w:r w:rsidRPr="0014034C">
        <w:t>obsahové</w:t>
      </w:r>
      <w:r>
        <w:t xml:space="preserve"> a </w:t>
      </w:r>
      <w:r w:rsidRPr="0014034C">
        <w:t>formální</w:t>
      </w:r>
      <w:r>
        <w:t xml:space="preserve"> </w:t>
      </w:r>
      <w:r w:rsidRPr="0014034C">
        <w:t>náležitosti</w:t>
      </w:r>
      <w:r>
        <w:t xml:space="preserve"> </w:t>
      </w:r>
      <w:r w:rsidRPr="0014034C">
        <w:t>právních aktů</w:t>
      </w:r>
      <w:r>
        <w:t xml:space="preserve"> </w:t>
      </w:r>
      <w:r w:rsidRPr="0014034C">
        <w:t>včetně</w:t>
      </w:r>
      <w:r>
        <w:t xml:space="preserve"> </w:t>
      </w:r>
      <w:r w:rsidRPr="0014034C">
        <w:t>evidence a úplnosti</w:t>
      </w:r>
      <w:r>
        <w:t xml:space="preserve"> </w:t>
      </w:r>
      <w:r w:rsidRPr="0014034C">
        <w:t>spisů.</w:t>
      </w:r>
      <w:r>
        <w:t xml:space="preserve"> Kontrolovaným obdobím byl celý kalendářní rok 2015.</w:t>
      </w:r>
    </w:p>
    <w:p w:rsidR="009E664D" w:rsidRPr="0014034C" w:rsidRDefault="009E664D" w:rsidP="009E664D">
      <w:pPr>
        <w:spacing w:after="0" w:line="240" w:lineRule="auto"/>
        <w:jc w:val="both"/>
      </w:pPr>
    </w:p>
    <w:p w:rsidR="00282CDD" w:rsidRDefault="00282CDD" w:rsidP="009E664D">
      <w:pPr>
        <w:spacing w:after="0" w:line="240" w:lineRule="auto"/>
        <w:jc w:val="both"/>
      </w:pPr>
      <w:r w:rsidRPr="0014034C">
        <w:t xml:space="preserve">Na úseku </w:t>
      </w:r>
      <w:r>
        <w:t xml:space="preserve">pozemních komunikací, resp. činnosti </w:t>
      </w:r>
      <w:r w:rsidRPr="0014034C">
        <w:t xml:space="preserve">silničního hospodářství </w:t>
      </w:r>
      <w:r>
        <w:t xml:space="preserve">byla kontrola prováděna zvlášť pro výkon působnosti silničního správního úřadu a speciálního stavebního úřadu a to zejména z důvodu zajištění podrobnější kontroly a organizačnímu rozdělení problematiky mezi pracovníky Odboru dopravy KÚ. Při výkonu působnosti obou úřadů </w:t>
      </w:r>
      <w:r w:rsidRPr="0014034C">
        <w:t>byly nejčastěji zjišťovány drobné formální nedostatky při správním řízení</w:t>
      </w:r>
      <w:r>
        <w:t>, zejména</w:t>
      </w:r>
      <w:r w:rsidRPr="0014034C">
        <w:t xml:space="preserve"> </w:t>
      </w:r>
      <w:r>
        <w:t>při</w:t>
      </w:r>
      <w:r w:rsidRPr="0014034C">
        <w:t xml:space="preserve"> vydávání </w:t>
      </w:r>
      <w:r>
        <w:t>rozhodnutí o</w:t>
      </w:r>
      <w:r w:rsidRPr="0014034C">
        <w:t xml:space="preserve"> zvláštní</w:t>
      </w:r>
      <w:r>
        <w:t>m</w:t>
      </w:r>
      <w:r w:rsidRPr="0014034C">
        <w:t xml:space="preserve"> užívání a </w:t>
      </w:r>
      <w:r>
        <w:t>rozhodnutí o </w:t>
      </w:r>
      <w:r w:rsidRPr="0014034C">
        <w:t>uzavírk</w:t>
      </w:r>
      <w:r>
        <w:t>ách</w:t>
      </w:r>
      <w:r w:rsidRPr="0014034C">
        <w:t xml:space="preserve"> silnic a místních komunikací. Dále byl</w:t>
      </w:r>
      <w:r>
        <w:t>i pracovníci upozorňováni</w:t>
      </w:r>
      <w:r w:rsidRPr="0014034C">
        <w:t xml:space="preserve"> na </w:t>
      </w:r>
      <w:r>
        <w:t xml:space="preserve">důsledné </w:t>
      </w:r>
      <w:r w:rsidRPr="0014034C">
        <w:t>dodržování způsobu uvádění účastníků řízení ve výrokové části rozhodnutí dle správního</w:t>
      </w:r>
      <w:r>
        <w:t xml:space="preserve"> řádu</w:t>
      </w:r>
      <w:r w:rsidRPr="0014034C">
        <w:t xml:space="preserve">. V rámci všech kontrol na úseku </w:t>
      </w:r>
      <w:r>
        <w:t xml:space="preserve">pozemních komunikací </w:t>
      </w:r>
      <w:r w:rsidRPr="0014034C">
        <w:t>nebylo nutné v rámci kontrol zahajovat mimoodvolací řízení.</w:t>
      </w:r>
      <w:r>
        <w:t xml:space="preserve"> Na úseku výkonu působnosti speciálního stavebního úřadu byly obecně zjišťovány vady nedůsledného vyžadování všech podkladů pro vydání předmětných rozhodnutí, zejména pak vyjádření a stanovisek dotčených orgánů.</w:t>
      </w:r>
      <w:r w:rsidRPr="0014034C">
        <w:t xml:space="preserve"> </w:t>
      </w:r>
      <w:r>
        <w:t xml:space="preserve">Toto bylo typické u žádostí podávaných územními samosprávnými celky, kdy daná obec má nad svými úředníky určité donucovací nástroje pro takové postupy, nicméně toto bylo důrazně vytýkáno s informací, že při zjištění opakovaných nedostatků tohoto typu bude postupováno předání informace příslušnému ústřednímu orgánu odpovědnému za výkon státní správy. V rámci poslední konané kontroly u </w:t>
      </w:r>
      <w:proofErr w:type="spellStart"/>
      <w:r>
        <w:t>MěÚ</w:t>
      </w:r>
      <w:proofErr w:type="spellEnd"/>
      <w:r>
        <w:t xml:space="preserve"> Kralupy nad Vltavou byly výše uvedené nedostatky opakovaně zjištěny, a proto provede Odbor dopravy opakovanou kontrolu předmětné agendy v průběhu roku 2017 nad rámec plánovaných kontrol. Obecně l</w:t>
      </w:r>
      <w:r w:rsidRPr="0014034C">
        <w:t>ze konstatovat, že pracovníci silničních správních</w:t>
      </w:r>
      <w:r>
        <w:t xml:space="preserve"> a</w:t>
      </w:r>
      <w:r w:rsidR="00DB0E34">
        <w:t> </w:t>
      </w:r>
      <w:r>
        <w:t>speciálních stavebních</w:t>
      </w:r>
      <w:r w:rsidRPr="0014034C">
        <w:t xml:space="preserve"> úřadů jsou </w:t>
      </w:r>
      <w:r>
        <w:t xml:space="preserve">odborně </w:t>
      </w:r>
      <w:r w:rsidRPr="0014034C">
        <w:t>na odpovídající úrovni</w:t>
      </w:r>
      <w:r>
        <w:t xml:space="preserve"> a agenda je vykonávána v požadované kvalitě</w:t>
      </w:r>
      <w:r w:rsidRPr="0014034C">
        <w:t>.</w:t>
      </w:r>
    </w:p>
    <w:p w:rsidR="009E664D" w:rsidRPr="0014034C" w:rsidRDefault="009E664D" w:rsidP="009E664D">
      <w:pPr>
        <w:spacing w:after="0" w:line="240" w:lineRule="auto"/>
        <w:jc w:val="both"/>
      </w:pPr>
    </w:p>
    <w:p w:rsidR="00282CDD" w:rsidRDefault="00282CDD" w:rsidP="009E664D">
      <w:pPr>
        <w:spacing w:after="0" w:line="240" w:lineRule="auto"/>
        <w:jc w:val="both"/>
      </w:pPr>
      <w:r>
        <w:t xml:space="preserve">V oblasti </w:t>
      </w:r>
      <w:r w:rsidRPr="0014034C">
        <w:t xml:space="preserve">přestupkového řízení </w:t>
      </w:r>
      <w:r>
        <w:t xml:space="preserve">na úseku bezpečnosti </w:t>
      </w:r>
      <w:r w:rsidRPr="0014034C">
        <w:t>a plynulosti silničního provozu</w:t>
      </w:r>
      <w:r>
        <w:t xml:space="preserve"> </w:t>
      </w:r>
      <w:r w:rsidRPr="0014034C">
        <w:t>byly nejčastějšími nedostatky</w:t>
      </w:r>
      <w:r>
        <w:t xml:space="preserve"> zjišťovány </w:t>
      </w:r>
      <w:r w:rsidRPr="0014034C">
        <w:t xml:space="preserve">zejména </w:t>
      </w:r>
      <w:r>
        <w:t xml:space="preserve">vady v </w:t>
      </w:r>
      <w:r w:rsidRPr="0014034C">
        <w:t>nesporné</w:t>
      </w:r>
      <w:r>
        <w:t>m</w:t>
      </w:r>
      <w:r w:rsidRPr="0014034C">
        <w:t xml:space="preserve"> prokázání protiprávního jednání obviněného z přestupku, </w:t>
      </w:r>
      <w:r>
        <w:t xml:space="preserve">nedostatečné odůvodňování vydávaných rozhodnutí, </w:t>
      </w:r>
      <w:r w:rsidRPr="0014034C">
        <w:t xml:space="preserve">nedůsledné vyrozumívání účastníků řízení o prováděných úkonech (výslechy svědků, ustanovení znalců apod.) a mnohé formální nesrovnalosti v rámci plnění jednotlivých správních aktů. Obecně lze konstatovat, že problém s opakujícími se </w:t>
      </w:r>
      <w:r>
        <w:t xml:space="preserve">formálními </w:t>
      </w:r>
      <w:r w:rsidRPr="0014034C">
        <w:t>i procesními vadami na úseku přestupků je způsobem nedostatkem zkušených pracovníků</w:t>
      </w:r>
      <w:r>
        <w:t>, jejich fluktuací</w:t>
      </w:r>
      <w:r w:rsidRPr="0014034C">
        <w:t xml:space="preserve"> a mnohdy nepřiměřeným objemem přidělené práce</w:t>
      </w:r>
      <w:r w:rsidRPr="00105AFC">
        <w:t xml:space="preserve">. </w:t>
      </w:r>
      <w:r>
        <w:t>Dále vývoj legislativy v této oblasti je velmi rychle a často je během jednoho roka příslušný zákon novelizován několikrát. Obecně l</w:t>
      </w:r>
      <w:r w:rsidRPr="0014034C">
        <w:t xml:space="preserve">ze konstatovat, že agenda </w:t>
      </w:r>
      <w:r>
        <w:t xml:space="preserve">přestupkových řízení </w:t>
      </w:r>
      <w:r w:rsidRPr="0014034C">
        <w:t xml:space="preserve">je </w:t>
      </w:r>
      <w:r>
        <w:t xml:space="preserve">vykonávána </w:t>
      </w:r>
      <w:r w:rsidRPr="0014034C">
        <w:t xml:space="preserve">na </w:t>
      </w:r>
      <w:r>
        <w:t>dostatečné úrovni, nicméně bylo by optimální zvýšit počet odpovědných pracovníků, a to zejména za účelem zvýšení kvality vydávaných správních aktů, konkr</w:t>
      </w:r>
      <w:r w:rsidR="002A720B">
        <w:t>étně</w:t>
      </w:r>
      <w:r>
        <w:t xml:space="preserve"> pak důsledného odůvodňování vydávaných </w:t>
      </w:r>
      <w:r>
        <w:lastRenderedPageBreak/>
        <w:t>rozhodnutí, aby byly tyto přezkoumatelné a nebyla většina přezkoumávaných řízení rušena a vracena k novému projednání.</w:t>
      </w:r>
    </w:p>
    <w:p w:rsidR="009E664D" w:rsidRDefault="009E664D" w:rsidP="009E664D">
      <w:pPr>
        <w:spacing w:after="0" w:line="240" w:lineRule="auto"/>
        <w:jc w:val="both"/>
      </w:pPr>
    </w:p>
    <w:p w:rsidR="00282CDD" w:rsidRDefault="00282CDD" w:rsidP="004454AB">
      <w:pPr>
        <w:spacing w:after="0" w:line="240" w:lineRule="auto"/>
        <w:jc w:val="both"/>
      </w:pPr>
      <w:r>
        <w:t xml:space="preserve">U </w:t>
      </w:r>
      <w:r w:rsidRPr="0014034C">
        <w:t>osobní</w:t>
      </w:r>
      <w:r>
        <w:t xml:space="preserve"> </w:t>
      </w:r>
      <w:r w:rsidRPr="0014034C">
        <w:t>dopravy</w:t>
      </w:r>
      <w:r>
        <w:t xml:space="preserve"> </w:t>
      </w:r>
      <w:r w:rsidRPr="0014034C">
        <w:t>v</w:t>
      </w:r>
      <w:r>
        <w:t> </w:t>
      </w:r>
      <w:r w:rsidRPr="0014034C">
        <w:t>přenesené</w:t>
      </w:r>
      <w:r>
        <w:t xml:space="preserve"> </w:t>
      </w:r>
      <w:r w:rsidRPr="0014034C">
        <w:t>působnosti</w:t>
      </w:r>
      <w:r>
        <w:t xml:space="preserve"> </w:t>
      </w:r>
      <w:r w:rsidRPr="0014034C">
        <w:t>na</w:t>
      </w:r>
      <w:r>
        <w:t xml:space="preserve"> </w:t>
      </w:r>
      <w:r w:rsidRPr="0014034C">
        <w:t>úseku</w:t>
      </w:r>
      <w:r>
        <w:t xml:space="preserve"> </w:t>
      </w:r>
      <w:r w:rsidRPr="0014034C">
        <w:t>taxislužby</w:t>
      </w:r>
      <w:r>
        <w:t xml:space="preserve">, tj. </w:t>
      </w:r>
      <w:r w:rsidRPr="0014034C">
        <w:t>při</w:t>
      </w:r>
      <w:r>
        <w:t xml:space="preserve"> </w:t>
      </w:r>
      <w:r w:rsidRPr="0014034C">
        <w:t>vydávání</w:t>
      </w:r>
      <w:r>
        <w:t xml:space="preserve"> </w:t>
      </w:r>
      <w:r w:rsidRPr="0014034C">
        <w:t>stanovisek</w:t>
      </w:r>
      <w:r>
        <w:t xml:space="preserve"> </w:t>
      </w:r>
      <w:r w:rsidRPr="0014034C">
        <w:t>pro</w:t>
      </w:r>
      <w:r w:rsidR="00F86ECD">
        <w:t> </w:t>
      </w:r>
      <w:r>
        <w:t xml:space="preserve"> </w:t>
      </w:r>
      <w:r w:rsidRPr="0014034C">
        <w:t>ŽÚ</w:t>
      </w:r>
      <w:r>
        <w:t> </w:t>
      </w:r>
      <w:r w:rsidRPr="0014034C">
        <w:t>o</w:t>
      </w:r>
      <w:r>
        <w:t> </w:t>
      </w:r>
      <w:r w:rsidRPr="0014034C">
        <w:t>vydání</w:t>
      </w:r>
      <w:r>
        <w:t xml:space="preserve"> </w:t>
      </w:r>
      <w:r w:rsidRPr="0014034C">
        <w:t>koncese,</w:t>
      </w:r>
      <w:r>
        <w:t xml:space="preserve"> vydávání </w:t>
      </w:r>
      <w:r w:rsidRPr="0014034C">
        <w:t>dokladů</w:t>
      </w:r>
      <w:r>
        <w:t xml:space="preserve"> </w:t>
      </w:r>
      <w:r w:rsidRPr="0014034C">
        <w:t>o</w:t>
      </w:r>
      <w:r>
        <w:t xml:space="preserve"> přidělení </w:t>
      </w:r>
      <w:r w:rsidRPr="0014034C">
        <w:t>evidenčních čísel</w:t>
      </w:r>
      <w:r>
        <w:t xml:space="preserve"> </w:t>
      </w:r>
      <w:r w:rsidRPr="0014034C">
        <w:t>vozidel</w:t>
      </w:r>
      <w:r>
        <w:t xml:space="preserve"> a </w:t>
      </w:r>
      <w:r w:rsidRPr="0014034C">
        <w:t>vydávání</w:t>
      </w:r>
      <w:r>
        <w:t xml:space="preserve"> průkazů </w:t>
      </w:r>
      <w:r w:rsidRPr="0014034C">
        <w:t xml:space="preserve">řidičů </w:t>
      </w:r>
      <w:r>
        <w:t xml:space="preserve">nebyla </w:t>
      </w:r>
      <w:r w:rsidRPr="0014034C">
        <w:t>zjištěn</w:t>
      </w:r>
      <w:r>
        <w:t xml:space="preserve">a žádná závažná </w:t>
      </w:r>
      <w:r w:rsidRPr="0014034C">
        <w:t>pochybení</w:t>
      </w:r>
      <w:r>
        <w:t>. A</w:t>
      </w:r>
      <w:r w:rsidRPr="0014034C">
        <w:t>genda</w:t>
      </w:r>
      <w:r>
        <w:t xml:space="preserve"> </w:t>
      </w:r>
      <w:r w:rsidRPr="0014034C">
        <w:t>je</w:t>
      </w:r>
      <w:r>
        <w:t xml:space="preserve"> </w:t>
      </w:r>
      <w:r w:rsidRPr="0014034C">
        <w:t>vedena na požadované úrovni</w:t>
      </w:r>
      <w:r>
        <w:t xml:space="preserve"> </w:t>
      </w:r>
      <w:r w:rsidRPr="0014034C">
        <w:t>a</w:t>
      </w:r>
      <w:r>
        <w:t xml:space="preserve"> přehledně. </w:t>
      </w:r>
      <w:r w:rsidRPr="0014034C">
        <w:t>V</w:t>
      </w:r>
      <w:r>
        <w:t xml:space="preserve"> </w:t>
      </w:r>
      <w:r w:rsidRPr="0014034C">
        <w:t>oblasti přenesené</w:t>
      </w:r>
      <w:r>
        <w:t xml:space="preserve"> </w:t>
      </w:r>
      <w:r w:rsidRPr="0014034C">
        <w:t>působnosti</w:t>
      </w:r>
      <w:r>
        <w:t xml:space="preserve"> </w:t>
      </w:r>
      <w:r w:rsidRPr="0014034C">
        <w:t>na</w:t>
      </w:r>
      <w:r>
        <w:t xml:space="preserve"> </w:t>
      </w:r>
      <w:r w:rsidRPr="0014034C">
        <w:t>úseku</w:t>
      </w:r>
      <w:r>
        <w:t xml:space="preserve"> MAD </w:t>
      </w:r>
      <w:r w:rsidRPr="0014034C">
        <w:t>nebyly</w:t>
      </w:r>
      <w:r>
        <w:t xml:space="preserve"> </w:t>
      </w:r>
      <w:r w:rsidRPr="0014034C">
        <w:t>zjištěny</w:t>
      </w:r>
      <w:r>
        <w:t xml:space="preserve"> </w:t>
      </w:r>
      <w:r w:rsidRPr="0014034C">
        <w:t>závažné</w:t>
      </w:r>
      <w:r>
        <w:t xml:space="preserve"> </w:t>
      </w:r>
      <w:r w:rsidRPr="0014034C">
        <w:t>nedostatky, jednalo se pouze na některých obcích o</w:t>
      </w:r>
      <w:r>
        <w:t xml:space="preserve"> d</w:t>
      </w:r>
      <w:r w:rsidRPr="0014034C">
        <w:t>robné formální nedostatky</w:t>
      </w:r>
      <w:r>
        <w:t xml:space="preserve"> </w:t>
      </w:r>
      <w:r w:rsidRPr="0014034C">
        <w:t>při</w:t>
      </w:r>
      <w:r>
        <w:t xml:space="preserve"> vedení </w:t>
      </w:r>
      <w:r w:rsidRPr="0014034C">
        <w:t>řízení o</w:t>
      </w:r>
      <w:r>
        <w:t xml:space="preserve"> </w:t>
      </w:r>
      <w:r w:rsidRPr="0014034C">
        <w:t>vydání</w:t>
      </w:r>
      <w:r>
        <w:t xml:space="preserve"> </w:t>
      </w:r>
      <w:r w:rsidRPr="0014034C">
        <w:t>licence</w:t>
      </w:r>
      <w:r>
        <w:t xml:space="preserve"> </w:t>
      </w:r>
      <w:r w:rsidRPr="0014034C">
        <w:t>na</w:t>
      </w:r>
      <w:r>
        <w:t xml:space="preserve"> MAD. Dále </w:t>
      </w:r>
      <w:r w:rsidRPr="0014034C">
        <w:t>při</w:t>
      </w:r>
      <w:r>
        <w:t xml:space="preserve"> </w:t>
      </w:r>
      <w:r w:rsidRPr="0014034C">
        <w:t>schvalování</w:t>
      </w:r>
      <w:r>
        <w:t xml:space="preserve"> </w:t>
      </w:r>
      <w:r w:rsidRPr="0014034C">
        <w:t>jízdních</w:t>
      </w:r>
      <w:r>
        <w:t xml:space="preserve"> </w:t>
      </w:r>
      <w:r w:rsidRPr="0014034C">
        <w:t>řádů nebyly některé</w:t>
      </w:r>
      <w:r>
        <w:t xml:space="preserve"> </w:t>
      </w:r>
      <w:r w:rsidRPr="0014034C">
        <w:t>postupovány</w:t>
      </w:r>
      <w:r>
        <w:t xml:space="preserve"> </w:t>
      </w:r>
      <w:r w:rsidRPr="0014034C">
        <w:t>do</w:t>
      </w:r>
      <w:r>
        <w:t xml:space="preserve"> </w:t>
      </w:r>
      <w:r w:rsidRPr="0014034C">
        <w:t>centrálního</w:t>
      </w:r>
      <w:r>
        <w:t xml:space="preserve"> </w:t>
      </w:r>
      <w:r w:rsidRPr="0014034C">
        <w:t>informačního</w:t>
      </w:r>
      <w:r>
        <w:t xml:space="preserve"> </w:t>
      </w:r>
      <w:r w:rsidRPr="0014034C">
        <w:t xml:space="preserve">systému. </w:t>
      </w:r>
      <w:r>
        <w:t>Jako nedostatečný byl opět hodnocen výkon odborného dozoru, který se na většině kontrolovaných obcí neprovádí. Důvody jsou personální, kdy pracovníci vykonávají tyto agendy kumulovaně s dalšími činnostmi v úřadu a nejsou schopni výkon SOD obsáhnout.  Obecně l</w:t>
      </w:r>
      <w:r w:rsidRPr="0014034C">
        <w:t>ze konstatovat, že agenda těchto činností je prováděna na požadované úrovni.</w:t>
      </w:r>
    </w:p>
    <w:p w:rsidR="009E664D" w:rsidRPr="0014034C" w:rsidRDefault="009E664D" w:rsidP="009E664D">
      <w:pPr>
        <w:spacing w:after="0" w:line="240" w:lineRule="auto"/>
        <w:jc w:val="both"/>
      </w:pPr>
    </w:p>
    <w:p w:rsidR="00282CDD" w:rsidRDefault="00282CDD" w:rsidP="009E664D">
      <w:pPr>
        <w:spacing w:after="0" w:line="240" w:lineRule="auto"/>
        <w:jc w:val="both"/>
      </w:pPr>
      <w:r w:rsidRPr="0014034C">
        <w:t>Při</w:t>
      </w:r>
      <w:r>
        <w:t xml:space="preserve"> </w:t>
      </w:r>
      <w:r w:rsidRPr="0014034C">
        <w:t>schvalování</w:t>
      </w:r>
      <w:r>
        <w:t xml:space="preserve"> </w:t>
      </w:r>
      <w:r w:rsidRPr="0014034C">
        <w:t>technické</w:t>
      </w:r>
      <w:r>
        <w:t xml:space="preserve"> </w:t>
      </w:r>
      <w:r w:rsidRPr="0014034C">
        <w:t>způsobilosti</w:t>
      </w:r>
      <w:r>
        <w:t xml:space="preserve"> </w:t>
      </w:r>
      <w:r w:rsidRPr="0014034C">
        <w:t>jednotlivě</w:t>
      </w:r>
      <w:r>
        <w:t xml:space="preserve"> </w:t>
      </w:r>
      <w:r w:rsidRPr="0014034C">
        <w:t>dovezených</w:t>
      </w:r>
      <w:r>
        <w:t xml:space="preserve"> </w:t>
      </w:r>
      <w:r w:rsidRPr="0014034C">
        <w:t>vozidel</w:t>
      </w:r>
      <w:r>
        <w:t xml:space="preserve">, </w:t>
      </w:r>
      <w:r w:rsidRPr="0014034C">
        <w:t>staveb</w:t>
      </w:r>
      <w:r>
        <w:t xml:space="preserve"> </w:t>
      </w:r>
      <w:r w:rsidRPr="0014034C">
        <w:t>a</w:t>
      </w:r>
      <w:r>
        <w:t xml:space="preserve"> </w:t>
      </w:r>
      <w:r w:rsidRPr="0014034C">
        <w:t xml:space="preserve">přestaveb </w:t>
      </w:r>
      <w:r>
        <w:t>se</w:t>
      </w:r>
      <w:r w:rsidR="00DB0E34">
        <w:t> </w:t>
      </w:r>
      <w:r>
        <w:t>vyskytovaly pouze drobné formální nedostatky. V této agendě je kontrolován pouze čistě administrativní proces a v tomto není nedostatků. Pokud jde o kontrolu pravosti dokladů předkládaných v rámci schvalování a přihlašování vozidel, zde ale nejsme schopni tuto provést, protože nedisponujme potřebným technickým vybavením a ani odborností. Pravost dokladů je</w:t>
      </w:r>
      <w:r w:rsidR="009E664D">
        <w:t> </w:t>
      </w:r>
      <w:r>
        <w:t>opakovaně prověřována složkami CÚ. Na úseku stanic ME taktéž nebyly shledány nedostatky vyjma provádění kontrolní činnost, která je opět nedostatečná. Obecně l</w:t>
      </w:r>
      <w:r w:rsidRPr="0014034C">
        <w:t xml:space="preserve">ze </w:t>
      </w:r>
      <w:r>
        <w:t xml:space="preserve">opět </w:t>
      </w:r>
      <w:r w:rsidRPr="0014034C">
        <w:t xml:space="preserve">konstatovat, že agenda těchto činností je </w:t>
      </w:r>
      <w:r>
        <w:t>v rámci provedené kontroly vykonávána</w:t>
      </w:r>
      <w:r w:rsidRPr="0014034C">
        <w:t xml:space="preserve"> na požadované úrovni.</w:t>
      </w:r>
    </w:p>
    <w:p w:rsidR="009E664D" w:rsidRPr="0014034C" w:rsidRDefault="009E664D" w:rsidP="009E664D">
      <w:pPr>
        <w:spacing w:after="0" w:line="240" w:lineRule="auto"/>
        <w:jc w:val="both"/>
      </w:pPr>
    </w:p>
    <w:p w:rsidR="00282CDD" w:rsidRDefault="00282CDD" w:rsidP="009E664D">
      <w:pPr>
        <w:spacing w:after="0" w:line="240" w:lineRule="auto"/>
        <w:jc w:val="both"/>
      </w:pPr>
      <w:r w:rsidRPr="0014034C">
        <w:t>V oblasti získávání a zdokonalování odborné způsobilosti k řízení motorových vozidel není</w:t>
      </w:r>
      <w:r>
        <w:t xml:space="preserve"> </w:t>
      </w:r>
      <w:r w:rsidRPr="0014034C">
        <w:t>u</w:t>
      </w:r>
      <w:r>
        <w:t> </w:t>
      </w:r>
      <w:r w:rsidRPr="0014034C">
        <w:t>některých z kontrolovaných obcí zajištěna zastupitelnost zkušebních komisařů pro všechny skupiny řidičských oprávnění.</w:t>
      </w:r>
      <w:r>
        <w:t xml:space="preserve"> Jinak je agenda vykonávána v souladu s právními předpisy a v požadované kvalitě. </w:t>
      </w:r>
    </w:p>
    <w:p w:rsidR="009E664D" w:rsidRPr="0014034C" w:rsidRDefault="009E664D" w:rsidP="009E664D">
      <w:pPr>
        <w:spacing w:after="0" w:line="240" w:lineRule="auto"/>
        <w:jc w:val="both"/>
      </w:pPr>
    </w:p>
    <w:p w:rsidR="00282CDD" w:rsidRDefault="00282CDD" w:rsidP="009E664D">
      <w:pPr>
        <w:spacing w:after="0" w:line="240" w:lineRule="auto"/>
        <w:jc w:val="both"/>
      </w:pPr>
      <w:r w:rsidRPr="0014034C">
        <w:t>Státní</w:t>
      </w:r>
      <w:r>
        <w:t xml:space="preserve"> </w:t>
      </w:r>
      <w:r w:rsidRPr="0014034C">
        <w:t>dozor</w:t>
      </w:r>
      <w:r>
        <w:t xml:space="preserve"> </w:t>
      </w:r>
      <w:r w:rsidRPr="0014034C">
        <w:t>v</w:t>
      </w:r>
      <w:r>
        <w:t> </w:t>
      </w:r>
      <w:r w:rsidRPr="0014034C">
        <w:t>jednotlivých</w:t>
      </w:r>
      <w:r>
        <w:t xml:space="preserve"> </w:t>
      </w:r>
      <w:r w:rsidRPr="0014034C">
        <w:t>oblastech prováděn není nebo jen ve</w:t>
      </w:r>
      <w:r>
        <w:t xml:space="preserve"> </w:t>
      </w:r>
      <w:r w:rsidRPr="0014034C">
        <w:t>velmi</w:t>
      </w:r>
      <w:r>
        <w:t xml:space="preserve"> </w:t>
      </w:r>
      <w:r w:rsidRPr="0014034C">
        <w:t>omezeném</w:t>
      </w:r>
      <w:r>
        <w:t xml:space="preserve"> </w:t>
      </w:r>
      <w:r w:rsidRPr="0014034C">
        <w:t>rozsahu</w:t>
      </w:r>
      <w:r>
        <w:t xml:space="preserve"> </w:t>
      </w:r>
      <w:r w:rsidRPr="0014034C">
        <w:t>a</w:t>
      </w:r>
      <w:r>
        <w:t> </w:t>
      </w:r>
      <w:r w:rsidRPr="0014034C">
        <w:t>to</w:t>
      </w:r>
      <w:r>
        <w:t> </w:t>
      </w:r>
      <w:r w:rsidRPr="0014034C">
        <w:t>většinou způsobe</w:t>
      </w:r>
      <w:r w:rsidR="009E664D">
        <w:t>m</w:t>
      </w:r>
      <w:r w:rsidRPr="0014034C">
        <w:t>, který není řádně protokolován.</w:t>
      </w:r>
      <w:r>
        <w:t xml:space="preserve"> </w:t>
      </w:r>
      <w:r w:rsidRPr="0014034C">
        <w:t>Omezování</w:t>
      </w:r>
      <w:r>
        <w:t xml:space="preserve"> </w:t>
      </w:r>
      <w:r w:rsidRPr="0014034C">
        <w:t>státního</w:t>
      </w:r>
      <w:r>
        <w:t xml:space="preserve"> </w:t>
      </w:r>
      <w:r w:rsidRPr="0014034C">
        <w:t>dozoru</w:t>
      </w:r>
      <w:r>
        <w:t xml:space="preserve"> </w:t>
      </w:r>
      <w:r w:rsidRPr="0014034C">
        <w:t>je</w:t>
      </w:r>
      <w:r>
        <w:t> </w:t>
      </w:r>
      <w:r w:rsidRPr="0014034C">
        <w:t>vyvoláno</w:t>
      </w:r>
      <w:r>
        <w:t> </w:t>
      </w:r>
      <w:r w:rsidRPr="0014034C">
        <w:t>ve</w:t>
      </w:r>
      <w:r>
        <w:t> </w:t>
      </w:r>
      <w:r w:rsidRPr="0014034C">
        <w:t>většině</w:t>
      </w:r>
      <w:r>
        <w:t xml:space="preserve"> případů nedostatečným </w:t>
      </w:r>
      <w:r w:rsidRPr="0014034C">
        <w:t>personálním</w:t>
      </w:r>
      <w:r>
        <w:t xml:space="preserve"> </w:t>
      </w:r>
      <w:r w:rsidRPr="0014034C">
        <w:t>obsazením</w:t>
      </w:r>
      <w:r>
        <w:t xml:space="preserve"> </w:t>
      </w:r>
      <w:r w:rsidRPr="0014034C">
        <w:t>jednotlivých</w:t>
      </w:r>
      <w:r>
        <w:t xml:space="preserve"> </w:t>
      </w:r>
      <w:r w:rsidRPr="0014034C">
        <w:t>odborů</w:t>
      </w:r>
      <w:r>
        <w:t xml:space="preserve"> </w:t>
      </w:r>
      <w:r w:rsidRPr="0014034C">
        <w:t>vykonávajících</w:t>
      </w:r>
      <w:r>
        <w:t xml:space="preserve"> činnosti v </w:t>
      </w:r>
      <w:r w:rsidRPr="0014034C">
        <w:t>dopravě,</w:t>
      </w:r>
      <w:r>
        <w:t xml:space="preserve"> </w:t>
      </w:r>
      <w:r w:rsidRPr="0014034C">
        <w:t>které</w:t>
      </w:r>
      <w:r>
        <w:t xml:space="preserve"> </w:t>
      </w:r>
      <w:r w:rsidRPr="0014034C">
        <w:t>se</w:t>
      </w:r>
      <w:r>
        <w:t xml:space="preserve"> </w:t>
      </w:r>
      <w:r w:rsidRPr="0014034C">
        <w:t>u jednotlivých úřadů</w:t>
      </w:r>
      <w:r>
        <w:t xml:space="preserve"> </w:t>
      </w:r>
      <w:r w:rsidRPr="0014034C">
        <w:t>liší</w:t>
      </w:r>
      <w:r>
        <w:t xml:space="preserve"> </w:t>
      </w:r>
      <w:r w:rsidRPr="0014034C">
        <w:t>jak</w:t>
      </w:r>
      <w:r>
        <w:t xml:space="preserve"> počtem </w:t>
      </w:r>
      <w:r w:rsidRPr="0014034C">
        <w:t>pracovníků,</w:t>
      </w:r>
      <w:r>
        <w:t xml:space="preserve"> </w:t>
      </w:r>
      <w:r w:rsidRPr="0014034C">
        <w:t>tak organizační strukturou</w:t>
      </w:r>
      <w:r>
        <w:t xml:space="preserve"> </w:t>
      </w:r>
      <w:r w:rsidRPr="0014034C">
        <w:t>a</w:t>
      </w:r>
      <w:r>
        <w:t xml:space="preserve"> kumulací </w:t>
      </w:r>
      <w:r w:rsidRPr="0014034C">
        <w:t>pracovních</w:t>
      </w:r>
      <w:r>
        <w:t xml:space="preserve"> </w:t>
      </w:r>
      <w:r w:rsidRPr="0014034C">
        <w:t xml:space="preserve">činností. </w:t>
      </w:r>
      <w:r>
        <w:t xml:space="preserve">U úřadů, </w:t>
      </w:r>
      <w:r w:rsidRPr="0014034C">
        <w:t>kde</w:t>
      </w:r>
      <w:r>
        <w:t xml:space="preserve"> </w:t>
      </w:r>
      <w:r w:rsidRPr="0014034C">
        <w:t>byl</w:t>
      </w:r>
      <w:r>
        <w:t xml:space="preserve"> </w:t>
      </w:r>
      <w:r w:rsidRPr="0014034C">
        <w:t>státní</w:t>
      </w:r>
      <w:r>
        <w:t xml:space="preserve"> </w:t>
      </w:r>
      <w:r w:rsidRPr="0014034C">
        <w:t>dozor</w:t>
      </w:r>
      <w:r>
        <w:t xml:space="preserve"> prováděn, </w:t>
      </w:r>
      <w:r w:rsidRPr="0014034C">
        <w:t>nebyly při jeho výkonu zjištěny nedostatky.</w:t>
      </w:r>
    </w:p>
    <w:p w:rsidR="009E664D" w:rsidRPr="0014034C" w:rsidRDefault="009E664D" w:rsidP="009E664D">
      <w:pPr>
        <w:spacing w:after="0" w:line="240" w:lineRule="auto"/>
        <w:jc w:val="both"/>
      </w:pPr>
    </w:p>
    <w:p w:rsidR="00AA4AD1" w:rsidRDefault="00282CDD" w:rsidP="00AA4AD1">
      <w:pPr>
        <w:spacing w:after="0" w:line="240" w:lineRule="auto"/>
        <w:jc w:val="both"/>
      </w:pPr>
      <w:r w:rsidRPr="009E664D">
        <w:t xml:space="preserve">I přes zjištěné nedostatky lze konstatovat, že výkon státní správy byl u kontrolovaných úřadů prováděn na úrovni odpovídající požadavkům kladeným na výkon státní správy a to s ohledem na aktuální personální situaci pracovníků ve veřejné a státní správě. U žádného z kontrolovaných úřadů nebylo zjištěno pochybení, které by vyvolalo podnět k následným kontrolám nebo k realizaci mimořádných opravných prostředků. Pouze u </w:t>
      </w:r>
      <w:proofErr w:type="spellStart"/>
      <w:r w:rsidRPr="009E664D">
        <w:t>MěÚ</w:t>
      </w:r>
      <w:proofErr w:type="spellEnd"/>
      <w:r w:rsidRPr="009E664D">
        <w:t xml:space="preserve"> Kralupy nad Vltavou bude v tomto roce vykonána opakovaná kontrola na úseku činnosti silničního hospodářství, konkrétně bude prověřena činnost speciálního stavebního úřadu z důvodu, viz výše.</w:t>
      </w:r>
    </w:p>
    <w:p w:rsidR="00510D2A" w:rsidRPr="00623EB8" w:rsidRDefault="00510D2A" w:rsidP="00723B6E">
      <w:pPr>
        <w:pStyle w:val="Nadpis1"/>
        <w:spacing w:line="240" w:lineRule="auto"/>
        <w:jc w:val="both"/>
        <w:rPr>
          <w:sz w:val="32"/>
          <w:szCs w:val="32"/>
        </w:rPr>
      </w:pPr>
      <w:bookmarkStart w:id="22" w:name="_Toc474930902"/>
      <w:bookmarkStart w:id="23" w:name="_Toc474932492"/>
      <w:r w:rsidRPr="00920B6E">
        <w:rPr>
          <w:sz w:val="32"/>
          <w:szCs w:val="32"/>
        </w:rPr>
        <w:t xml:space="preserve">Odbor </w:t>
      </w:r>
      <w:r w:rsidRPr="00623EB8">
        <w:rPr>
          <w:sz w:val="32"/>
          <w:szCs w:val="32"/>
        </w:rPr>
        <w:t>školství, mládeže a sportu</w:t>
      </w:r>
      <w:bookmarkEnd w:id="22"/>
      <w:bookmarkEnd w:id="23"/>
    </w:p>
    <w:p w:rsidR="00510D2A" w:rsidRPr="00820072" w:rsidRDefault="00820072" w:rsidP="00723B6E">
      <w:pPr>
        <w:spacing w:after="0" w:line="240" w:lineRule="auto"/>
        <w:jc w:val="both"/>
        <w:rPr>
          <w:color w:val="365F91" w:themeColor="accent1" w:themeShade="BF"/>
        </w:rPr>
      </w:pPr>
      <w:r w:rsidRPr="00820072">
        <w:rPr>
          <w:color w:val="365F91" w:themeColor="accent1" w:themeShade="BF"/>
        </w:rPr>
        <w:t>(úsek „školství)</w:t>
      </w:r>
    </w:p>
    <w:p w:rsidR="006B673B" w:rsidRDefault="006B673B" w:rsidP="00723B6E">
      <w:pPr>
        <w:spacing w:after="0" w:line="240" w:lineRule="auto"/>
        <w:jc w:val="both"/>
      </w:pPr>
    </w:p>
    <w:p w:rsidR="006B673B" w:rsidRDefault="006B673B" w:rsidP="00723B6E">
      <w:pPr>
        <w:spacing w:after="0" w:line="240" w:lineRule="auto"/>
        <w:jc w:val="both"/>
        <w:rPr>
          <w:b/>
          <w:color w:val="365F91" w:themeColor="accent1" w:themeShade="BF"/>
        </w:rPr>
      </w:pPr>
      <w:r w:rsidRPr="00820072">
        <w:rPr>
          <w:b/>
          <w:color w:val="365F91" w:themeColor="accent1" w:themeShade="BF"/>
        </w:rPr>
        <w:t>ODDĚLENÍ EKONOMIKY ŠKOL</w:t>
      </w:r>
    </w:p>
    <w:p w:rsidR="00665FF8" w:rsidRDefault="00665FF8" w:rsidP="00665FF8">
      <w:pPr>
        <w:spacing w:after="0" w:line="240" w:lineRule="auto"/>
        <w:jc w:val="both"/>
      </w:pPr>
    </w:p>
    <w:p w:rsidR="00933C56" w:rsidRDefault="00933C56" w:rsidP="00933C56">
      <w:pPr>
        <w:spacing w:after="0" w:line="240" w:lineRule="auto"/>
        <w:jc w:val="both"/>
        <w:rPr>
          <w:b/>
        </w:rPr>
      </w:pPr>
      <w:r>
        <w:rPr>
          <w:b/>
        </w:rPr>
        <w:t>1.1. Počet kontrol</w:t>
      </w:r>
    </w:p>
    <w:p w:rsidR="00933C56" w:rsidRDefault="00933C56" w:rsidP="00933C56">
      <w:pPr>
        <w:spacing w:after="0" w:line="240" w:lineRule="auto"/>
        <w:jc w:val="both"/>
      </w:pPr>
      <w:r>
        <w:t xml:space="preserve">V roce 2016 bylo Odborem školství, mládeže a sportu zařazeno do Plánu kontrolní činnosti celkem osm obecních úřadů obcí s rozšířenou působností, u kterých v rámci sledovaného tříletého období 2014–2016 nebyla kontrola dosud provedena (čtyři v 1. pololetí roku 2016 a čtyři ve 2. pololetí roku </w:t>
      </w:r>
      <w:r>
        <w:lastRenderedPageBreak/>
        <w:t>2016). Všechny plánované kontroly byly realizovány v souladu s plánem. Všechny provedené kontroly byly kontrolami řádnými.</w:t>
      </w:r>
    </w:p>
    <w:p w:rsidR="00933C56" w:rsidRDefault="00933C56" w:rsidP="00933C56">
      <w:pPr>
        <w:spacing w:after="0" w:line="240" w:lineRule="auto"/>
        <w:jc w:val="both"/>
      </w:pPr>
    </w:p>
    <w:tbl>
      <w:tblPr>
        <w:tblpPr w:leftFromText="141" w:rightFromText="141"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2835"/>
      </w:tblGrid>
      <w:tr w:rsidR="00933C56" w:rsidTr="00933C56">
        <w:tc>
          <w:tcPr>
            <w:tcW w:w="4605" w:type="dxa"/>
            <w:tcBorders>
              <w:top w:val="single" w:sz="4" w:space="0" w:color="auto"/>
              <w:left w:val="single" w:sz="4" w:space="0" w:color="auto"/>
              <w:bottom w:val="single" w:sz="4" w:space="0" w:color="auto"/>
              <w:right w:val="single" w:sz="4" w:space="0" w:color="auto"/>
            </w:tcBorders>
            <w:hideMark/>
          </w:tcPr>
          <w:p w:rsidR="00933C56" w:rsidRDefault="00933C56">
            <w:pPr>
              <w:spacing w:after="0" w:line="240" w:lineRule="auto"/>
              <w:jc w:val="both"/>
              <w:rPr>
                <w:b/>
              </w:rPr>
            </w:pPr>
            <w:r>
              <w:rPr>
                <w:b/>
              </w:rPr>
              <w:t>Kontrolovaná osoba</w:t>
            </w:r>
          </w:p>
        </w:tc>
        <w:tc>
          <w:tcPr>
            <w:tcW w:w="2835" w:type="dxa"/>
            <w:tcBorders>
              <w:top w:val="single" w:sz="4" w:space="0" w:color="auto"/>
              <w:left w:val="single" w:sz="4" w:space="0" w:color="auto"/>
              <w:bottom w:val="single" w:sz="4" w:space="0" w:color="auto"/>
              <w:right w:val="single" w:sz="4" w:space="0" w:color="auto"/>
            </w:tcBorders>
            <w:hideMark/>
          </w:tcPr>
          <w:p w:rsidR="00933C56" w:rsidRDefault="00933C56">
            <w:pPr>
              <w:spacing w:after="0" w:line="240" w:lineRule="auto"/>
              <w:jc w:val="both"/>
              <w:rPr>
                <w:b/>
              </w:rPr>
            </w:pPr>
            <w:r>
              <w:rPr>
                <w:b/>
              </w:rPr>
              <w:t>Termín</w:t>
            </w:r>
          </w:p>
        </w:tc>
      </w:tr>
      <w:tr w:rsidR="00933C56" w:rsidTr="00933C56">
        <w:tc>
          <w:tcPr>
            <w:tcW w:w="4605" w:type="dxa"/>
            <w:tcBorders>
              <w:top w:val="single" w:sz="4" w:space="0" w:color="auto"/>
              <w:left w:val="single" w:sz="4" w:space="0" w:color="auto"/>
              <w:bottom w:val="single" w:sz="4" w:space="0" w:color="auto"/>
              <w:right w:val="single" w:sz="4" w:space="0" w:color="auto"/>
            </w:tcBorders>
            <w:hideMark/>
          </w:tcPr>
          <w:p w:rsidR="00933C56" w:rsidRDefault="00933C56">
            <w:pPr>
              <w:spacing w:after="0" w:line="240" w:lineRule="auto"/>
              <w:jc w:val="both"/>
            </w:pPr>
            <w:r>
              <w:t>Městský úřad Mělník</w:t>
            </w:r>
          </w:p>
        </w:tc>
        <w:tc>
          <w:tcPr>
            <w:tcW w:w="2835" w:type="dxa"/>
            <w:tcBorders>
              <w:top w:val="single" w:sz="4" w:space="0" w:color="auto"/>
              <w:left w:val="single" w:sz="4" w:space="0" w:color="auto"/>
              <w:bottom w:val="single" w:sz="4" w:space="0" w:color="auto"/>
              <w:right w:val="single" w:sz="4" w:space="0" w:color="auto"/>
            </w:tcBorders>
            <w:hideMark/>
          </w:tcPr>
          <w:p w:rsidR="00933C56" w:rsidRDefault="00933C56">
            <w:pPr>
              <w:spacing w:after="0" w:line="240" w:lineRule="auto"/>
              <w:jc w:val="both"/>
            </w:pPr>
            <w:r>
              <w:t>21. dubna 2016</w:t>
            </w:r>
          </w:p>
        </w:tc>
      </w:tr>
      <w:tr w:rsidR="00933C56" w:rsidTr="00933C56">
        <w:tc>
          <w:tcPr>
            <w:tcW w:w="4605" w:type="dxa"/>
            <w:tcBorders>
              <w:top w:val="single" w:sz="4" w:space="0" w:color="auto"/>
              <w:left w:val="single" w:sz="4" w:space="0" w:color="auto"/>
              <w:bottom w:val="single" w:sz="4" w:space="0" w:color="auto"/>
              <w:right w:val="single" w:sz="4" w:space="0" w:color="auto"/>
            </w:tcBorders>
            <w:hideMark/>
          </w:tcPr>
          <w:p w:rsidR="00933C56" w:rsidRDefault="00933C56">
            <w:pPr>
              <w:spacing w:after="0" w:line="240" w:lineRule="auto"/>
              <w:jc w:val="both"/>
            </w:pPr>
            <w:r>
              <w:t>Městský úřad Kutná Hora</w:t>
            </w:r>
          </w:p>
        </w:tc>
        <w:tc>
          <w:tcPr>
            <w:tcW w:w="2835" w:type="dxa"/>
            <w:tcBorders>
              <w:top w:val="single" w:sz="4" w:space="0" w:color="auto"/>
              <w:left w:val="single" w:sz="4" w:space="0" w:color="auto"/>
              <w:bottom w:val="single" w:sz="4" w:space="0" w:color="auto"/>
              <w:right w:val="single" w:sz="4" w:space="0" w:color="auto"/>
            </w:tcBorders>
            <w:hideMark/>
          </w:tcPr>
          <w:p w:rsidR="00933C56" w:rsidRDefault="00933C56">
            <w:pPr>
              <w:spacing w:after="0" w:line="240" w:lineRule="auto"/>
              <w:jc w:val="both"/>
            </w:pPr>
            <w:r>
              <w:t>11. května 2016</w:t>
            </w:r>
          </w:p>
        </w:tc>
      </w:tr>
      <w:tr w:rsidR="00933C56" w:rsidTr="00933C56">
        <w:tc>
          <w:tcPr>
            <w:tcW w:w="4605" w:type="dxa"/>
            <w:tcBorders>
              <w:top w:val="single" w:sz="4" w:space="0" w:color="auto"/>
              <w:left w:val="single" w:sz="4" w:space="0" w:color="auto"/>
              <w:bottom w:val="single" w:sz="4" w:space="0" w:color="auto"/>
              <w:right w:val="single" w:sz="4" w:space="0" w:color="auto"/>
            </w:tcBorders>
            <w:hideMark/>
          </w:tcPr>
          <w:p w:rsidR="00933C56" w:rsidRDefault="00933C56">
            <w:pPr>
              <w:spacing w:after="0" w:line="240" w:lineRule="auto"/>
              <w:jc w:val="both"/>
            </w:pPr>
            <w:r>
              <w:t>Městský úřad Sedlčany</w:t>
            </w:r>
          </w:p>
        </w:tc>
        <w:tc>
          <w:tcPr>
            <w:tcW w:w="2835" w:type="dxa"/>
            <w:tcBorders>
              <w:top w:val="single" w:sz="4" w:space="0" w:color="auto"/>
              <w:left w:val="single" w:sz="4" w:space="0" w:color="auto"/>
              <w:bottom w:val="single" w:sz="4" w:space="0" w:color="auto"/>
              <w:right w:val="single" w:sz="4" w:space="0" w:color="auto"/>
            </w:tcBorders>
            <w:hideMark/>
          </w:tcPr>
          <w:p w:rsidR="00933C56" w:rsidRDefault="00933C56">
            <w:pPr>
              <w:spacing w:after="0" w:line="240" w:lineRule="auto"/>
              <w:jc w:val="both"/>
            </w:pPr>
            <w:r>
              <w:t>15. června 2016</w:t>
            </w:r>
          </w:p>
        </w:tc>
      </w:tr>
      <w:tr w:rsidR="00933C56" w:rsidTr="00933C56">
        <w:tc>
          <w:tcPr>
            <w:tcW w:w="4605" w:type="dxa"/>
            <w:tcBorders>
              <w:top w:val="single" w:sz="4" w:space="0" w:color="auto"/>
              <w:left w:val="single" w:sz="4" w:space="0" w:color="auto"/>
              <w:bottom w:val="single" w:sz="4" w:space="0" w:color="auto"/>
              <w:right w:val="single" w:sz="4" w:space="0" w:color="auto"/>
            </w:tcBorders>
            <w:hideMark/>
          </w:tcPr>
          <w:p w:rsidR="00933C56" w:rsidRDefault="00933C56">
            <w:pPr>
              <w:spacing w:after="0" w:line="240" w:lineRule="auto"/>
              <w:jc w:val="both"/>
            </w:pPr>
            <w:r>
              <w:t>Magistrát města Kladna</w:t>
            </w:r>
          </w:p>
        </w:tc>
        <w:tc>
          <w:tcPr>
            <w:tcW w:w="2835" w:type="dxa"/>
            <w:tcBorders>
              <w:top w:val="single" w:sz="4" w:space="0" w:color="auto"/>
              <w:left w:val="single" w:sz="4" w:space="0" w:color="auto"/>
              <w:bottom w:val="single" w:sz="4" w:space="0" w:color="auto"/>
              <w:right w:val="single" w:sz="4" w:space="0" w:color="auto"/>
            </w:tcBorders>
            <w:hideMark/>
          </w:tcPr>
          <w:p w:rsidR="00933C56" w:rsidRDefault="00933C56">
            <w:pPr>
              <w:spacing w:after="0" w:line="240" w:lineRule="auto"/>
              <w:jc w:val="both"/>
            </w:pPr>
            <w:r>
              <w:t>24. června 2016</w:t>
            </w:r>
          </w:p>
        </w:tc>
      </w:tr>
      <w:tr w:rsidR="00933C56" w:rsidTr="00933C56">
        <w:tc>
          <w:tcPr>
            <w:tcW w:w="4605" w:type="dxa"/>
            <w:tcBorders>
              <w:top w:val="single" w:sz="4" w:space="0" w:color="auto"/>
              <w:left w:val="single" w:sz="4" w:space="0" w:color="auto"/>
              <w:bottom w:val="single" w:sz="4" w:space="0" w:color="auto"/>
              <w:right w:val="single" w:sz="4" w:space="0" w:color="auto"/>
            </w:tcBorders>
            <w:hideMark/>
          </w:tcPr>
          <w:p w:rsidR="00933C56" w:rsidRDefault="00933C56">
            <w:pPr>
              <w:spacing w:after="0" w:line="240" w:lineRule="auto"/>
              <w:jc w:val="both"/>
            </w:pPr>
            <w:r>
              <w:t>Městský úřad Neratovice</w:t>
            </w:r>
          </w:p>
        </w:tc>
        <w:tc>
          <w:tcPr>
            <w:tcW w:w="2835" w:type="dxa"/>
            <w:tcBorders>
              <w:top w:val="single" w:sz="4" w:space="0" w:color="auto"/>
              <w:left w:val="single" w:sz="4" w:space="0" w:color="auto"/>
              <w:bottom w:val="single" w:sz="4" w:space="0" w:color="auto"/>
              <w:right w:val="single" w:sz="4" w:space="0" w:color="auto"/>
            </w:tcBorders>
            <w:hideMark/>
          </w:tcPr>
          <w:p w:rsidR="00933C56" w:rsidRDefault="00933C56">
            <w:pPr>
              <w:spacing w:after="0" w:line="240" w:lineRule="auto"/>
              <w:jc w:val="both"/>
            </w:pPr>
            <w:r>
              <w:t>24. října 2016</w:t>
            </w:r>
          </w:p>
        </w:tc>
      </w:tr>
      <w:tr w:rsidR="00933C56" w:rsidTr="00933C56">
        <w:tc>
          <w:tcPr>
            <w:tcW w:w="4605" w:type="dxa"/>
            <w:tcBorders>
              <w:top w:val="single" w:sz="4" w:space="0" w:color="auto"/>
              <w:left w:val="single" w:sz="4" w:space="0" w:color="auto"/>
              <w:bottom w:val="single" w:sz="4" w:space="0" w:color="auto"/>
              <w:right w:val="single" w:sz="4" w:space="0" w:color="auto"/>
            </w:tcBorders>
            <w:hideMark/>
          </w:tcPr>
          <w:p w:rsidR="00933C56" w:rsidRDefault="00933C56">
            <w:pPr>
              <w:spacing w:after="0" w:line="240" w:lineRule="auto"/>
              <w:jc w:val="both"/>
            </w:pPr>
            <w:r>
              <w:t>Magistrát statutárního města Mladá Boleslav</w:t>
            </w:r>
          </w:p>
        </w:tc>
        <w:tc>
          <w:tcPr>
            <w:tcW w:w="2835" w:type="dxa"/>
            <w:tcBorders>
              <w:top w:val="single" w:sz="4" w:space="0" w:color="auto"/>
              <w:left w:val="single" w:sz="4" w:space="0" w:color="auto"/>
              <w:bottom w:val="single" w:sz="4" w:space="0" w:color="auto"/>
              <w:right w:val="single" w:sz="4" w:space="0" w:color="auto"/>
            </w:tcBorders>
            <w:hideMark/>
          </w:tcPr>
          <w:p w:rsidR="00933C56" w:rsidRDefault="00933C56">
            <w:pPr>
              <w:spacing w:after="0" w:line="240" w:lineRule="auto"/>
              <w:jc w:val="both"/>
            </w:pPr>
            <w:r>
              <w:t>26. října 2016</w:t>
            </w:r>
          </w:p>
        </w:tc>
      </w:tr>
      <w:tr w:rsidR="00933C56" w:rsidTr="00933C56">
        <w:tc>
          <w:tcPr>
            <w:tcW w:w="4605" w:type="dxa"/>
            <w:tcBorders>
              <w:top w:val="single" w:sz="4" w:space="0" w:color="auto"/>
              <w:left w:val="single" w:sz="4" w:space="0" w:color="auto"/>
              <w:bottom w:val="single" w:sz="4" w:space="0" w:color="auto"/>
              <w:right w:val="single" w:sz="4" w:space="0" w:color="auto"/>
            </w:tcBorders>
            <w:hideMark/>
          </w:tcPr>
          <w:p w:rsidR="00933C56" w:rsidRDefault="00933C56">
            <w:pPr>
              <w:spacing w:after="0" w:line="240" w:lineRule="auto"/>
              <w:jc w:val="both"/>
            </w:pPr>
            <w:r>
              <w:t>Městský úřad Slaný</w:t>
            </w:r>
          </w:p>
        </w:tc>
        <w:tc>
          <w:tcPr>
            <w:tcW w:w="2835" w:type="dxa"/>
            <w:tcBorders>
              <w:top w:val="single" w:sz="4" w:space="0" w:color="auto"/>
              <w:left w:val="single" w:sz="4" w:space="0" w:color="auto"/>
              <w:bottom w:val="single" w:sz="4" w:space="0" w:color="auto"/>
              <w:right w:val="single" w:sz="4" w:space="0" w:color="auto"/>
            </w:tcBorders>
            <w:hideMark/>
          </w:tcPr>
          <w:p w:rsidR="00933C56" w:rsidRDefault="00933C56">
            <w:pPr>
              <w:spacing w:after="0" w:line="240" w:lineRule="auto"/>
              <w:jc w:val="both"/>
            </w:pPr>
            <w:r>
              <w:t>11. listopadu 2016</w:t>
            </w:r>
          </w:p>
        </w:tc>
      </w:tr>
      <w:tr w:rsidR="00933C56" w:rsidTr="00933C56">
        <w:tc>
          <w:tcPr>
            <w:tcW w:w="4605" w:type="dxa"/>
            <w:tcBorders>
              <w:top w:val="single" w:sz="4" w:space="0" w:color="auto"/>
              <w:left w:val="single" w:sz="4" w:space="0" w:color="auto"/>
              <w:bottom w:val="single" w:sz="4" w:space="0" w:color="auto"/>
              <w:right w:val="single" w:sz="4" w:space="0" w:color="auto"/>
            </w:tcBorders>
            <w:hideMark/>
          </w:tcPr>
          <w:p w:rsidR="00933C56" w:rsidRDefault="00933C56">
            <w:pPr>
              <w:spacing w:after="0" w:line="240" w:lineRule="auto"/>
              <w:jc w:val="both"/>
            </w:pPr>
            <w:r>
              <w:t>Městský úřad Kolín</w:t>
            </w:r>
          </w:p>
        </w:tc>
        <w:tc>
          <w:tcPr>
            <w:tcW w:w="2835" w:type="dxa"/>
            <w:tcBorders>
              <w:top w:val="single" w:sz="4" w:space="0" w:color="auto"/>
              <w:left w:val="single" w:sz="4" w:space="0" w:color="auto"/>
              <w:bottom w:val="single" w:sz="4" w:space="0" w:color="auto"/>
              <w:right w:val="single" w:sz="4" w:space="0" w:color="auto"/>
            </w:tcBorders>
            <w:hideMark/>
          </w:tcPr>
          <w:p w:rsidR="00933C56" w:rsidRDefault="00933C56">
            <w:pPr>
              <w:spacing w:after="0" w:line="240" w:lineRule="auto"/>
              <w:jc w:val="both"/>
            </w:pPr>
            <w:r>
              <w:t>25. listopadu 2016</w:t>
            </w:r>
          </w:p>
        </w:tc>
      </w:tr>
    </w:tbl>
    <w:p w:rsidR="00933C56" w:rsidRDefault="00933C56" w:rsidP="00933C56">
      <w:pPr>
        <w:spacing w:after="0" w:line="240" w:lineRule="auto"/>
        <w:jc w:val="both"/>
        <w:rPr>
          <w:b/>
        </w:rPr>
      </w:pPr>
    </w:p>
    <w:p w:rsidR="00933C56" w:rsidRDefault="00933C56" w:rsidP="00933C56">
      <w:pPr>
        <w:spacing w:after="0" w:line="240" w:lineRule="auto"/>
        <w:jc w:val="both"/>
        <w:rPr>
          <w:b/>
          <w:bCs/>
        </w:rPr>
      </w:pPr>
    </w:p>
    <w:p w:rsidR="00933C56" w:rsidRDefault="00933C56" w:rsidP="00933C56">
      <w:pPr>
        <w:spacing w:after="0" w:line="240" w:lineRule="auto"/>
        <w:jc w:val="both"/>
      </w:pPr>
    </w:p>
    <w:p w:rsidR="00933C56" w:rsidRDefault="00933C56" w:rsidP="00933C56">
      <w:pPr>
        <w:spacing w:after="0" w:line="240" w:lineRule="auto"/>
        <w:jc w:val="both"/>
      </w:pPr>
    </w:p>
    <w:p w:rsidR="00933C56" w:rsidRDefault="00933C56" w:rsidP="00933C56">
      <w:pPr>
        <w:spacing w:after="0" w:line="240" w:lineRule="auto"/>
        <w:jc w:val="both"/>
      </w:pPr>
    </w:p>
    <w:p w:rsidR="00933C56" w:rsidRDefault="00933C56" w:rsidP="00933C56">
      <w:pPr>
        <w:spacing w:after="0" w:line="240" w:lineRule="auto"/>
        <w:jc w:val="both"/>
      </w:pPr>
    </w:p>
    <w:p w:rsidR="00933C56" w:rsidRDefault="00933C56" w:rsidP="00933C56">
      <w:pPr>
        <w:spacing w:after="0" w:line="240" w:lineRule="auto"/>
        <w:jc w:val="both"/>
      </w:pPr>
    </w:p>
    <w:p w:rsidR="00933C56" w:rsidRDefault="00933C56" w:rsidP="00933C56">
      <w:pPr>
        <w:spacing w:after="0" w:line="240" w:lineRule="auto"/>
        <w:jc w:val="both"/>
      </w:pPr>
    </w:p>
    <w:p w:rsidR="00933C56" w:rsidRDefault="00933C56" w:rsidP="00933C56">
      <w:pPr>
        <w:spacing w:after="0" w:line="240" w:lineRule="auto"/>
        <w:jc w:val="both"/>
      </w:pPr>
    </w:p>
    <w:p w:rsidR="00933C56" w:rsidRDefault="00933C56" w:rsidP="00933C56">
      <w:pPr>
        <w:spacing w:after="0" w:line="240" w:lineRule="auto"/>
        <w:jc w:val="both"/>
      </w:pPr>
    </w:p>
    <w:p w:rsidR="00933C56" w:rsidRDefault="00933C56" w:rsidP="00933C56">
      <w:pPr>
        <w:spacing w:after="0" w:line="240" w:lineRule="auto"/>
        <w:jc w:val="both"/>
      </w:pPr>
    </w:p>
    <w:p w:rsidR="00933C56" w:rsidRDefault="00933C56" w:rsidP="00933C56">
      <w:pPr>
        <w:pStyle w:val="Odstavecseseznamem"/>
        <w:spacing w:after="0" w:line="240" w:lineRule="auto"/>
        <w:ind w:left="567" w:hanging="567"/>
        <w:rPr>
          <w:b/>
        </w:rPr>
      </w:pPr>
      <w:r>
        <w:rPr>
          <w:b/>
        </w:rPr>
        <w:t xml:space="preserve">1.2. Předmět kontrol </w:t>
      </w:r>
    </w:p>
    <w:p w:rsidR="00933C56" w:rsidRDefault="00933C56" w:rsidP="00933C56">
      <w:pPr>
        <w:spacing w:after="0" w:line="240" w:lineRule="auto"/>
        <w:jc w:val="both"/>
      </w:pPr>
      <w:r>
        <w:t>Předmětem kontrol výkonu přenesené působnosti obcí, které v roce 2016 realizovali pracovníci Odboru školství, mládeže a sportu (oddělení ekonomiky škol) na základě § 1 zákona č. 255/2012 Sb., o kontrole (kontrolní řád), a § 129 odst. 1 zákona č. 128/2000 Sb., o obcích (obecní zřízení), ve znění pozdějších předpisů, byl:</w:t>
      </w:r>
    </w:p>
    <w:p w:rsidR="00933C56" w:rsidRDefault="00933C56" w:rsidP="00933C56">
      <w:pPr>
        <w:tabs>
          <w:tab w:val="left" w:pos="709"/>
        </w:tabs>
        <w:spacing w:after="0" w:line="240" w:lineRule="auto"/>
        <w:ind w:left="426" w:hanging="426"/>
        <w:jc w:val="both"/>
      </w:pPr>
      <w:r>
        <w:t>1.</w:t>
      </w:r>
      <w:r>
        <w:tab/>
        <w:t>výkon přenesené působnosti svěřené orgánům obcí s rozšířenou působností na úseku školství při financování škol a školských zařízení zřizovaných územními samosprávnými celky, se</w:t>
      </w:r>
      <w:r w:rsidR="002E173C">
        <w:t> </w:t>
      </w:r>
      <w:r>
        <w:t>zaměřením na dodržování § 161 odst. 9 zákona č. 561/2004 Sb. (školský zákon), ve znění pozdějších předpisů, a dodržování směrnice MŠMT č. j. 28 768/2005-45, kterou se stanoví závazné zásady pro rozpis rozpočtu, ve znění pozdějších předpisů;</w:t>
      </w:r>
    </w:p>
    <w:p w:rsidR="00933C56" w:rsidRDefault="00933C56" w:rsidP="00933C56">
      <w:pPr>
        <w:spacing w:after="0" w:line="240" w:lineRule="auto"/>
        <w:ind w:left="426" w:hanging="426"/>
        <w:jc w:val="both"/>
      </w:pPr>
      <w:r>
        <w:t>2.</w:t>
      </w:r>
      <w:r>
        <w:tab/>
        <w:t>postup vyřizování žádostí o poskytnutí informací (z oblasti školství) týkajících se přenesené působnosti obcí podle zákona č. 106/1999 Sb., o svobodném přístupu k informacím, ve znění pozdějších předpisů, ze strany obcí jako povinných subjektů, se zaměřením na dodržování § 14 odst. 5 písm. d), § 15 odst. 1, § 16 odst. 2 a § 16a odst. 5 a věcnou správnost.</w:t>
      </w:r>
    </w:p>
    <w:p w:rsidR="00933C56" w:rsidRDefault="00933C56" w:rsidP="00933C56">
      <w:pPr>
        <w:spacing w:after="0" w:line="240" w:lineRule="auto"/>
        <w:ind w:left="426" w:hanging="426"/>
        <w:jc w:val="both"/>
      </w:pPr>
    </w:p>
    <w:p w:rsidR="00933C56" w:rsidRDefault="00933C56" w:rsidP="00933C56">
      <w:pPr>
        <w:spacing w:after="0" w:line="240" w:lineRule="auto"/>
        <w:ind w:left="426" w:hanging="426"/>
        <w:jc w:val="both"/>
      </w:pPr>
      <w:r>
        <w:t>Kontrolovaným obdobím bylo období od 1. ledna 2015 do 31. prosince 2015.</w:t>
      </w:r>
    </w:p>
    <w:p w:rsidR="00933C56" w:rsidRDefault="00933C56" w:rsidP="00933C56">
      <w:pPr>
        <w:spacing w:after="0" w:line="240" w:lineRule="auto"/>
        <w:jc w:val="both"/>
      </w:pPr>
    </w:p>
    <w:p w:rsidR="00933C56" w:rsidRDefault="00933C56" w:rsidP="00933C56">
      <w:pPr>
        <w:spacing w:after="0" w:line="240" w:lineRule="auto"/>
        <w:jc w:val="both"/>
        <w:rPr>
          <w:b/>
        </w:rPr>
      </w:pPr>
      <w:r>
        <w:rPr>
          <w:b/>
        </w:rPr>
        <w:t xml:space="preserve">1.3. Hodnocení kontrol - </w:t>
      </w:r>
      <w:r>
        <w:rPr>
          <w:b/>
          <w:bCs/>
        </w:rPr>
        <w:t>nejčastější a nejzávažnější zjištění a jejich příčiny</w:t>
      </w:r>
    </w:p>
    <w:p w:rsidR="00933C56" w:rsidRDefault="00933C56" w:rsidP="00933C56">
      <w:pPr>
        <w:pStyle w:val="Zkladntextodsazen1"/>
        <w:rPr>
          <w:spacing w:val="4"/>
          <w:sz w:val="22"/>
          <w:szCs w:val="22"/>
        </w:rPr>
      </w:pPr>
      <w:r>
        <w:rPr>
          <w:spacing w:val="4"/>
          <w:sz w:val="22"/>
          <w:szCs w:val="22"/>
        </w:rPr>
        <w:t>Při návrhu rozpisu rozpočtu finančních prostředků státního rozpočtu (přímých výdajů) pro školy a školská zařízení zřizované obcemi na kalendářní rok 2015 (kontrolované období) vycházeli pracovníci příslušných městských úřadů z materiálů zaslaných k rozpisu rozpočtu krajským úřadem, popř. z  dalších materiálů zaslaných školami a z materiálů vlastních.</w:t>
      </w:r>
    </w:p>
    <w:p w:rsidR="00933C56" w:rsidRDefault="00933C56" w:rsidP="00933C56">
      <w:pPr>
        <w:pStyle w:val="Zkladntextodsazen1"/>
        <w:rPr>
          <w:spacing w:val="4"/>
          <w:sz w:val="22"/>
          <w:szCs w:val="22"/>
        </w:rPr>
      </w:pPr>
    </w:p>
    <w:p w:rsidR="00933C56" w:rsidRDefault="00933C56" w:rsidP="00933C56">
      <w:pPr>
        <w:pStyle w:val="Zkladntextodsazen1"/>
        <w:rPr>
          <w:spacing w:val="-2"/>
          <w:sz w:val="22"/>
          <w:szCs w:val="22"/>
        </w:rPr>
      </w:pPr>
      <w:r>
        <w:rPr>
          <w:i/>
          <w:spacing w:val="-2"/>
          <w:sz w:val="22"/>
          <w:szCs w:val="22"/>
        </w:rPr>
        <w:t>Se školami, které považovaly normativní rozpis přímých výdajů za nedostatečný</w:t>
      </w:r>
      <w:r>
        <w:rPr>
          <w:spacing w:val="-2"/>
          <w:sz w:val="22"/>
          <w:szCs w:val="22"/>
        </w:rPr>
        <w:t xml:space="preserve"> a v souladu se směrnicí MŠMT čj. 28 768/2005-45, ve znění pozdějších předpisů, požádaly o projednání disproporcí mezi potřebou školy a normativním rozpisem rozpočtu, </w:t>
      </w:r>
      <w:r>
        <w:rPr>
          <w:i/>
          <w:spacing w:val="-2"/>
          <w:sz w:val="22"/>
          <w:szCs w:val="22"/>
        </w:rPr>
        <w:t>bylo vedeno tzv. dohodovací řízení k rozpisu rozpočtu na rok 2015</w:t>
      </w:r>
      <w:r>
        <w:rPr>
          <w:spacing w:val="-2"/>
          <w:sz w:val="22"/>
          <w:szCs w:val="22"/>
        </w:rPr>
        <w:t xml:space="preserve"> mezi pracovníky městských úřadů a školou. Při projednání vycházely úřady z finančních rozvah, zdůvodnění škol a návrhu na odstranění disproporcí, které školy jako podklady pro toto jednání předložily. Kontrolované materiály splňovaly požadavky na ně kladené v čl. V směrnice MŠMT čj. 28 768/2005-45, ve znění pozdějších předpisů. O jednání s každou školou zpracoval příslušný odbor protokol. Všechny kontrolované materiály k návrhu rozpisu rozpočtu souhlasily s materiály, které v roce 2015 předložily obecní úřady obcí s rozšířenou působností k dalšímu projednání Odboru školství, mládeže a sportu Krajského úřadu Středočeského kraje, věcně i číselně na ně navazovaly.</w:t>
      </w:r>
    </w:p>
    <w:p w:rsidR="00933C56" w:rsidRDefault="00933C56" w:rsidP="00933C56">
      <w:pPr>
        <w:pStyle w:val="Zkladntextodsazen1"/>
        <w:rPr>
          <w:spacing w:val="-2"/>
          <w:sz w:val="22"/>
          <w:szCs w:val="22"/>
        </w:rPr>
      </w:pPr>
    </w:p>
    <w:p w:rsidR="00933C56" w:rsidRDefault="00933C56" w:rsidP="00933C56">
      <w:pPr>
        <w:pStyle w:val="Zkladntextodsazen1"/>
        <w:rPr>
          <w:spacing w:val="-2"/>
          <w:sz w:val="22"/>
          <w:szCs w:val="22"/>
        </w:rPr>
      </w:pPr>
      <w:r>
        <w:rPr>
          <w:spacing w:val="-2"/>
          <w:sz w:val="22"/>
          <w:szCs w:val="22"/>
        </w:rPr>
        <w:t xml:space="preserve">Při </w:t>
      </w:r>
      <w:r>
        <w:rPr>
          <w:i/>
          <w:spacing w:val="-2"/>
          <w:sz w:val="22"/>
          <w:szCs w:val="22"/>
        </w:rPr>
        <w:t>plnění povinnosti seznámit školu s výsledky dohodovacího řízení</w:t>
      </w:r>
      <w:r>
        <w:rPr>
          <w:spacing w:val="-2"/>
          <w:sz w:val="22"/>
          <w:szCs w:val="22"/>
        </w:rPr>
        <w:t>, která je uložena v čl. V odst. 8 směrnice MŠMT čj. 28 768/2005-45, ve znění pozdějších předpisů, vycházely kontrolované městské úřady z materiálů, které obdržely od krajského úřadu.</w:t>
      </w:r>
    </w:p>
    <w:p w:rsidR="00933C56" w:rsidRDefault="00933C56" w:rsidP="00933C56">
      <w:pPr>
        <w:pStyle w:val="Zkladntextodsazen1"/>
        <w:rPr>
          <w:spacing w:val="-2"/>
          <w:sz w:val="22"/>
          <w:szCs w:val="22"/>
        </w:rPr>
      </w:pPr>
    </w:p>
    <w:p w:rsidR="00933C56" w:rsidRDefault="00933C56" w:rsidP="00933C56">
      <w:pPr>
        <w:pStyle w:val="Zkladntextodsazen1"/>
        <w:rPr>
          <w:sz w:val="22"/>
          <w:szCs w:val="22"/>
        </w:rPr>
      </w:pPr>
      <w:r>
        <w:rPr>
          <w:sz w:val="22"/>
          <w:szCs w:val="22"/>
        </w:rPr>
        <w:t xml:space="preserve">V případě Městského úřadu Neratovice a Městského úřadu Slaný ředitelé škol potvrdili, že byli s výsledkem dohodovacího řízení prokazatelně seznámeni, podpisem na protokolu, který pracovníci </w:t>
      </w:r>
      <w:r>
        <w:rPr>
          <w:sz w:val="22"/>
          <w:szCs w:val="22"/>
        </w:rPr>
        <w:lastRenderedPageBreak/>
        <w:t>městských úřadů obdrželi od krajského úřadu jako výsledek dohodovacího řízení mezi obcí s rozšířenou působností a Odborem školství, mládeže a sportu Krajského úřadu Středočeského kraje. Protože protokol obsahoval všechny podstatné informace o výsledku rozpisu rozpočtu (normativní rozpočet, požadavek obce, částku přiznanou krajským úřadem, účel, na který byla tato částka poskytnuta), a zároveň u žádné ze škol, které požadovaly dohodovací řízení, nebyla výrazná disproporce mezi návrhem na úpravu rozpočtu obecním úřadem a částkou přiznanou v rámci dohodovacího řízení Odborem školství, mládeže a sportu Krajského úřadu Středočeského kraje, byla zvolená forma seznámení s výsledkem v těchto případech dostatečná.</w:t>
      </w:r>
    </w:p>
    <w:p w:rsidR="00933C56" w:rsidRDefault="00933C56" w:rsidP="00933C56">
      <w:pPr>
        <w:pStyle w:val="Zkladntextodsazen1"/>
        <w:rPr>
          <w:sz w:val="22"/>
          <w:szCs w:val="22"/>
        </w:rPr>
      </w:pPr>
    </w:p>
    <w:p w:rsidR="00933C56" w:rsidRDefault="00933C56" w:rsidP="00933C56">
      <w:pPr>
        <w:pStyle w:val="Zkladntextodsazen1"/>
        <w:rPr>
          <w:sz w:val="22"/>
          <w:szCs w:val="22"/>
        </w:rPr>
      </w:pPr>
      <w:r>
        <w:rPr>
          <w:sz w:val="22"/>
          <w:szCs w:val="22"/>
        </w:rPr>
        <w:t>U ostatních kontrolovaných úřadů (Městský úřad Mělník, Městský úřad Kutná Hora, Městský úřad Sedlčany, Magistrát města Kladna, Magistrát statutárního města Mladá Boleslav, Městský úřad Kolín) byla informace o výsledku dohodovacího řízení zpracována pro každou školu na samostatném listě. Tento list obsahoval všechny podstatné informace o rozpisu rozpočtu z protokolu, který obec obdržela od krajského úřadu jako výsledek dohodovacího řízení mezi obcí s rozšířenou působností a Odborem školství, mládeže a sportu Krajského úřadu Středočeského kraje. Ředitelé škol potvrdili, že byli s výsledkem prokazatelně seznámeni, svým podpisem tohoto materiálu. Se školami, u nichž částka přiznaná v rámci dohodovacího řízení nepokryla plně požadavek školy, projednaly úřady možnosti řešení této disproporce z dalších zdrojů (prostředky zřizovatele, fond odměn apod.).</w:t>
      </w:r>
    </w:p>
    <w:p w:rsidR="00933C56" w:rsidRDefault="00933C56" w:rsidP="00933C56">
      <w:pPr>
        <w:pStyle w:val="Zkladntextodsazen1"/>
        <w:rPr>
          <w:sz w:val="22"/>
          <w:szCs w:val="22"/>
        </w:rPr>
      </w:pPr>
    </w:p>
    <w:p w:rsidR="00933C56" w:rsidRDefault="00933C56" w:rsidP="00933C56">
      <w:pPr>
        <w:pStyle w:val="Zkladntextodsazen1"/>
        <w:rPr>
          <w:sz w:val="22"/>
          <w:szCs w:val="22"/>
        </w:rPr>
      </w:pPr>
      <w:r>
        <w:rPr>
          <w:sz w:val="22"/>
          <w:szCs w:val="22"/>
        </w:rPr>
        <w:t xml:space="preserve">Závěrem lze konstatovat, že </w:t>
      </w:r>
      <w:r>
        <w:rPr>
          <w:b/>
          <w:sz w:val="22"/>
          <w:szCs w:val="22"/>
        </w:rPr>
        <w:t xml:space="preserve">všechny kontrolované úřady plnily úkoly, které jsou jim svěřeny v rámci výkonu přenesené působnosti </w:t>
      </w:r>
      <w:r>
        <w:rPr>
          <w:b/>
          <w:bCs/>
          <w:sz w:val="22"/>
          <w:szCs w:val="22"/>
        </w:rPr>
        <w:t>na úseku školství</w:t>
      </w:r>
      <w:r>
        <w:rPr>
          <w:bCs/>
          <w:sz w:val="22"/>
          <w:szCs w:val="22"/>
        </w:rPr>
        <w:t xml:space="preserve"> při financování škol a školských zařízení zřizovaných územními samosprávnými celky, tak jak je vymezeno ve školském zákoně (č. 561/2004 Sb., ve znění pozdějších předpisů – § 161 odst. 9) a ve </w:t>
      </w:r>
      <w:r>
        <w:rPr>
          <w:sz w:val="22"/>
          <w:szCs w:val="22"/>
        </w:rPr>
        <w:t xml:space="preserve">směrnici MŠMT k rozpisu rozpočtu (čj. 28 768/2005-45, ve znění pozdějších předpisů), </w:t>
      </w:r>
      <w:r>
        <w:rPr>
          <w:b/>
          <w:sz w:val="22"/>
          <w:szCs w:val="22"/>
        </w:rPr>
        <w:t>bez výhrad</w:t>
      </w:r>
      <w:r>
        <w:rPr>
          <w:sz w:val="22"/>
          <w:szCs w:val="22"/>
        </w:rPr>
        <w:t>. Tento příznivý výsledek je mimo jiné ovlivněn stabilním personálním obsazením na většině kontrolovaných úřadů a poměrně neměnnou legislativou v kontrolované oblasti v posledních letech.</w:t>
      </w:r>
    </w:p>
    <w:p w:rsidR="00933C56" w:rsidRDefault="00933C56" w:rsidP="00933C56">
      <w:pPr>
        <w:pStyle w:val="Zkladntextodsazen1"/>
        <w:rPr>
          <w:sz w:val="22"/>
          <w:szCs w:val="22"/>
        </w:rPr>
      </w:pPr>
    </w:p>
    <w:p w:rsidR="00933C56" w:rsidRDefault="00933C56" w:rsidP="00933C56">
      <w:pPr>
        <w:pStyle w:val="Zkladntextodsazen1"/>
        <w:rPr>
          <w:bCs/>
        </w:rPr>
      </w:pPr>
      <w:r>
        <w:rPr>
          <w:bCs/>
          <w:sz w:val="22"/>
          <w:szCs w:val="22"/>
        </w:rPr>
        <w:t xml:space="preserve">V roce 2015 žádný z kontrolovaných úřadů neobdržel žádné </w:t>
      </w:r>
      <w:r>
        <w:rPr>
          <w:b/>
          <w:bCs/>
          <w:sz w:val="22"/>
          <w:szCs w:val="22"/>
        </w:rPr>
        <w:t>žádosti o poskytnutí informací</w:t>
      </w:r>
      <w:r>
        <w:rPr>
          <w:bCs/>
          <w:sz w:val="22"/>
          <w:szCs w:val="22"/>
        </w:rPr>
        <w:t xml:space="preserve"> týkajících se přenesené působnosti obcí </w:t>
      </w:r>
      <w:r>
        <w:rPr>
          <w:b/>
          <w:bCs/>
          <w:sz w:val="22"/>
          <w:szCs w:val="22"/>
        </w:rPr>
        <w:t xml:space="preserve">podle </w:t>
      </w:r>
      <w:r>
        <w:rPr>
          <w:b/>
          <w:sz w:val="22"/>
          <w:szCs w:val="22"/>
        </w:rPr>
        <w:t>zákona</w:t>
      </w:r>
      <w:r>
        <w:rPr>
          <w:b/>
          <w:bCs/>
          <w:sz w:val="22"/>
          <w:szCs w:val="22"/>
        </w:rPr>
        <w:t xml:space="preserve"> č. 106/1999 Sb.</w:t>
      </w:r>
      <w:r>
        <w:rPr>
          <w:bCs/>
          <w:sz w:val="22"/>
          <w:szCs w:val="22"/>
        </w:rPr>
        <w:t>, o svobodném přístupu k informacím, ve znění pozdějších předpisů, které by se týkaly oblasti školství.</w:t>
      </w:r>
    </w:p>
    <w:p w:rsidR="00933C56" w:rsidRDefault="00933C56" w:rsidP="00933C56">
      <w:pPr>
        <w:spacing w:after="0" w:line="240" w:lineRule="auto"/>
        <w:jc w:val="both"/>
        <w:rPr>
          <w:b/>
        </w:rPr>
      </w:pPr>
    </w:p>
    <w:p w:rsidR="00933C56" w:rsidRDefault="00933C56" w:rsidP="00933C56">
      <w:pPr>
        <w:spacing w:after="0" w:line="240" w:lineRule="auto"/>
        <w:jc w:val="both"/>
        <w:rPr>
          <w:b/>
        </w:rPr>
      </w:pPr>
      <w:r>
        <w:rPr>
          <w:b/>
        </w:rPr>
        <w:t>1.4. Opatření k nápravě zjištěných nedostatků</w:t>
      </w:r>
    </w:p>
    <w:p w:rsidR="00933C56" w:rsidRDefault="00933C56" w:rsidP="00933C56">
      <w:pPr>
        <w:pStyle w:val="Zkladntextodsazen1"/>
      </w:pPr>
      <w:r>
        <w:t>Žádná opatření k nápravě zjištěných nedostatků nebyla uložena – v rámci kontroly nebyly u kontrolovaných obcí s rozšířenou působností zjištěny nedostatky při plnění výkonu přenesené působnosti na úseku školství.</w:t>
      </w:r>
    </w:p>
    <w:p w:rsidR="00197BF1" w:rsidRPr="00251297" w:rsidRDefault="00197BF1" w:rsidP="00723B6E">
      <w:pPr>
        <w:pStyle w:val="Nadpis1"/>
        <w:jc w:val="both"/>
        <w:rPr>
          <w:sz w:val="32"/>
          <w:szCs w:val="32"/>
        </w:rPr>
      </w:pPr>
      <w:bookmarkStart w:id="24" w:name="_Toc474930903"/>
      <w:bookmarkStart w:id="25" w:name="_Toc474932493"/>
      <w:r w:rsidRPr="00251297">
        <w:rPr>
          <w:sz w:val="32"/>
          <w:szCs w:val="32"/>
        </w:rPr>
        <w:t>Celkový př</w:t>
      </w:r>
      <w:r w:rsidR="009A2EE8" w:rsidRPr="00251297">
        <w:rPr>
          <w:sz w:val="32"/>
          <w:szCs w:val="32"/>
        </w:rPr>
        <w:t>e</w:t>
      </w:r>
      <w:r w:rsidRPr="00251297">
        <w:rPr>
          <w:sz w:val="32"/>
          <w:szCs w:val="32"/>
        </w:rPr>
        <w:t>hled kontrol</w:t>
      </w:r>
      <w:bookmarkEnd w:id="24"/>
      <w:bookmarkEnd w:id="25"/>
      <w:r w:rsidRPr="00251297">
        <w:rPr>
          <w:sz w:val="32"/>
          <w:szCs w:val="32"/>
        </w:rPr>
        <w:t xml:space="preserve"> </w:t>
      </w:r>
    </w:p>
    <w:p w:rsidR="00197BF1" w:rsidRDefault="009A2EE8" w:rsidP="00723B6E">
      <w:pPr>
        <w:spacing w:after="0" w:line="240" w:lineRule="auto"/>
        <w:jc w:val="both"/>
      </w:pPr>
      <w:r>
        <w:t xml:space="preserve">Celkový přehled kontrol výkonu přenesené působnosti obcí Středočeského kraje </w:t>
      </w:r>
      <w:r w:rsidR="00B735D0">
        <w:t>za rok 201</w:t>
      </w:r>
      <w:r w:rsidR="00471B48">
        <w:t>6</w:t>
      </w:r>
      <w:r w:rsidR="00B735D0">
        <w:t xml:space="preserve"> </w:t>
      </w:r>
      <w:r>
        <w:t>je</w:t>
      </w:r>
      <w:r w:rsidR="007D768A">
        <w:t> </w:t>
      </w:r>
      <w:r>
        <w:t>uveden v tabulce viz Příloha č. 1.</w:t>
      </w:r>
    </w:p>
    <w:p w:rsidR="009A2EE8" w:rsidRPr="00197BF1" w:rsidRDefault="009A2EE8" w:rsidP="00723B6E">
      <w:pPr>
        <w:spacing w:after="0" w:line="240" w:lineRule="auto"/>
        <w:jc w:val="both"/>
      </w:pPr>
    </w:p>
    <w:sectPr w:rsidR="009A2EE8" w:rsidRPr="00197BF1" w:rsidSect="00277642">
      <w:footerReference w:type="default" r:id="rId9"/>
      <w:pgSz w:w="11906" w:h="16838"/>
      <w:pgMar w:top="1417" w:right="1417" w:bottom="426" w:left="1418"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755" w:rsidRDefault="00B12755" w:rsidP="00DC7A3D">
      <w:pPr>
        <w:spacing w:after="0" w:line="240" w:lineRule="auto"/>
      </w:pPr>
      <w:r>
        <w:separator/>
      </w:r>
    </w:p>
  </w:endnote>
  <w:endnote w:type="continuationSeparator" w:id="0">
    <w:p w:rsidR="00B12755" w:rsidRDefault="00B12755" w:rsidP="00DC7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332158"/>
      <w:docPartObj>
        <w:docPartGallery w:val="Page Numbers (Bottom of Page)"/>
        <w:docPartUnique/>
      </w:docPartObj>
    </w:sdtPr>
    <w:sdtEndPr/>
    <w:sdtContent>
      <w:p w:rsidR="002A6C5E" w:rsidRDefault="002A6C5E">
        <w:pPr>
          <w:pStyle w:val="Zpat"/>
          <w:jc w:val="right"/>
        </w:pPr>
      </w:p>
      <w:p w:rsidR="002A6C5E" w:rsidRDefault="002A6C5E">
        <w:pPr>
          <w:pStyle w:val="Zpat"/>
          <w:jc w:val="right"/>
        </w:pPr>
      </w:p>
      <w:p w:rsidR="002A6C5E" w:rsidRDefault="00920B6E" w:rsidP="00920B6E">
        <w:pPr>
          <w:pStyle w:val="Zpat"/>
          <w:tabs>
            <w:tab w:val="clear" w:pos="4536"/>
            <w:tab w:val="left" w:pos="4232"/>
            <w:tab w:val="center" w:pos="4535"/>
          </w:tabs>
        </w:pPr>
        <w:r>
          <w:tab/>
        </w:r>
        <w:r>
          <w:tab/>
        </w:r>
        <w:r w:rsidR="002A6C5E">
          <w:fldChar w:fldCharType="begin"/>
        </w:r>
        <w:r w:rsidR="002A6C5E">
          <w:instrText>PAGE   \* MERGEFORMAT</w:instrText>
        </w:r>
        <w:r w:rsidR="002A6C5E">
          <w:fldChar w:fldCharType="separate"/>
        </w:r>
        <w:r w:rsidR="00B9582E">
          <w:rPr>
            <w:noProof/>
          </w:rPr>
          <w:t>34</w:t>
        </w:r>
        <w:r w:rsidR="002A6C5E">
          <w:fldChar w:fldCharType="end"/>
        </w:r>
      </w:p>
    </w:sdtContent>
  </w:sdt>
  <w:p w:rsidR="002A6C5E" w:rsidRDefault="002A6C5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755" w:rsidRDefault="00B12755" w:rsidP="00DC7A3D">
      <w:pPr>
        <w:spacing w:after="0" w:line="240" w:lineRule="auto"/>
      </w:pPr>
      <w:r>
        <w:separator/>
      </w:r>
    </w:p>
  </w:footnote>
  <w:footnote w:type="continuationSeparator" w:id="0">
    <w:p w:rsidR="00B12755" w:rsidRDefault="00B12755" w:rsidP="00DC7A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203"/>
    <w:multiLevelType w:val="hybridMultilevel"/>
    <w:tmpl w:val="B7F26E80"/>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A5626E9"/>
    <w:multiLevelType w:val="hybridMultilevel"/>
    <w:tmpl w:val="F2706D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2B2215"/>
    <w:multiLevelType w:val="hybridMultilevel"/>
    <w:tmpl w:val="0F22CD9A"/>
    <w:lvl w:ilvl="0" w:tplc="52D2A060">
      <w:start w:val="1"/>
      <w:numFmt w:val="bullet"/>
      <w:lvlText w:val="-"/>
      <w:lvlJc w:val="left"/>
      <w:pPr>
        <w:ind w:left="1080" w:hanging="360"/>
      </w:pPr>
      <w:rPr>
        <w:rFonts w:ascii="Calibri" w:eastAsia="Times New Roman" w:hAnsi="Calibri" w:hint="default"/>
      </w:rPr>
    </w:lvl>
    <w:lvl w:ilvl="1" w:tplc="F9EC7C82">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9670F510">
      <w:numFmt w:val="bullet"/>
      <w:lvlText w:val="-"/>
      <w:lvlJc w:val="left"/>
      <w:pPr>
        <w:tabs>
          <w:tab w:val="num" w:pos="2880"/>
        </w:tabs>
        <w:ind w:left="2880" w:hanging="360"/>
      </w:pPr>
      <w:rPr>
        <w:rFonts w:ascii="Century Gothic" w:eastAsia="Times New Roman" w:hAnsi="Century Gothic" w:cs="Times New Roman"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FDB7CAA"/>
    <w:multiLevelType w:val="hybridMultilevel"/>
    <w:tmpl w:val="6672AA96"/>
    <w:lvl w:ilvl="0" w:tplc="2EA83D6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1AE706D"/>
    <w:multiLevelType w:val="hybridMultilevel"/>
    <w:tmpl w:val="C4D6F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F7500A"/>
    <w:multiLevelType w:val="hybridMultilevel"/>
    <w:tmpl w:val="9CD28D3E"/>
    <w:lvl w:ilvl="0" w:tplc="52D2A060">
      <w:start w:val="1"/>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A363068"/>
    <w:multiLevelType w:val="hybridMultilevel"/>
    <w:tmpl w:val="9EE402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E0E44E7"/>
    <w:multiLevelType w:val="hybridMultilevel"/>
    <w:tmpl w:val="FBE2B2B6"/>
    <w:lvl w:ilvl="0" w:tplc="71F062D8">
      <w:start w:val="1"/>
      <w:numFmt w:val="lowerLetter"/>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EE141A"/>
    <w:multiLevelType w:val="hybridMultilevel"/>
    <w:tmpl w:val="D2D4BBEC"/>
    <w:lvl w:ilvl="0" w:tplc="9670F510">
      <w:numFmt w:val="bullet"/>
      <w:lvlText w:val="-"/>
      <w:lvlJc w:val="left"/>
      <w:pPr>
        <w:tabs>
          <w:tab w:val="num" w:pos="360"/>
        </w:tabs>
        <w:ind w:left="360" w:hanging="360"/>
      </w:pPr>
      <w:rPr>
        <w:rFonts w:ascii="Century Gothic" w:eastAsia="Times New Roman" w:hAnsi="Century Gothic"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2139424A"/>
    <w:multiLevelType w:val="hybridMultilevel"/>
    <w:tmpl w:val="A8A68C98"/>
    <w:lvl w:ilvl="0" w:tplc="54A008FE">
      <w:start w:val="1"/>
      <w:numFmt w:val="bullet"/>
      <w:lvlText w:val=""/>
      <w:lvlJc w:val="left"/>
      <w:pPr>
        <w:tabs>
          <w:tab w:val="num" w:pos="420"/>
        </w:tabs>
        <w:ind w:left="420" w:hanging="360"/>
      </w:pPr>
      <w:rPr>
        <w:rFonts w:ascii="Symbol" w:hAnsi="Symbol" w:hint="default"/>
        <w:color w:val="auto"/>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0">
    <w:nsid w:val="2C1A0BE7"/>
    <w:multiLevelType w:val="hybridMultilevel"/>
    <w:tmpl w:val="6B8EACEE"/>
    <w:lvl w:ilvl="0" w:tplc="9670F510">
      <w:numFmt w:val="bullet"/>
      <w:lvlText w:val="-"/>
      <w:lvlJc w:val="left"/>
      <w:pPr>
        <w:tabs>
          <w:tab w:val="num" w:pos="360"/>
        </w:tabs>
        <w:ind w:left="360" w:hanging="360"/>
      </w:pPr>
      <w:rPr>
        <w:rFonts w:ascii="Century Gothic" w:eastAsia="Times New Roman" w:hAnsi="Century Gothic" w:cs="Times New Roman"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11">
    <w:nsid w:val="30D93D71"/>
    <w:multiLevelType w:val="hybridMultilevel"/>
    <w:tmpl w:val="32ECFCB4"/>
    <w:lvl w:ilvl="0" w:tplc="04050001">
      <w:start w:val="1"/>
      <w:numFmt w:val="bullet"/>
      <w:lvlText w:val=""/>
      <w:lvlJc w:val="left"/>
      <w:pPr>
        <w:ind w:left="454" w:hanging="454"/>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4740FDA"/>
    <w:multiLevelType w:val="hybridMultilevel"/>
    <w:tmpl w:val="6038D0A2"/>
    <w:lvl w:ilvl="0" w:tplc="9670F510">
      <w:numFmt w:val="bullet"/>
      <w:lvlText w:val="-"/>
      <w:lvlJc w:val="left"/>
      <w:pPr>
        <w:ind w:left="720" w:hanging="360"/>
      </w:pPr>
      <w:rPr>
        <w:rFonts w:ascii="Century Gothic" w:eastAsia="Times New Roman" w:hAnsi="Century Gothic"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53F6268"/>
    <w:multiLevelType w:val="hybridMultilevel"/>
    <w:tmpl w:val="07688F2E"/>
    <w:lvl w:ilvl="0" w:tplc="9670F510">
      <w:numFmt w:val="bullet"/>
      <w:lvlText w:val="-"/>
      <w:lvlJc w:val="left"/>
      <w:pPr>
        <w:tabs>
          <w:tab w:val="num" w:pos="720"/>
        </w:tabs>
        <w:ind w:left="720" w:hanging="360"/>
      </w:pPr>
      <w:rPr>
        <w:rFonts w:ascii="Century Gothic" w:eastAsia="Times New Roman" w:hAnsi="Century Gothic"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393F7200"/>
    <w:multiLevelType w:val="hybridMultilevel"/>
    <w:tmpl w:val="138AD6AA"/>
    <w:lvl w:ilvl="0" w:tplc="52D2A060">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BA5790C"/>
    <w:multiLevelType w:val="hybridMultilevel"/>
    <w:tmpl w:val="3162D3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E6020B0"/>
    <w:multiLevelType w:val="hybridMultilevel"/>
    <w:tmpl w:val="2212991C"/>
    <w:lvl w:ilvl="0" w:tplc="9670F510">
      <w:numFmt w:val="bullet"/>
      <w:lvlText w:val="-"/>
      <w:lvlJc w:val="left"/>
      <w:pPr>
        <w:tabs>
          <w:tab w:val="num" w:pos="360"/>
        </w:tabs>
        <w:ind w:left="360" w:hanging="360"/>
      </w:pPr>
      <w:rPr>
        <w:rFonts w:ascii="Century Gothic" w:eastAsia="Times New Roman" w:hAnsi="Century Gothic"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7">
    <w:nsid w:val="404F4BA3"/>
    <w:multiLevelType w:val="hybridMultilevel"/>
    <w:tmpl w:val="D44CDF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6F44E6"/>
    <w:multiLevelType w:val="hybridMultilevel"/>
    <w:tmpl w:val="ED9C2C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930"/>
        </w:tabs>
        <w:ind w:left="930" w:hanging="360"/>
      </w:pPr>
      <w:rPr>
        <w:rFonts w:ascii="Courier New" w:hAnsi="Courier New" w:cs="Courier New" w:hint="default"/>
      </w:rPr>
    </w:lvl>
    <w:lvl w:ilvl="2" w:tplc="04050005" w:tentative="1">
      <w:start w:val="1"/>
      <w:numFmt w:val="bullet"/>
      <w:lvlText w:val=""/>
      <w:lvlJc w:val="left"/>
      <w:pPr>
        <w:tabs>
          <w:tab w:val="num" w:pos="1650"/>
        </w:tabs>
        <w:ind w:left="1650" w:hanging="360"/>
      </w:pPr>
      <w:rPr>
        <w:rFonts w:ascii="Wingdings" w:hAnsi="Wingdings" w:hint="default"/>
      </w:rPr>
    </w:lvl>
    <w:lvl w:ilvl="3" w:tplc="04050001" w:tentative="1">
      <w:start w:val="1"/>
      <w:numFmt w:val="bullet"/>
      <w:lvlText w:val=""/>
      <w:lvlJc w:val="left"/>
      <w:pPr>
        <w:tabs>
          <w:tab w:val="num" w:pos="2370"/>
        </w:tabs>
        <w:ind w:left="2370" w:hanging="360"/>
      </w:pPr>
      <w:rPr>
        <w:rFonts w:ascii="Symbol" w:hAnsi="Symbol" w:hint="default"/>
      </w:rPr>
    </w:lvl>
    <w:lvl w:ilvl="4" w:tplc="04050003" w:tentative="1">
      <w:start w:val="1"/>
      <w:numFmt w:val="bullet"/>
      <w:lvlText w:val="o"/>
      <w:lvlJc w:val="left"/>
      <w:pPr>
        <w:tabs>
          <w:tab w:val="num" w:pos="3090"/>
        </w:tabs>
        <w:ind w:left="3090" w:hanging="360"/>
      </w:pPr>
      <w:rPr>
        <w:rFonts w:ascii="Courier New" w:hAnsi="Courier New" w:cs="Courier New" w:hint="default"/>
      </w:rPr>
    </w:lvl>
    <w:lvl w:ilvl="5" w:tplc="04050005" w:tentative="1">
      <w:start w:val="1"/>
      <w:numFmt w:val="bullet"/>
      <w:lvlText w:val=""/>
      <w:lvlJc w:val="left"/>
      <w:pPr>
        <w:tabs>
          <w:tab w:val="num" w:pos="3810"/>
        </w:tabs>
        <w:ind w:left="3810" w:hanging="360"/>
      </w:pPr>
      <w:rPr>
        <w:rFonts w:ascii="Wingdings" w:hAnsi="Wingdings" w:hint="default"/>
      </w:rPr>
    </w:lvl>
    <w:lvl w:ilvl="6" w:tplc="04050001" w:tentative="1">
      <w:start w:val="1"/>
      <w:numFmt w:val="bullet"/>
      <w:lvlText w:val=""/>
      <w:lvlJc w:val="left"/>
      <w:pPr>
        <w:tabs>
          <w:tab w:val="num" w:pos="4530"/>
        </w:tabs>
        <w:ind w:left="4530" w:hanging="360"/>
      </w:pPr>
      <w:rPr>
        <w:rFonts w:ascii="Symbol" w:hAnsi="Symbol" w:hint="default"/>
      </w:rPr>
    </w:lvl>
    <w:lvl w:ilvl="7" w:tplc="04050003" w:tentative="1">
      <w:start w:val="1"/>
      <w:numFmt w:val="bullet"/>
      <w:lvlText w:val="o"/>
      <w:lvlJc w:val="left"/>
      <w:pPr>
        <w:tabs>
          <w:tab w:val="num" w:pos="5250"/>
        </w:tabs>
        <w:ind w:left="5250" w:hanging="360"/>
      </w:pPr>
      <w:rPr>
        <w:rFonts w:ascii="Courier New" w:hAnsi="Courier New" w:cs="Courier New" w:hint="default"/>
      </w:rPr>
    </w:lvl>
    <w:lvl w:ilvl="8" w:tplc="04050005" w:tentative="1">
      <w:start w:val="1"/>
      <w:numFmt w:val="bullet"/>
      <w:lvlText w:val=""/>
      <w:lvlJc w:val="left"/>
      <w:pPr>
        <w:tabs>
          <w:tab w:val="num" w:pos="5970"/>
        </w:tabs>
        <w:ind w:left="5970" w:hanging="360"/>
      </w:pPr>
      <w:rPr>
        <w:rFonts w:ascii="Wingdings" w:hAnsi="Wingdings" w:hint="default"/>
      </w:rPr>
    </w:lvl>
  </w:abstractNum>
  <w:abstractNum w:abstractNumId="19">
    <w:nsid w:val="44D71F40"/>
    <w:multiLevelType w:val="hybridMultilevel"/>
    <w:tmpl w:val="31F0256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AB41CB6"/>
    <w:multiLevelType w:val="hybridMultilevel"/>
    <w:tmpl w:val="53A4339E"/>
    <w:lvl w:ilvl="0" w:tplc="9670F510">
      <w:numFmt w:val="bullet"/>
      <w:lvlText w:val="-"/>
      <w:lvlJc w:val="left"/>
      <w:pPr>
        <w:tabs>
          <w:tab w:val="num" w:pos="720"/>
        </w:tabs>
        <w:ind w:left="720" w:hanging="360"/>
      </w:pPr>
      <w:rPr>
        <w:rFonts w:ascii="Century Gothic" w:eastAsia="Times New Roman" w:hAnsi="Century Gothic"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nsid w:val="55112348"/>
    <w:multiLevelType w:val="hybridMultilevel"/>
    <w:tmpl w:val="EFAAD052"/>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2">
    <w:nsid w:val="58D47E35"/>
    <w:multiLevelType w:val="hybridMultilevel"/>
    <w:tmpl w:val="92D21372"/>
    <w:lvl w:ilvl="0" w:tplc="9670F510">
      <w:numFmt w:val="bullet"/>
      <w:lvlText w:val="-"/>
      <w:lvlJc w:val="left"/>
      <w:pPr>
        <w:ind w:left="720" w:hanging="360"/>
      </w:pPr>
      <w:rPr>
        <w:rFonts w:ascii="Century Gothic" w:eastAsia="Times New Roman" w:hAnsi="Century Gothic"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B3B260A"/>
    <w:multiLevelType w:val="hybridMultilevel"/>
    <w:tmpl w:val="297A885A"/>
    <w:lvl w:ilvl="0" w:tplc="DF8A362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5F6E3F50"/>
    <w:multiLevelType w:val="hybridMultilevel"/>
    <w:tmpl w:val="2BDE669C"/>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nsid w:val="61105D3B"/>
    <w:multiLevelType w:val="hybridMultilevel"/>
    <w:tmpl w:val="8A0E9B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1DA296D"/>
    <w:multiLevelType w:val="hybridMultilevel"/>
    <w:tmpl w:val="D17631F2"/>
    <w:lvl w:ilvl="0" w:tplc="04050001">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3200098"/>
    <w:multiLevelType w:val="hybridMultilevel"/>
    <w:tmpl w:val="5C2EDE54"/>
    <w:lvl w:ilvl="0" w:tplc="25269D7E">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nsid w:val="643A61A1"/>
    <w:multiLevelType w:val="hybridMultilevel"/>
    <w:tmpl w:val="6F826EF4"/>
    <w:lvl w:ilvl="0" w:tplc="9670F510">
      <w:numFmt w:val="bullet"/>
      <w:lvlText w:val="-"/>
      <w:lvlJc w:val="left"/>
      <w:pPr>
        <w:tabs>
          <w:tab w:val="num" w:pos="720"/>
        </w:tabs>
        <w:ind w:left="720" w:hanging="360"/>
      </w:pPr>
      <w:rPr>
        <w:rFonts w:ascii="Century Gothic" w:eastAsia="Times New Roman" w:hAnsi="Century Gothic"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nsid w:val="64765FA9"/>
    <w:multiLevelType w:val="hybridMultilevel"/>
    <w:tmpl w:val="20C0D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7A5B35"/>
    <w:multiLevelType w:val="hybridMultilevel"/>
    <w:tmpl w:val="DB1C6466"/>
    <w:lvl w:ilvl="0" w:tplc="52D2A060">
      <w:start w:val="1"/>
      <w:numFmt w:val="bullet"/>
      <w:lvlText w:val="-"/>
      <w:lvlJc w:val="left"/>
      <w:pPr>
        <w:ind w:left="1287" w:hanging="360"/>
      </w:pPr>
      <w:rPr>
        <w:rFonts w:ascii="Calibri" w:eastAsia="Times New Roman"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52D2A060">
      <w:start w:val="1"/>
      <w:numFmt w:val="bullet"/>
      <w:lvlText w:val="-"/>
      <w:lvlJc w:val="left"/>
      <w:pPr>
        <w:ind w:left="3447" w:hanging="360"/>
      </w:pPr>
      <w:rPr>
        <w:rFonts w:ascii="Calibri" w:eastAsia="Times New Roman" w:hAnsi="Calibri"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nsid w:val="65164857"/>
    <w:multiLevelType w:val="hybridMultilevel"/>
    <w:tmpl w:val="C2DC0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624353C"/>
    <w:multiLevelType w:val="hybridMultilevel"/>
    <w:tmpl w:val="04301D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FF0A22"/>
    <w:multiLevelType w:val="hybridMultilevel"/>
    <w:tmpl w:val="BF3275E0"/>
    <w:lvl w:ilvl="0" w:tplc="9670F510">
      <w:numFmt w:val="bullet"/>
      <w:lvlText w:val="-"/>
      <w:lvlJc w:val="left"/>
      <w:pPr>
        <w:ind w:left="360" w:hanging="360"/>
      </w:pPr>
      <w:rPr>
        <w:rFonts w:ascii="Century Gothic" w:eastAsia="Times New Roman" w:hAnsi="Century Gothic"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4">
    <w:nsid w:val="69413DD8"/>
    <w:multiLevelType w:val="hybridMultilevel"/>
    <w:tmpl w:val="A696338E"/>
    <w:lvl w:ilvl="0" w:tplc="04050001">
      <w:start w:val="1"/>
      <w:numFmt w:val="bullet"/>
      <w:lvlText w:val=""/>
      <w:lvlJc w:val="left"/>
      <w:pPr>
        <w:ind w:left="454" w:hanging="454"/>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69CA348B"/>
    <w:multiLevelType w:val="hybridMultilevel"/>
    <w:tmpl w:val="11BC9A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BC069F"/>
    <w:multiLevelType w:val="hybridMultilevel"/>
    <w:tmpl w:val="1D5CBB54"/>
    <w:lvl w:ilvl="0" w:tplc="9670F510">
      <w:numFmt w:val="bullet"/>
      <w:lvlText w:val="-"/>
      <w:lvlJc w:val="left"/>
      <w:pPr>
        <w:tabs>
          <w:tab w:val="num" w:pos="360"/>
        </w:tabs>
        <w:ind w:left="360" w:hanging="360"/>
      </w:pPr>
      <w:rPr>
        <w:rFonts w:ascii="Century Gothic" w:eastAsia="Times New Roman" w:hAnsi="Century Gothic" w:cs="Times New Roman" w:hint="default"/>
      </w:rPr>
    </w:lvl>
    <w:lvl w:ilvl="1" w:tplc="0405000B">
      <w:start w:val="1"/>
      <w:numFmt w:val="bullet"/>
      <w:lvlText w:val=""/>
      <w:lvlJc w:val="left"/>
      <w:pPr>
        <w:tabs>
          <w:tab w:val="num" w:pos="1080"/>
        </w:tabs>
        <w:ind w:left="1080" w:hanging="360"/>
      </w:pPr>
      <w:rPr>
        <w:rFonts w:ascii="Wingdings" w:hAnsi="Wingdings"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7">
    <w:nsid w:val="6DAC39B5"/>
    <w:multiLevelType w:val="hybridMultilevel"/>
    <w:tmpl w:val="8F565B98"/>
    <w:lvl w:ilvl="0" w:tplc="EF6E0AB4">
      <w:start w:val="2"/>
      <w:numFmt w:val="bullet"/>
      <w:lvlText w:val="-"/>
      <w:lvlJc w:val="left"/>
      <w:pPr>
        <w:tabs>
          <w:tab w:val="num" w:pos="1069"/>
        </w:tabs>
        <w:ind w:left="1069" w:hanging="360"/>
      </w:pPr>
      <w:rPr>
        <w:rFonts w:ascii="Times New Roman" w:eastAsia="Times New Roman" w:hAnsi="Times New Roman" w:cs="Times New Roman" w:hint="default"/>
      </w:rPr>
    </w:lvl>
    <w:lvl w:ilvl="1" w:tplc="EF6E0AB4">
      <w:start w:val="2"/>
      <w:numFmt w:val="bullet"/>
      <w:lvlText w:val="-"/>
      <w:lvlJc w:val="left"/>
      <w:pPr>
        <w:tabs>
          <w:tab w:val="num" w:pos="1789"/>
        </w:tabs>
        <w:ind w:left="1789" w:hanging="360"/>
      </w:pPr>
      <w:rPr>
        <w:rFonts w:ascii="Times New Roman" w:eastAsia="Times New Roman" w:hAnsi="Times New Roman" w:cs="Times New Roman" w:hint="default"/>
      </w:rPr>
    </w:lvl>
    <w:lvl w:ilvl="2" w:tplc="4490BFB4">
      <w:start w:val="1"/>
      <w:numFmt w:val="lowerLetter"/>
      <w:lvlText w:val="%3)"/>
      <w:lvlJc w:val="left"/>
      <w:pPr>
        <w:ind w:left="3034" w:hanging="705"/>
      </w:pPr>
      <w:rPr>
        <w:rFonts w:hint="default"/>
      </w:r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8">
    <w:nsid w:val="73282951"/>
    <w:multiLevelType w:val="hybridMultilevel"/>
    <w:tmpl w:val="2C3ED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7432850"/>
    <w:multiLevelType w:val="hybridMultilevel"/>
    <w:tmpl w:val="B0287E68"/>
    <w:lvl w:ilvl="0" w:tplc="6F020110">
      <w:start w:val="2"/>
      <w:numFmt w:val="bullet"/>
      <w:lvlText w:val="-"/>
      <w:lvlJc w:val="left"/>
      <w:pPr>
        <w:tabs>
          <w:tab w:val="num" w:pos="360"/>
        </w:tabs>
        <w:ind w:left="360" w:hanging="360"/>
      </w:pPr>
      <w:rPr>
        <w:rFonts w:ascii="Times New Roman" w:eastAsia="Times New Roman" w:hAnsi="Times New Roman" w:cs="Times New Roman" w:hint="default"/>
      </w:rPr>
    </w:lvl>
    <w:lvl w:ilvl="1" w:tplc="0405000B">
      <w:start w:val="1"/>
      <w:numFmt w:val="bullet"/>
      <w:lvlText w:val=""/>
      <w:lvlJc w:val="left"/>
      <w:pPr>
        <w:tabs>
          <w:tab w:val="num" w:pos="1080"/>
        </w:tabs>
        <w:ind w:left="1080" w:hanging="360"/>
      </w:pPr>
      <w:rPr>
        <w:rFonts w:ascii="Wingdings" w:hAnsi="Wingdings"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40">
    <w:nsid w:val="775C5F64"/>
    <w:multiLevelType w:val="hybridMultilevel"/>
    <w:tmpl w:val="771846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8EC57E5"/>
    <w:multiLevelType w:val="hybridMultilevel"/>
    <w:tmpl w:val="04E06830"/>
    <w:lvl w:ilvl="0" w:tplc="F9EC7C82">
      <w:start w:val="1"/>
      <w:numFmt w:val="bullet"/>
      <w:lvlText w:val=""/>
      <w:lvlJc w:val="left"/>
      <w:pPr>
        <w:tabs>
          <w:tab w:val="num" w:pos="1080"/>
        </w:tabs>
        <w:ind w:left="1080" w:hanging="360"/>
      </w:pPr>
      <w:rPr>
        <w:rFonts w:ascii="Symbol" w:hAnsi="Symbol" w:hint="default"/>
        <w:color w:val="auto"/>
      </w:rPr>
    </w:lvl>
    <w:lvl w:ilvl="1" w:tplc="9670F510">
      <w:numFmt w:val="bullet"/>
      <w:lvlText w:val="-"/>
      <w:lvlJc w:val="left"/>
      <w:pPr>
        <w:tabs>
          <w:tab w:val="num" w:pos="1440"/>
        </w:tabs>
        <w:ind w:left="1440" w:hanging="360"/>
      </w:pPr>
      <w:rPr>
        <w:rFonts w:ascii="Century Gothic" w:eastAsia="Times New Roman" w:hAnsi="Century Gothic" w:cs="Times New Roman" w:hint="default"/>
        <w:color w:val="auto"/>
      </w:rPr>
    </w:lvl>
    <w:lvl w:ilvl="2" w:tplc="FC8A0788">
      <w:start w:val="1"/>
      <w:numFmt w:val="decimal"/>
      <w:lvlText w:val="%3)"/>
      <w:lvlJc w:val="left"/>
      <w:pPr>
        <w:tabs>
          <w:tab w:val="num" w:pos="2160"/>
        </w:tabs>
        <w:ind w:left="2160" w:hanging="360"/>
      </w:pPr>
      <w:rPr>
        <w:rFonts w:hint="default"/>
        <w:b/>
        <w:color w:val="auto"/>
      </w:rPr>
    </w:lvl>
    <w:lvl w:ilvl="3" w:tplc="786E93EC">
      <w:start w:val="1"/>
      <w:numFmt w:val="lowerLetter"/>
      <w:lvlText w:val="%4)"/>
      <w:lvlJc w:val="left"/>
      <w:pPr>
        <w:tabs>
          <w:tab w:val="num" w:pos="2880"/>
        </w:tabs>
        <w:ind w:left="2880" w:hanging="360"/>
      </w:pPr>
      <w:rPr>
        <w:rFonts w:hint="default"/>
        <w:b w:val="0"/>
        <w:color w:val="auto"/>
      </w:rPr>
    </w:lvl>
    <w:lvl w:ilvl="4" w:tplc="0405000F">
      <w:start w:val="1"/>
      <w:numFmt w:val="decimal"/>
      <w:lvlText w:val="%5."/>
      <w:lvlJc w:val="left"/>
      <w:pPr>
        <w:tabs>
          <w:tab w:val="num" w:pos="3600"/>
        </w:tabs>
        <w:ind w:left="3600" w:hanging="360"/>
      </w:pPr>
      <w:rPr>
        <w:rFonts w:hint="default"/>
        <w:color w:val="auto"/>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7EE14B12"/>
    <w:multiLevelType w:val="hybridMultilevel"/>
    <w:tmpl w:val="C2EA12D0"/>
    <w:lvl w:ilvl="0" w:tplc="AE90669A">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Courier New"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Courier New"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43">
    <w:nsid w:val="7FF356A7"/>
    <w:multiLevelType w:val="hybridMultilevel"/>
    <w:tmpl w:val="000C1BE0"/>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3"/>
  </w:num>
  <w:num w:numId="3">
    <w:abstractNumId w:val="3"/>
  </w:num>
  <w:num w:numId="4">
    <w:abstractNumId w:val="42"/>
  </w:num>
  <w:num w:numId="5">
    <w:abstractNumId w:val="16"/>
  </w:num>
  <w:num w:numId="6">
    <w:abstractNumId w:val="39"/>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19"/>
  </w:num>
  <w:num w:numId="10">
    <w:abstractNumId w:val="13"/>
  </w:num>
  <w:num w:numId="11">
    <w:abstractNumId w:val="20"/>
  </w:num>
  <w:num w:numId="12">
    <w:abstractNumId w:val="28"/>
  </w:num>
  <w:num w:numId="13">
    <w:abstractNumId w:val="2"/>
  </w:num>
  <w:num w:numId="14">
    <w:abstractNumId w:val="41"/>
  </w:num>
  <w:num w:numId="15">
    <w:abstractNumId w:val="32"/>
  </w:num>
  <w:num w:numId="16">
    <w:abstractNumId w:val="22"/>
  </w:num>
  <w:num w:numId="17">
    <w:abstractNumId w:val="12"/>
  </w:num>
  <w:num w:numId="18">
    <w:abstractNumId w:val="31"/>
  </w:num>
  <w:num w:numId="19">
    <w:abstractNumId w:val="7"/>
  </w:num>
  <w:num w:numId="20">
    <w:abstractNumId w:val="0"/>
  </w:num>
  <w:num w:numId="21">
    <w:abstractNumId w:val="37"/>
  </w:num>
  <w:num w:numId="22">
    <w:abstractNumId w:val="8"/>
  </w:num>
  <w:num w:numId="23">
    <w:abstractNumId w:val="24"/>
  </w:num>
  <w:num w:numId="24">
    <w:abstractNumId w:val="38"/>
  </w:num>
  <w:num w:numId="25">
    <w:abstractNumId w:val="9"/>
  </w:num>
  <w:num w:numId="26">
    <w:abstractNumId w:val="14"/>
  </w:num>
  <w:num w:numId="27">
    <w:abstractNumId w:val="1"/>
  </w:num>
  <w:num w:numId="28">
    <w:abstractNumId w:val="23"/>
  </w:num>
  <w:num w:numId="29">
    <w:abstractNumId w:val="30"/>
  </w:num>
  <w:num w:numId="30">
    <w:abstractNumId w:val="5"/>
  </w:num>
  <w:num w:numId="31">
    <w:abstractNumId w:val="40"/>
  </w:num>
  <w:num w:numId="32">
    <w:abstractNumId w:val="11"/>
  </w:num>
  <w:num w:numId="33">
    <w:abstractNumId w:val="34"/>
  </w:num>
  <w:num w:numId="34">
    <w:abstractNumId w:val="18"/>
  </w:num>
  <w:num w:numId="35">
    <w:abstractNumId w:val="26"/>
  </w:num>
  <w:num w:numId="36">
    <w:abstractNumId w:val="43"/>
  </w:num>
  <w:num w:numId="37">
    <w:abstractNumId w:val="6"/>
  </w:num>
  <w:num w:numId="38">
    <w:abstractNumId w:val="35"/>
  </w:num>
  <w:num w:numId="39">
    <w:abstractNumId w:val="4"/>
  </w:num>
  <w:num w:numId="40">
    <w:abstractNumId w:val="25"/>
  </w:num>
  <w:num w:numId="41">
    <w:abstractNumId w:val="15"/>
  </w:num>
  <w:num w:numId="42">
    <w:abstractNumId w:val="27"/>
  </w:num>
  <w:num w:numId="43">
    <w:abstractNumId w:val="17"/>
  </w:num>
  <w:num w:numId="44">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38"/>
    <w:rsid w:val="00002464"/>
    <w:rsid w:val="0000425E"/>
    <w:rsid w:val="00010A7D"/>
    <w:rsid w:val="00014563"/>
    <w:rsid w:val="00014B39"/>
    <w:rsid w:val="00015A28"/>
    <w:rsid w:val="00015DEA"/>
    <w:rsid w:val="00024DC3"/>
    <w:rsid w:val="00024E4E"/>
    <w:rsid w:val="00037CF6"/>
    <w:rsid w:val="00050E20"/>
    <w:rsid w:val="0005281D"/>
    <w:rsid w:val="00052D80"/>
    <w:rsid w:val="0005506F"/>
    <w:rsid w:val="00057EEF"/>
    <w:rsid w:val="000628F6"/>
    <w:rsid w:val="00062AF6"/>
    <w:rsid w:val="00063642"/>
    <w:rsid w:val="00063768"/>
    <w:rsid w:val="0006514F"/>
    <w:rsid w:val="00067787"/>
    <w:rsid w:val="00072729"/>
    <w:rsid w:val="00077229"/>
    <w:rsid w:val="00081B83"/>
    <w:rsid w:val="00082910"/>
    <w:rsid w:val="00085B37"/>
    <w:rsid w:val="0008732C"/>
    <w:rsid w:val="000878A9"/>
    <w:rsid w:val="00090128"/>
    <w:rsid w:val="00092FFF"/>
    <w:rsid w:val="000A1192"/>
    <w:rsid w:val="000A6664"/>
    <w:rsid w:val="000A71FD"/>
    <w:rsid w:val="000B0881"/>
    <w:rsid w:val="000C35FD"/>
    <w:rsid w:val="000C3A68"/>
    <w:rsid w:val="000C5509"/>
    <w:rsid w:val="000C7D36"/>
    <w:rsid w:val="000D2D15"/>
    <w:rsid w:val="000D6556"/>
    <w:rsid w:val="000E1AE9"/>
    <w:rsid w:val="000F07E1"/>
    <w:rsid w:val="000F39A2"/>
    <w:rsid w:val="000F4BCF"/>
    <w:rsid w:val="001057A4"/>
    <w:rsid w:val="00106235"/>
    <w:rsid w:val="00107A27"/>
    <w:rsid w:val="001107D9"/>
    <w:rsid w:val="00112CDC"/>
    <w:rsid w:val="00112E1A"/>
    <w:rsid w:val="001200A0"/>
    <w:rsid w:val="00123C80"/>
    <w:rsid w:val="00124359"/>
    <w:rsid w:val="001268D7"/>
    <w:rsid w:val="00131C3D"/>
    <w:rsid w:val="001322BD"/>
    <w:rsid w:val="001330C6"/>
    <w:rsid w:val="00135C7B"/>
    <w:rsid w:val="0014086C"/>
    <w:rsid w:val="001448D5"/>
    <w:rsid w:val="001461B9"/>
    <w:rsid w:val="00152481"/>
    <w:rsid w:val="001535D6"/>
    <w:rsid w:val="00153A10"/>
    <w:rsid w:val="00154D2B"/>
    <w:rsid w:val="0015617D"/>
    <w:rsid w:val="00157521"/>
    <w:rsid w:val="00160255"/>
    <w:rsid w:val="00161D1F"/>
    <w:rsid w:val="00164669"/>
    <w:rsid w:val="0017188F"/>
    <w:rsid w:val="00171DFF"/>
    <w:rsid w:val="001772CA"/>
    <w:rsid w:val="001859C2"/>
    <w:rsid w:val="0019229C"/>
    <w:rsid w:val="00194707"/>
    <w:rsid w:val="00194A2F"/>
    <w:rsid w:val="00197BF1"/>
    <w:rsid w:val="001A0300"/>
    <w:rsid w:val="001A3B26"/>
    <w:rsid w:val="001B1563"/>
    <w:rsid w:val="001B63D5"/>
    <w:rsid w:val="001C12A9"/>
    <w:rsid w:val="001C3012"/>
    <w:rsid w:val="001C331B"/>
    <w:rsid w:val="001C5011"/>
    <w:rsid w:val="001D4E90"/>
    <w:rsid w:val="001E568F"/>
    <w:rsid w:val="001F1CCD"/>
    <w:rsid w:val="001F712A"/>
    <w:rsid w:val="002004D5"/>
    <w:rsid w:val="00202701"/>
    <w:rsid w:val="0020315E"/>
    <w:rsid w:val="00212A28"/>
    <w:rsid w:val="002160BF"/>
    <w:rsid w:val="0022513C"/>
    <w:rsid w:val="00225C61"/>
    <w:rsid w:val="00230C6A"/>
    <w:rsid w:val="00233DB0"/>
    <w:rsid w:val="002418EA"/>
    <w:rsid w:val="002432E3"/>
    <w:rsid w:val="00250AD6"/>
    <w:rsid w:val="00251297"/>
    <w:rsid w:val="00253115"/>
    <w:rsid w:val="002551B2"/>
    <w:rsid w:val="00256622"/>
    <w:rsid w:val="00256BBF"/>
    <w:rsid w:val="002623DC"/>
    <w:rsid w:val="00263F8E"/>
    <w:rsid w:val="00267A86"/>
    <w:rsid w:val="00277642"/>
    <w:rsid w:val="00277A1E"/>
    <w:rsid w:val="00282CDD"/>
    <w:rsid w:val="00283378"/>
    <w:rsid w:val="002878E0"/>
    <w:rsid w:val="00290B76"/>
    <w:rsid w:val="00292BAA"/>
    <w:rsid w:val="00296EB2"/>
    <w:rsid w:val="002A5470"/>
    <w:rsid w:val="002A6C5E"/>
    <w:rsid w:val="002A720B"/>
    <w:rsid w:val="002B0057"/>
    <w:rsid w:val="002B0CBD"/>
    <w:rsid w:val="002C69AD"/>
    <w:rsid w:val="002C6BA7"/>
    <w:rsid w:val="002D13E6"/>
    <w:rsid w:val="002D1C25"/>
    <w:rsid w:val="002D31B1"/>
    <w:rsid w:val="002D4EB5"/>
    <w:rsid w:val="002D4F88"/>
    <w:rsid w:val="002D63BD"/>
    <w:rsid w:val="002E173C"/>
    <w:rsid w:val="002E78DD"/>
    <w:rsid w:val="002F16B1"/>
    <w:rsid w:val="0030106B"/>
    <w:rsid w:val="003171F7"/>
    <w:rsid w:val="00317F4B"/>
    <w:rsid w:val="00320BFB"/>
    <w:rsid w:val="00322E0A"/>
    <w:rsid w:val="00323983"/>
    <w:rsid w:val="00325DBB"/>
    <w:rsid w:val="00326FBB"/>
    <w:rsid w:val="003352C0"/>
    <w:rsid w:val="003372EB"/>
    <w:rsid w:val="00345473"/>
    <w:rsid w:val="003602F0"/>
    <w:rsid w:val="00362917"/>
    <w:rsid w:val="00370ED8"/>
    <w:rsid w:val="00381B35"/>
    <w:rsid w:val="00386219"/>
    <w:rsid w:val="003902F2"/>
    <w:rsid w:val="00391F2E"/>
    <w:rsid w:val="00393010"/>
    <w:rsid w:val="003933A2"/>
    <w:rsid w:val="003A0695"/>
    <w:rsid w:val="003A33B4"/>
    <w:rsid w:val="003A33E1"/>
    <w:rsid w:val="003A467C"/>
    <w:rsid w:val="003A6E97"/>
    <w:rsid w:val="003B5EFD"/>
    <w:rsid w:val="003B6FA9"/>
    <w:rsid w:val="003C0B6A"/>
    <w:rsid w:val="003D0AE1"/>
    <w:rsid w:val="003D7B00"/>
    <w:rsid w:val="003E0ADD"/>
    <w:rsid w:val="003E0FC1"/>
    <w:rsid w:val="003E36F9"/>
    <w:rsid w:val="003E5688"/>
    <w:rsid w:val="003F4DA0"/>
    <w:rsid w:val="003F7CE1"/>
    <w:rsid w:val="003F7CE5"/>
    <w:rsid w:val="003F7FC8"/>
    <w:rsid w:val="004007DD"/>
    <w:rsid w:val="00401317"/>
    <w:rsid w:val="00401359"/>
    <w:rsid w:val="0040142D"/>
    <w:rsid w:val="00402D36"/>
    <w:rsid w:val="00406DC3"/>
    <w:rsid w:val="00412BBA"/>
    <w:rsid w:val="00414F2F"/>
    <w:rsid w:val="004208C5"/>
    <w:rsid w:val="0042376B"/>
    <w:rsid w:val="0042633E"/>
    <w:rsid w:val="00430CDA"/>
    <w:rsid w:val="00431090"/>
    <w:rsid w:val="00435533"/>
    <w:rsid w:val="00437F86"/>
    <w:rsid w:val="00444D3C"/>
    <w:rsid w:val="004454AB"/>
    <w:rsid w:val="0044669A"/>
    <w:rsid w:val="004533BC"/>
    <w:rsid w:val="0045729A"/>
    <w:rsid w:val="00460D5D"/>
    <w:rsid w:val="004635DC"/>
    <w:rsid w:val="00463F0D"/>
    <w:rsid w:val="00464984"/>
    <w:rsid w:val="00471B48"/>
    <w:rsid w:val="0047508C"/>
    <w:rsid w:val="004778F5"/>
    <w:rsid w:val="00480F68"/>
    <w:rsid w:val="00484E7E"/>
    <w:rsid w:val="004861F8"/>
    <w:rsid w:val="004913BF"/>
    <w:rsid w:val="0049456D"/>
    <w:rsid w:val="004A0DC1"/>
    <w:rsid w:val="004A4B53"/>
    <w:rsid w:val="004B225F"/>
    <w:rsid w:val="004B28A6"/>
    <w:rsid w:val="004B5C4D"/>
    <w:rsid w:val="004C04AE"/>
    <w:rsid w:val="004C4A81"/>
    <w:rsid w:val="004C7CDC"/>
    <w:rsid w:val="004D3E19"/>
    <w:rsid w:val="004D6420"/>
    <w:rsid w:val="004D76C7"/>
    <w:rsid w:val="004E693E"/>
    <w:rsid w:val="004F115E"/>
    <w:rsid w:val="004F5B89"/>
    <w:rsid w:val="0050193E"/>
    <w:rsid w:val="00506103"/>
    <w:rsid w:val="00510D2A"/>
    <w:rsid w:val="00511AF2"/>
    <w:rsid w:val="00513E98"/>
    <w:rsid w:val="00515DCC"/>
    <w:rsid w:val="005165B5"/>
    <w:rsid w:val="00517871"/>
    <w:rsid w:val="005228D6"/>
    <w:rsid w:val="005243CD"/>
    <w:rsid w:val="00527954"/>
    <w:rsid w:val="005304D7"/>
    <w:rsid w:val="00532E02"/>
    <w:rsid w:val="005353E9"/>
    <w:rsid w:val="00547826"/>
    <w:rsid w:val="00557E9A"/>
    <w:rsid w:val="0056715B"/>
    <w:rsid w:val="00570A5A"/>
    <w:rsid w:val="00571592"/>
    <w:rsid w:val="00572933"/>
    <w:rsid w:val="00586B5B"/>
    <w:rsid w:val="0059643A"/>
    <w:rsid w:val="005A1B6F"/>
    <w:rsid w:val="005A2134"/>
    <w:rsid w:val="005A3F2C"/>
    <w:rsid w:val="005A433B"/>
    <w:rsid w:val="005A5A28"/>
    <w:rsid w:val="005A5E5F"/>
    <w:rsid w:val="005B07F6"/>
    <w:rsid w:val="005B2525"/>
    <w:rsid w:val="005B3E9B"/>
    <w:rsid w:val="005B7D0A"/>
    <w:rsid w:val="005C0601"/>
    <w:rsid w:val="005C1155"/>
    <w:rsid w:val="005C2E5A"/>
    <w:rsid w:val="005C7066"/>
    <w:rsid w:val="005D009E"/>
    <w:rsid w:val="005D358D"/>
    <w:rsid w:val="005D51BB"/>
    <w:rsid w:val="005E5C4B"/>
    <w:rsid w:val="005E75CF"/>
    <w:rsid w:val="005F449F"/>
    <w:rsid w:val="006004D9"/>
    <w:rsid w:val="00600F91"/>
    <w:rsid w:val="006034BE"/>
    <w:rsid w:val="00603643"/>
    <w:rsid w:val="00606BA0"/>
    <w:rsid w:val="006070A3"/>
    <w:rsid w:val="006100AC"/>
    <w:rsid w:val="006132A2"/>
    <w:rsid w:val="00614D8A"/>
    <w:rsid w:val="00615B9E"/>
    <w:rsid w:val="00616BA5"/>
    <w:rsid w:val="00621E9C"/>
    <w:rsid w:val="00622A92"/>
    <w:rsid w:val="00623EB8"/>
    <w:rsid w:val="00626434"/>
    <w:rsid w:val="006331BF"/>
    <w:rsid w:val="0063456D"/>
    <w:rsid w:val="006354F8"/>
    <w:rsid w:val="0063595A"/>
    <w:rsid w:val="00640374"/>
    <w:rsid w:val="00644A9C"/>
    <w:rsid w:val="0065300E"/>
    <w:rsid w:val="006547E2"/>
    <w:rsid w:val="00656B82"/>
    <w:rsid w:val="006603BC"/>
    <w:rsid w:val="006603CA"/>
    <w:rsid w:val="006613F7"/>
    <w:rsid w:val="0066383B"/>
    <w:rsid w:val="00665FF8"/>
    <w:rsid w:val="00667D0A"/>
    <w:rsid w:val="00670771"/>
    <w:rsid w:val="00671027"/>
    <w:rsid w:val="006805AE"/>
    <w:rsid w:val="00683AB3"/>
    <w:rsid w:val="00691E22"/>
    <w:rsid w:val="00696E8F"/>
    <w:rsid w:val="00697FCD"/>
    <w:rsid w:val="006A2498"/>
    <w:rsid w:val="006A31AD"/>
    <w:rsid w:val="006A462C"/>
    <w:rsid w:val="006A5405"/>
    <w:rsid w:val="006B1DB2"/>
    <w:rsid w:val="006B673B"/>
    <w:rsid w:val="006C1708"/>
    <w:rsid w:val="006D2B6F"/>
    <w:rsid w:val="006D3B47"/>
    <w:rsid w:val="006D748B"/>
    <w:rsid w:val="006E0ABA"/>
    <w:rsid w:val="006E10B9"/>
    <w:rsid w:val="006E1F93"/>
    <w:rsid w:val="006E228A"/>
    <w:rsid w:val="006E3358"/>
    <w:rsid w:val="006F01E0"/>
    <w:rsid w:val="006F039A"/>
    <w:rsid w:val="006F1205"/>
    <w:rsid w:val="006F67DF"/>
    <w:rsid w:val="00703A81"/>
    <w:rsid w:val="00703B2F"/>
    <w:rsid w:val="0070448B"/>
    <w:rsid w:val="00711AFB"/>
    <w:rsid w:val="00712B75"/>
    <w:rsid w:val="00713ACA"/>
    <w:rsid w:val="007151C4"/>
    <w:rsid w:val="007158A8"/>
    <w:rsid w:val="00716AE7"/>
    <w:rsid w:val="00722255"/>
    <w:rsid w:val="00723B6E"/>
    <w:rsid w:val="00727318"/>
    <w:rsid w:val="00731219"/>
    <w:rsid w:val="00731433"/>
    <w:rsid w:val="0074358E"/>
    <w:rsid w:val="00746E25"/>
    <w:rsid w:val="00754DB6"/>
    <w:rsid w:val="00764AD1"/>
    <w:rsid w:val="00764CD7"/>
    <w:rsid w:val="00764FB9"/>
    <w:rsid w:val="00766105"/>
    <w:rsid w:val="00771102"/>
    <w:rsid w:val="00774B1B"/>
    <w:rsid w:val="00775E80"/>
    <w:rsid w:val="007826F6"/>
    <w:rsid w:val="00783F5F"/>
    <w:rsid w:val="00784D2C"/>
    <w:rsid w:val="00785984"/>
    <w:rsid w:val="00786E3A"/>
    <w:rsid w:val="00786FCF"/>
    <w:rsid w:val="007A1BF7"/>
    <w:rsid w:val="007A4182"/>
    <w:rsid w:val="007A7CAC"/>
    <w:rsid w:val="007B1CF5"/>
    <w:rsid w:val="007B241E"/>
    <w:rsid w:val="007B4F76"/>
    <w:rsid w:val="007B6D72"/>
    <w:rsid w:val="007B700F"/>
    <w:rsid w:val="007C01E3"/>
    <w:rsid w:val="007C0EC7"/>
    <w:rsid w:val="007C576B"/>
    <w:rsid w:val="007C5B89"/>
    <w:rsid w:val="007D27D4"/>
    <w:rsid w:val="007D2E95"/>
    <w:rsid w:val="007D4224"/>
    <w:rsid w:val="007D542B"/>
    <w:rsid w:val="007D554C"/>
    <w:rsid w:val="007D6496"/>
    <w:rsid w:val="007D768A"/>
    <w:rsid w:val="007E018E"/>
    <w:rsid w:val="007E114D"/>
    <w:rsid w:val="007E263A"/>
    <w:rsid w:val="007E2F5E"/>
    <w:rsid w:val="007E4C26"/>
    <w:rsid w:val="007F2CF7"/>
    <w:rsid w:val="007F3F23"/>
    <w:rsid w:val="007F58A3"/>
    <w:rsid w:val="007F6F2F"/>
    <w:rsid w:val="007F7FEA"/>
    <w:rsid w:val="0080089E"/>
    <w:rsid w:val="008072FA"/>
    <w:rsid w:val="00812F14"/>
    <w:rsid w:val="00816CBE"/>
    <w:rsid w:val="00820072"/>
    <w:rsid w:val="00820CDE"/>
    <w:rsid w:val="0082552E"/>
    <w:rsid w:val="008266FC"/>
    <w:rsid w:val="00837193"/>
    <w:rsid w:val="00841899"/>
    <w:rsid w:val="008429C2"/>
    <w:rsid w:val="00843405"/>
    <w:rsid w:val="008455B7"/>
    <w:rsid w:val="008500A5"/>
    <w:rsid w:val="00857F7A"/>
    <w:rsid w:val="00860486"/>
    <w:rsid w:val="00862719"/>
    <w:rsid w:val="0087379F"/>
    <w:rsid w:val="008922F5"/>
    <w:rsid w:val="008943C0"/>
    <w:rsid w:val="008A7702"/>
    <w:rsid w:val="008B5EF6"/>
    <w:rsid w:val="008C2D83"/>
    <w:rsid w:val="008D07CD"/>
    <w:rsid w:val="008D6197"/>
    <w:rsid w:val="008F5F44"/>
    <w:rsid w:val="008F7676"/>
    <w:rsid w:val="0090142C"/>
    <w:rsid w:val="00906563"/>
    <w:rsid w:val="009071A7"/>
    <w:rsid w:val="00910237"/>
    <w:rsid w:val="00920B6E"/>
    <w:rsid w:val="009215BE"/>
    <w:rsid w:val="009253A3"/>
    <w:rsid w:val="009258E2"/>
    <w:rsid w:val="00933C56"/>
    <w:rsid w:val="00933F69"/>
    <w:rsid w:val="00937994"/>
    <w:rsid w:val="00941C07"/>
    <w:rsid w:val="00944EDE"/>
    <w:rsid w:val="00946ACE"/>
    <w:rsid w:val="009476A1"/>
    <w:rsid w:val="00950265"/>
    <w:rsid w:val="009510E8"/>
    <w:rsid w:val="009604FF"/>
    <w:rsid w:val="00963747"/>
    <w:rsid w:val="00963854"/>
    <w:rsid w:val="0097089A"/>
    <w:rsid w:val="009708E6"/>
    <w:rsid w:val="00974482"/>
    <w:rsid w:val="0097472A"/>
    <w:rsid w:val="0097762F"/>
    <w:rsid w:val="0098294C"/>
    <w:rsid w:val="00982B12"/>
    <w:rsid w:val="009858F0"/>
    <w:rsid w:val="009918A8"/>
    <w:rsid w:val="00992900"/>
    <w:rsid w:val="0099365F"/>
    <w:rsid w:val="00996F96"/>
    <w:rsid w:val="009A04A8"/>
    <w:rsid w:val="009A1C23"/>
    <w:rsid w:val="009A28F9"/>
    <w:rsid w:val="009A2EE8"/>
    <w:rsid w:val="009A750C"/>
    <w:rsid w:val="009B0D29"/>
    <w:rsid w:val="009B24C7"/>
    <w:rsid w:val="009B3F99"/>
    <w:rsid w:val="009B459F"/>
    <w:rsid w:val="009B5382"/>
    <w:rsid w:val="009C1C1F"/>
    <w:rsid w:val="009C6F18"/>
    <w:rsid w:val="009D31F3"/>
    <w:rsid w:val="009D4138"/>
    <w:rsid w:val="009D57C3"/>
    <w:rsid w:val="009E664D"/>
    <w:rsid w:val="009F0F6C"/>
    <w:rsid w:val="009F1477"/>
    <w:rsid w:val="009F340D"/>
    <w:rsid w:val="009F44B4"/>
    <w:rsid w:val="009F553E"/>
    <w:rsid w:val="009F56E3"/>
    <w:rsid w:val="009F61CA"/>
    <w:rsid w:val="009F7463"/>
    <w:rsid w:val="00A115ED"/>
    <w:rsid w:val="00A15156"/>
    <w:rsid w:val="00A21137"/>
    <w:rsid w:val="00A2271B"/>
    <w:rsid w:val="00A23567"/>
    <w:rsid w:val="00A25E9E"/>
    <w:rsid w:val="00A3538D"/>
    <w:rsid w:val="00A37EB3"/>
    <w:rsid w:val="00A4735D"/>
    <w:rsid w:val="00A528F7"/>
    <w:rsid w:val="00A575BE"/>
    <w:rsid w:val="00A630B7"/>
    <w:rsid w:val="00A64C9C"/>
    <w:rsid w:val="00A64CD2"/>
    <w:rsid w:val="00A669E8"/>
    <w:rsid w:val="00A901B1"/>
    <w:rsid w:val="00A90F74"/>
    <w:rsid w:val="00A91E7E"/>
    <w:rsid w:val="00A964B5"/>
    <w:rsid w:val="00A96DEE"/>
    <w:rsid w:val="00AA2065"/>
    <w:rsid w:val="00AA27B7"/>
    <w:rsid w:val="00AA4AD1"/>
    <w:rsid w:val="00AA5F10"/>
    <w:rsid w:val="00AA61FE"/>
    <w:rsid w:val="00AB3B02"/>
    <w:rsid w:val="00AB3C04"/>
    <w:rsid w:val="00AC1E95"/>
    <w:rsid w:val="00AC6173"/>
    <w:rsid w:val="00AD7C94"/>
    <w:rsid w:val="00AE099D"/>
    <w:rsid w:val="00AE0C05"/>
    <w:rsid w:val="00AE51E6"/>
    <w:rsid w:val="00B056E8"/>
    <w:rsid w:val="00B058DA"/>
    <w:rsid w:val="00B05956"/>
    <w:rsid w:val="00B06F50"/>
    <w:rsid w:val="00B07206"/>
    <w:rsid w:val="00B12755"/>
    <w:rsid w:val="00B22A12"/>
    <w:rsid w:val="00B26866"/>
    <w:rsid w:val="00B309E4"/>
    <w:rsid w:val="00B32EF3"/>
    <w:rsid w:val="00B46B3B"/>
    <w:rsid w:val="00B5469E"/>
    <w:rsid w:val="00B57CF3"/>
    <w:rsid w:val="00B735D0"/>
    <w:rsid w:val="00B8169F"/>
    <w:rsid w:val="00B85561"/>
    <w:rsid w:val="00B94905"/>
    <w:rsid w:val="00B94C17"/>
    <w:rsid w:val="00B9582E"/>
    <w:rsid w:val="00BA187D"/>
    <w:rsid w:val="00BA1B34"/>
    <w:rsid w:val="00BA2FC9"/>
    <w:rsid w:val="00BB131F"/>
    <w:rsid w:val="00BB38A1"/>
    <w:rsid w:val="00BC070D"/>
    <w:rsid w:val="00BC1167"/>
    <w:rsid w:val="00BC1AA6"/>
    <w:rsid w:val="00BC7226"/>
    <w:rsid w:val="00BD2EF4"/>
    <w:rsid w:val="00BD6B06"/>
    <w:rsid w:val="00BD70B0"/>
    <w:rsid w:val="00BE10C1"/>
    <w:rsid w:val="00BE2387"/>
    <w:rsid w:val="00BE27D1"/>
    <w:rsid w:val="00BE451E"/>
    <w:rsid w:val="00BF12D7"/>
    <w:rsid w:val="00BF1B86"/>
    <w:rsid w:val="00BF3663"/>
    <w:rsid w:val="00BF66EF"/>
    <w:rsid w:val="00BF7557"/>
    <w:rsid w:val="00C0170F"/>
    <w:rsid w:val="00C032AA"/>
    <w:rsid w:val="00C03C77"/>
    <w:rsid w:val="00C208B6"/>
    <w:rsid w:val="00C226F3"/>
    <w:rsid w:val="00C245F6"/>
    <w:rsid w:val="00C24A86"/>
    <w:rsid w:val="00C3193E"/>
    <w:rsid w:val="00C42333"/>
    <w:rsid w:val="00C42AEC"/>
    <w:rsid w:val="00C4350B"/>
    <w:rsid w:val="00C5245F"/>
    <w:rsid w:val="00C55685"/>
    <w:rsid w:val="00C573C1"/>
    <w:rsid w:val="00C603E5"/>
    <w:rsid w:val="00C610C1"/>
    <w:rsid w:val="00C62735"/>
    <w:rsid w:val="00C64D19"/>
    <w:rsid w:val="00C81EA5"/>
    <w:rsid w:val="00C85C9B"/>
    <w:rsid w:val="00C86124"/>
    <w:rsid w:val="00C90B99"/>
    <w:rsid w:val="00C91714"/>
    <w:rsid w:val="00C95373"/>
    <w:rsid w:val="00C95450"/>
    <w:rsid w:val="00C9589E"/>
    <w:rsid w:val="00CA409F"/>
    <w:rsid w:val="00CA6F31"/>
    <w:rsid w:val="00CB0D38"/>
    <w:rsid w:val="00CB5063"/>
    <w:rsid w:val="00CB71F9"/>
    <w:rsid w:val="00CC1884"/>
    <w:rsid w:val="00CC26BB"/>
    <w:rsid w:val="00CC2C5B"/>
    <w:rsid w:val="00CC33ED"/>
    <w:rsid w:val="00CC7889"/>
    <w:rsid w:val="00CD0267"/>
    <w:rsid w:val="00CD0BE8"/>
    <w:rsid w:val="00CE267E"/>
    <w:rsid w:val="00CE269C"/>
    <w:rsid w:val="00CE4E43"/>
    <w:rsid w:val="00CE5FFB"/>
    <w:rsid w:val="00CE74B3"/>
    <w:rsid w:val="00CF1AF9"/>
    <w:rsid w:val="00CF2A90"/>
    <w:rsid w:val="00CF3FBF"/>
    <w:rsid w:val="00D0012B"/>
    <w:rsid w:val="00D0249B"/>
    <w:rsid w:val="00D0371A"/>
    <w:rsid w:val="00D11E80"/>
    <w:rsid w:val="00D140B7"/>
    <w:rsid w:val="00D22D6E"/>
    <w:rsid w:val="00D23AC5"/>
    <w:rsid w:val="00D34B2A"/>
    <w:rsid w:val="00D363D4"/>
    <w:rsid w:val="00D372A4"/>
    <w:rsid w:val="00D44252"/>
    <w:rsid w:val="00D468A1"/>
    <w:rsid w:val="00D579BA"/>
    <w:rsid w:val="00D70728"/>
    <w:rsid w:val="00D72864"/>
    <w:rsid w:val="00D7485F"/>
    <w:rsid w:val="00D74E43"/>
    <w:rsid w:val="00D83B7D"/>
    <w:rsid w:val="00D92898"/>
    <w:rsid w:val="00D96DD7"/>
    <w:rsid w:val="00DA603D"/>
    <w:rsid w:val="00DA7ADA"/>
    <w:rsid w:val="00DA7CDD"/>
    <w:rsid w:val="00DB0E34"/>
    <w:rsid w:val="00DB65AD"/>
    <w:rsid w:val="00DB66EC"/>
    <w:rsid w:val="00DC1193"/>
    <w:rsid w:val="00DC7A3D"/>
    <w:rsid w:val="00DD0905"/>
    <w:rsid w:val="00DD4B0D"/>
    <w:rsid w:val="00DD5404"/>
    <w:rsid w:val="00DD5AE6"/>
    <w:rsid w:val="00DE04C8"/>
    <w:rsid w:val="00DE4A0A"/>
    <w:rsid w:val="00DE5D66"/>
    <w:rsid w:val="00DF104F"/>
    <w:rsid w:val="00DF368B"/>
    <w:rsid w:val="00DF3812"/>
    <w:rsid w:val="00DF6C2B"/>
    <w:rsid w:val="00E01973"/>
    <w:rsid w:val="00E0368E"/>
    <w:rsid w:val="00E04DAE"/>
    <w:rsid w:val="00E12625"/>
    <w:rsid w:val="00E21CF2"/>
    <w:rsid w:val="00E234A7"/>
    <w:rsid w:val="00E250E5"/>
    <w:rsid w:val="00E25E02"/>
    <w:rsid w:val="00E306CD"/>
    <w:rsid w:val="00E30DE6"/>
    <w:rsid w:val="00E3624C"/>
    <w:rsid w:val="00E41B10"/>
    <w:rsid w:val="00E421B9"/>
    <w:rsid w:val="00E424F2"/>
    <w:rsid w:val="00E42F67"/>
    <w:rsid w:val="00E43D3E"/>
    <w:rsid w:val="00E5219E"/>
    <w:rsid w:val="00E528ED"/>
    <w:rsid w:val="00E52B5B"/>
    <w:rsid w:val="00E5407A"/>
    <w:rsid w:val="00E57359"/>
    <w:rsid w:val="00E57922"/>
    <w:rsid w:val="00E645E0"/>
    <w:rsid w:val="00E6769F"/>
    <w:rsid w:val="00E67D0F"/>
    <w:rsid w:val="00E67EDC"/>
    <w:rsid w:val="00E70169"/>
    <w:rsid w:val="00E71604"/>
    <w:rsid w:val="00E802CB"/>
    <w:rsid w:val="00E828FA"/>
    <w:rsid w:val="00E83EF0"/>
    <w:rsid w:val="00E85D86"/>
    <w:rsid w:val="00E87EB1"/>
    <w:rsid w:val="00EA1A38"/>
    <w:rsid w:val="00EA3654"/>
    <w:rsid w:val="00EA5994"/>
    <w:rsid w:val="00EB015D"/>
    <w:rsid w:val="00EB054C"/>
    <w:rsid w:val="00EB0940"/>
    <w:rsid w:val="00EB6691"/>
    <w:rsid w:val="00EB6C3E"/>
    <w:rsid w:val="00EC105E"/>
    <w:rsid w:val="00EC1C63"/>
    <w:rsid w:val="00EC428A"/>
    <w:rsid w:val="00EC725D"/>
    <w:rsid w:val="00ED22E8"/>
    <w:rsid w:val="00ED4184"/>
    <w:rsid w:val="00ED69F3"/>
    <w:rsid w:val="00EE07A9"/>
    <w:rsid w:val="00EE58F6"/>
    <w:rsid w:val="00EE61A6"/>
    <w:rsid w:val="00EF3AFB"/>
    <w:rsid w:val="00EF4647"/>
    <w:rsid w:val="00F006F3"/>
    <w:rsid w:val="00F01B79"/>
    <w:rsid w:val="00F01FB0"/>
    <w:rsid w:val="00F15E24"/>
    <w:rsid w:val="00F2009D"/>
    <w:rsid w:val="00F2439B"/>
    <w:rsid w:val="00F308BE"/>
    <w:rsid w:val="00F4775A"/>
    <w:rsid w:val="00F47B59"/>
    <w:rsid w:val="00F517DC"/>
    <w:rsid w:val="00F522C9"/>
    <w:rsid w:val="00F5264D"/>
    <w:rsid w:val="00F52FDE"/>
    <w:rsid w:val="00F5478A"/>
    <w:rsid w:val="00F62702"/>
    <w:rsid w:val="00F64E9B"/>
    <w:rsid w:val="00F71605"/>
    <w:rsid w:val="00F71D75"/>
    <w:rsid w:val="00F747BF"/>
    <w:rsid w:val="00F768BF"/>
    <w:rsid w:val="00F80FF7"/>
    <w:rsid w:val="00F827F9"/>
    <w:rsid w:val="00F8359B"/>
    <w:rsid w:val="00F86ECD"/>
    <w:rsid w:val="00F9034F"/>
    <w:rsid w:val="00F910BF"/>
    <w:rsid w:val="00F95D16"/>
    <w:rsid w:val="00FA271E"/>
    <w:rsid w:val="00FB0D64"/>
    <w:rsid w:val="00FB2A25"/>
    <w:rsid w:val="00FB3CC4"/>
    <w:rsid w:val="00FC1DA4"/>
    <w:rsid w:val="00FC36FF"/>
    <w:rsid w:val="00FC7112"/>
    <w:rsid w:val="00FC7C5A"/>
    <w:rsid w:val="00FD0BC3"/>
    <w:rsid w:val="00FD648B"/>
    <w:rsid w:val="00FE1E3C"/>
    <w:rsid w:val="00FE310B"/>
    <w:rsid w:val="00FE44DB"/>
    <w:rsid w:val="00FF05CD"/>
    <w:rsid w:val="00FF3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10D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10D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10D2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10D2A"/>
    <w:rPr>
      <w:rFonts w:asciiTheme="majorHAnsi" w:eastAsiaTheme="majorEastAsia" w:hAnsiTheme="majorHAnsi" w:cstheme="majorBidi"/>
      <w:b/>
      <w:bCs/>
      <w:color w:val="4F81BD" w:themeColor="accent1"/>
      <w:sz w:val="26"/>
      <w:szCs w:val="26"/>
    </w:rPr>
  </w:style>
  <w:style w:type="paragraph" w:customStyle="1" w:styleId="Default">
    <w:name w:val="Default"/>
    <w:rsid w:val="00E645E0"/>
    <w:pPr>
      <w:autoSpaceDE w:val="0"/>
      <w:autoSpaceDN w:val="0"/>
      <w:adjustRightInd w:val="0"/>
      <w:spacing w:after="0" w:line="240" w:lineRule="auto"/>
    </w:pPr>
    <w:rPr>
      <w:color w:val="000000"/>
      <w:sz w:val="24"/>
      <w:szCs w:val="24"/>
    </w:rPr>
  </w:style>
  <w:style w:type="paragraph" w:styleId="Zkladntextodsazen">
    <w:name w:val="Body Text Indent"/>
    <w:basedOn w:val="Normln"/>
    <w:link w:val="ZkladntextodsazenChar"/>
    <w:semiHidden/>
    <w:unhideWhenUsed/>
    <w:rsid w:val="00250AD6"/>
    <w:pPr>
      <w:autoSpaceDE w:val="0"/>
      <w:autoSpaceDN w:val="0"/>
      <w:spacing w:after="0" w:line="240" w:lineRule="auto"/>
      <w:jc w:val="both"/>
    </w:pPr>
    <w:rPr>
      <w:rFonts w:eastAsia="Times New Roman"/>
      <w:sz w:val="24"/>
      <w:szCs w:val="24"/>
      <w:lang w:val="x-none" w:eastAsia="x-none"/>
    </w:rPr>
  </w:style>
  <w:style w:type="character" w:customStyle="1" w:styleId="ZkladntextodsazenChar">
    <w:name w:val="Základní text odsazený Char"/>
    <w:basedOn w:val="Standardnpsmoodstavce"/>
    <w:link w:val="Zkladntextodsazen"/>
    <w:semiHidden/>
    <w:rsid w:val="00250AD6"/>
    <w:rPr>
      <w:rFonts w:eastAsia="Times New Roman"/>
      <w:sz w:val="24"/>
      <w:szCs w:val="24"/>
      <w:lang w:val="x-none" w:eastAsia="x-none"/>
    </w:rPr>
  </w:style>
  <w:style w:type="paragraph" w:styleId="Nzev">
    <w:name w:val="Title"/>
    <w:basedOn w:val="Normln"/>
    <w:link w:val="NzevChar"/>
    <w:qFormat/>
    <w:rsid w:val="00067787"/>
    <w:pPr>
      <w:spacing w:after="0" w:line="240" w:lineRule="auto"/>
      <w:jc w:val="center"/>
    </w:pPr>
    <w:rPr>
      <w:rFonts w:eastAsia="Times New Roman"/>
      <w:sz w:val="32"/>
      <w:szCs w:val="24"/>
      <w:lang w:eastAsia="cs-CZ"/>
    </w:rPr>
  </w:style>
  <w:style w:type="character" w:customStyle="1" w:styleId="NzevChar">
    <w:name w:val="Název Char"/>
    <w:basedOn w:val="Standardnpsmoodstavce"/>
    <w:link w:val="Nzev"/>
    <w:rsid w:val="00067787"/>
    <w:rPr>
      <w:rFonts w:eastAsia="Times New Roman"/>
      <w:sz w:val="32"/>
      <w:szCs w:val="24"/>
      <w:lang w:eastAsia="cs-CZ"/>
    </w:rPr>
  </w:style>
  <w:style w:type="paragraph" w:customStyle="1" w:styleId="Vchoz">
    <w:name w:val="Výchozí"/>
    <w:rsid w:val="00067787"/>
    <w:pPr>
      <w:widowControl w:val="0"/>
      <w:autoSpaceDE w:val="0"/>
      <w:autoSpaceDN w:val="0"/>
      <w:adjustRightInd w:val="0"/>
      <w:spacing w:after="0" w:line="240" w:lineRule="auto"/>
    </w:pPr>
    <w:rPr>
      <w:rFonts w:eastAsia="Times New Roman"/>
      <w:sz w:val="24"/>
      <w:szCs w:val="24"/>
      <w:lang w:eastAsia="cs-CZ"/>
    </w:rPr>
  </w:style>
  <w:style w:type="paragraph" w:styleId="Zhlav">
    <w:name w:val="header"/>
    <w:basedOn w:val="Normln"/>
    <w:link w:val="ZhlavChar"/>
    <w:uiPriority w:val="99"/>
    <w:unhideWhenUsed/>
    <w:rsid w:val="00DC7A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7A3D"/>
  </w:style>
  <w:style w:type="paragraph" w:styleId="Zpat">
    <w:name w:val="footer"/>
    <w:basedOn w:val="Normln"/>
    <w:link w:val="ZpatChar"/>
    <w:uiPriority w:val="99"/>
    <w:unhideWhenUsed/>
    <w:rsid w:val="00DC7A3D"/>
    <w:pPr>
      <w:tabs>
        <w:tab w:val="center" w:pos="4536"/>
        <w:tab w:val="right" w:pos="9072"/>
      </w:tabs>
      <w:spacing w:after="0" w:line="240" w:lineRule="auto"/>
    </w:pPr>
  </w:style>
  <w:style w:type="character" w:customStyle="1" w:styleId="ZpatChar">
    <w:name w:val="Zápatí Char"/>
    <w:basedOn w:val="Standardnpsmoodstavce"/>
    <w:link w:val="Zpat"/>
    <w:uiPriority w:val="99"/>
    <w:rsid w:val="00DC7A3D"/>
  </w:style>
  <w:style w:type="paragraph" w:styleId="Bezmezer">
    <w:name w:val="No Spacing"/>
    <w:uiPriority w:val="1"/>
    <w:qFormat/>
    <w:rsid w:val="001F712A"/>
    <w:pPr>
      <w:spacing w:after="0" w:line="240" w:lineRule="auto"/>
    </w:pPr>
  </w:style>
  <w:style w:type="paragraph" w:styleId="Odstavecseseznamem">
    <w:name w:val="List Paragraph"/>
    <w:basedOn w:val="Normln"/>
    <w:uiPriority w:val="34"/>
    <w:qFormat/>
    <w:rsid w:val="00513E98"/>
    <w:pPr>
      <w:ind w:left="720"/>
      <w:contextualSpacing/>
    </w:pPr>
  </w:style>
  <w:style w:type="paragraph" w:styleId="Zkladntext">
    <w:name w:val="Body Text"/>
    <w:basedOn w:val="Normln"/>
    <w:link w:val="ZkladntextChar"/>
    <w:uiPriority w:val="99"/>
    <w:semiHidden/>
    <w:unhideWhenUsed/>
    <w:rsid w:val="005C2E5A"/>
    <w:pPr>
      <w:spacing w:after="120"/>
    </w:pPr>
  </w:style>
  <w:style w:type="character" w:customStyle="1" w:styleId="ZkladntextChar">
    <w:name w:val="Základní text Char"/>
    <w:basedOn w:val="Standardnpsmoodstavce"/>
    <w:link w:val="Zkladntext"/>
    <w:uiPriority w:val="99"/>
    <w:semiHidden/>
    <w:rsid w:val="005C2E5A"/>
  </w:style>
  <w:style w:type="paragraph" w:customStyle="1" w:styleId="Char4CharChar">
    <w:name w:val="Char4 Char Char"/>
    <w:basedOn w:val="Normln"/>
    <w:rsid w:val="005C2E5A"/>
    <w:pPr>
      <w:widowControl w:val="0"/>
      <w:adjustRightInd w:val="0"/>
      <w:spacing w:after="160" w:line="240" w:lineRule="exact"/>
      <w:jc w:val="both"/>
      <w:textAlignment w:val="baseline"/>
    </w:pPr>
    <w:rPr>
      <w:rFonts w:ascii="Times New Roman Bold" w:eastAsia="Times New Roman" w:hAnsi="Times New Roman Bold"/>
      <w:szCs w:val="26"/>
      <w:lang w:val="sk-SK"/>
    </w:rPr>
  </w:style>
  <w:style w:type="paragraph" w:customStyle="1" w:styleId="Mik">
    <w:name w:val="Mikš"/>
    <w:basedOn w:val="Normln"/>
    <w:rsid w:val="001859C2"/>
    <w:pPr>
      <w:autoSpaceDE w:val="0"/>
      <w:autoSpaceDN w:val="0"/>
      <w:spacing w:after="0" w:line="240" w:lineRule="auto"/>
      <w:jc w:val="both"/>
    </w:pPr>
    <w:rPr>
      <w:rFonts w:eastAsia="Times New Roman"/>
      <w:sz w:val="24"/>
      <w:szCs w:val="24"/>
      <w:lang w:eastAsia="cs-CZ"/>
    </w:rPr>
  </w:style>
  <w:style w:type="paragraph" w:customStyle="1" w:styleId="CharChar">
    <w:name w:val="Char Char"/>
    <w:basedOn w:val="Normln"/>
    <w:rsid w:val="008922F5"/>
    <w:pPr>
      <w:widowControl w:val="0"/>
      <w:adjustRightInd w:val="0"/>
      <w:spacing w:after="160" w:line="240" w:lineRule="exact"/>
      <w:jc w:val="both"/>
      <w:textAlignment w:val="baseline"/>
    </w:pPr>
    <w:rPr>
      <w:rFonts w:ascii="Verdana" w:eastAsia="Times New Roman" w:hAnsi="Verdana"/>
      <w:sz w:val="20"/>
      <w:szCs w:val="20"/>
      <w:lang w:val="en-US"/>
    </w:rPr>
  </w:style>
  <w:style w:type="paragraph" w:customStyle="1" w:styleId="CharCharCharCharCharChar4">
    <w:name w:val="Char Char Char Char Char Char4"/>
    <w:basedOn w:val="Normln"/>
    <w:rsid w:val="00AB3C04"/>
    <w:pPr>
      <w:widowControl w:val="0"/>
      <w:adjustRightInd w:val="0"/>
      <w:spacing w:after="160" w:line="240" w:lineRule="exact"/>
      <w:jc w:val="both"/>
      <w:textAlignment w:val="baseline"/>
    </w:pPr>
    <w:rPr>
      <w:rFonts w:ascii="Times New Roman Bold" w:eastAsia="Times New Roman" w:hAnsi="Times New Roman Bold"/>
      <w:szCs w:val="26"/>
      <w:lang w:val="sk-SK"/>
    </w:rPr>
  </w:style>
  <w:style w:type="paragraph" w:customStyle="1" w:styleId="CharCharCharCharChar">
    <w:name w:val="Char Char Char Char Char"/>
    <w:basedOn w:val="Normln"/>
    <w:rsid w:val="0015617D"/>
    <w:pPr>
      <w:spacing w:after="160" w:line="240" w:lineRule="exact"/>
    </w:pPr>
    <w:rPr>
      <w:rFonts w:ascii="Times New Roman Bold" w:eastAsia="Times New Roman" w:hAnsi="Times New Roman Bold" w:cs="Times New Roman Bold"/>
      <w:lang w:val="sk-SK"/>
    </w:rPr>
  </w:style>
  <w:style w:type="paragraph" w:customStyle="1" w:styleId="Zkladntextodsazen1">
    <w:name w:val="Základní text odsazený1"/>
    <w:basedOn w:val="Normln"/>
    <w:rsid w:val="0015617D"/>
    <w:pPr>
      <w:autoSpaceDE w:val="0"/>
      <w:autoSpaceDN w:val="0"/>
      <w:spacing w:after="0" w:line="240" w:lineRule="auto"/>
      <w:jc w:val="both"/>
    </w:pPr>
    <w:rPr>
      <w:rFonts w:eastAsia="Times New Roman"/>
      <w:sz w:val="24"/>
      <w:szCs w:val="24"/>
      <w:lang w:eastAsia="cs-CZ"/>
    </w:rPr>
  </w:style>
  <w:style w:type="table" w:styleId="Mkatabulky">
    <w:name w:val="Table Grid"/>
    <w:basedOn w:val="Normlntabulka"/>
    <w:rsid w:val="00024E4E"/>
    <w:pPr>
      <w:spacing w:after="0" w:line="340" w:lineRule="atLeast"/>
    </w:pPr>
    <w:rPr>
      <w:rFonts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D64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648B"/>
    <w:rPr>
      <w:rFonts w:ascii="Tahoma" w:hAnsi="Tahoma" w:cs="Tahoma"/>
      <w:sz w:val="16"/>
      <w:szCs w:val="16"/>
    </w:rPr>
  </w:style>
  <w:style w:type="paragraph" w:customStyle="1" w:styleId="CharChar0">
    <w:name w:val="Char Char"/>
    <w:basedOn w:val="Normln"/>
    <w:rsid w:val="00F80FF7"/>
    <w:pPr>
      <w:widowControl w:val="0"/>
      <w:adjustRightInd w:val="0"/>
      <w:spacing w:after="160" w:line="240" w:lineRule="exact"/>
      <w:jc w:val="both"/>
      <w:textAlignment w:val="baseline"/>
    </w:pPr>
    <w:rPr>
      <w:rFonts w:ascii="Verdana" w:eastAsia="Times New Roman" w:hAnsi="Verdana"/>
      <w:sz w:val="20"/>
      <w:szCs w:val="20"/>
      <w:lang w:val="en-US"/>
    </w:rPr>
  </w:style>
  <w:style w:type="paragraph" w:customStyle="1" w:styleId="CharCharCharCharCharChar40">
    <w:name w:val="Char Char Char Char Char Char4"/>
    <w:basedOn w:val="Normln"/>
    <w:rsid w:val="00532E02"/>
    <w:pPr>
      <w:widowControl w:val="0"/>
      <w:adjustRightInd w:val="0"/>
      <w:spacing w:after="160" w:line="240" w:lineRule="exact"/>
      <w:jc w:val="both"/>
      <w:textAlignment w:val="baseline"/>
    </w:pPr>
    <w:rPr>
      <w:rFonts w:ascii="Times New Roman Bold" w:eastAsia="Times New Roman" w:hAnsi="Times New Roman Bold"/>
      <w:szCs w:val="26"/>
      <w:lang w:val="sk-SK"/>
    </w:rPr>
  </w:style>
  <w:style w:type="paragraph" w:styleId="Obsah1">
    <w:name w:val="toc 1"/>
    <w:basedOn w:val="Normln"/>
    <w:next w:val="Normln"/>
    <w:autoRedefine/>
    <w:uiPriority w:val="39"/>
    <w:unhideWhenUsed/>
    <w:rsid w:val="00CC7889"/>
    <w:pPr>
      <w:spacing w:after="100"/>
    </w:pPr>
  </w:style>
  <w:style w:type="character" w:styleId="Hypertextovodkaz">
    <w:name w:val="Hyperlink"/>
    <w:basedOn w:val="Standardnpsmoodstavce"/>
    <w:uiPriority w:val="99"/>
    <w:unhideWhenUsed/>
    <w:rsid w:val="00CC78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10D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10D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10D2A"/>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10D2A"/>
    <w:rPr>
      <w:rFonts w:asciiTheme="majorHAnsi" w:eastAsiaTheme="majorEastAsia" w:hAnsiTheme="majorHAnsi" w:cstheme="majorBidi"/>
      <w:b/>
      <w:bCs/>
      <w:color w:val="4F81BD" w:themeColor="accent1"/>
      <w:sz w:val="26"/>
      <w:szCs w:val="26"/>
    </w:rPr>
  </w:style>
  <w:style w:type="paragraph" w:customStyle="1" w:styleId="Default">
    <w:name w:val="Default"/>
    <w:rsid w:val="00E645E0"/>
    <w:pPr>
      <w:autoSpaceDE w:val="0"/>
      <w:autoSpaceDN w:val="0"/>
      <w:adjustRightInd w:val="0"/>
      <w:spacing w:after="0" w:line="240" w:lineRule="auto"/>
    </w:pPr>
    <w:rPr>
      <w:color w:val="000000"/>
      <w:sz w:val="24"/>
      <w:szCs w:val="24"/>
    </w:rPr>
  </w:style>
  <w:style w:type="paragraph" w:styleId="Zkladntextodsazen">
    <w:name w:val="Body Text Indent"/>
    <w:basedOn w:val="Normln"/>
    <w:link w:val="ZkladntextodsazenChar"/>
    <w:semiHidden/>
    <w:unhideWhenUsed/>
    <w:rsid w:val="00250AD6"/>
    <w:pPr>
      <w:autoSpaceDE w:val="0"/>
      <w:autoSpaceDN w:val="0"/>
      <w:spacing w:after="0" w:line="240" w:lineRule="auto"/>
      <w:jc w:val="both"/>
    </w:pPr>
    <w:rPr>
      <w:rFonts w:eastAsia="Times New Roman"/>
      <w:sz w:val="24"/>
      <w:szCs w:val="24"/>
      <w:lang w:val="x-none" w:eastAsia="x-none"/>
    </w:rPr>
  </w:style>
  <w:style w:type="character" w:customStyle="1" w:styleId="ZkladntextodsazenChar">
    <w:name w:val="Základní text odsazený Char"/>
    <w:basedOn w:val="Standardnpsmoodstavce"/>
    <w:link w:val="Zkladntextodsazen"/>
    <w:semiHidden/>
    <w:rsid w:val="00250AD6"/>
    <w:rPr>
      <w:rFonts w:eastAsia="Times New Roman"/>
      <w:sz w:val="24"/>
      <w:szCs w:val="24"/>
      <w:lang w:val="x-none" w:eastAsia="x-none"/>
    </w:rPr>
  </w:style>
  <w:style w:type="paragraph" w:styleId="Nzev">
    <w:name w:val="Title"/>
    <w:basedOn w:val="Normln"/>
    <w:link w:val="NzevChar"/>
    <w:qFormat/>
    <w:rsid w:val="00067787"/>
    <w:pPr>
      <w:spacing w:after="0" w:line="240" w:lineRule="auto"/>
      <w:jc w:val="center"/>
    </w:pPr>
    <w:rPr>
      <w:rFonts w:eastAsia="Times New Roman"/>
      <w:sz w:val="32"/>
      <w:szCs w:val="24"/>
      <w:lang w:eastAsia="cs-CZ"/>
    </w:rPr>
  </w:style>
  <w:style w:type="character" w:customStyle="1" w:styleId="NzevChar">
    <w:name w:val="Název Char"/>
    <w:basedOn w:val="Standardnpsmoodstavce"/>
    <w:link w:val="Nzev"/>
    <w:rsid w:val="00067787"/>
    <w:rPr>
      <w:rFonts w:eastAsia="Times New Roman"/>
      <w:sz w:val="32"/>
      <w:szCs w:val="24"/>
      <w:lang w:eastAsia="cs-CZ"/>
    </w:rPr>
  </w:style>
  <w:style w:type="paragraph" w:customStyle="1" w:styleId="Vchoz">
    <w:name w:val="Výchozí"/>
    <w:rsid w:val="00067787"/>
    <w:pPr>
      <w:widowControl w:val="0"/>
      <w:autoSpaceDE w:val="0"/>
      <w:autoSpaceDN w:val="0"/>
      <w:adjustRightInd w:val="0"/>
      <w:spacing w:after="0" w:line="240" w:lineRule="auto"/>
    </w:pPr>
    <w:rPr>
      <w:rFonts w:eastAsia="Times New Roman"/>
      <w:sz w:val="24"/>
      <w:szCs w:val="24"/>
      <w:lang w:eastAsia="cs-CZ"/>
    </w:rPr>
  </w:style>
  <w:style w:type="paragraph" w:styleId="Zhlav">
    <w:name w:val="header"/>
    <w:basedOn w:val="Normln"/>
    <w:link w:val="ZhlavChar"/>
    <w:uiPriority w:val="99"/>
    <w:unhideWhenUsed/>
    <w:rsid w:val="00DC7A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7A3D"/>
  </w:style>
  <w:style w:type="paragraph" w:styleId="Zpat">
    <w:name w:val="footer"/>
    <w:basedOn w:val="Normln"/>
    <w:link w:val="ZpatChar"/>
    <w:uiPriority w:val="99"/>
    <w:unhideWhenUsed/>
    <w:rsid w:val="00DC7A3D"/>
    <w:pPr>
      <w:tabs>
        <w:tab w:val="center" w:pos="4536"/>
        <w:tab w:val="right" w:pos="9072"/>
      </w:tabs>
      <w:spacing w:after="0" w:line="240" w:lineRule="auto"/>
    </w:pPr>
  </w:style>
  <w:style w:type="character" w:customStyle="1" w:styleId="ZpatChar">
    <w:name w:val="Zápatí Char"/>
    <w:basedOn w:val="Standardnpsmoodstavce"/>
    <w:link w:val="Zpat"/>
    <w:uiPriority w:val="99"/>
    <w:rsid w:val="00DC7A3D"/>
  </w:style>
  <w:style w:type="paragraph" w:styleId="Bezmezer">
    <w:name w:val="No Spacing"/>
    <w:uiPriority w:val="1"/>
    <w:qFormat/>
    <w:rsid w:val="001F712A"/>
    <w:pPr>
      <w:spacing w:after="0" w:line="240" w:lineRule="auto"/>
    </w:pPr>
  </w:style>
  <w:style w:type="paragraph" w:styleId="Odstavecseseznamem">
    <w:name w:val="List Paragraph"/>
    <w:basedOn w:val="Normln"/>
    <w:uiPriority w:val="34"/>
    <w:qFormat/>
    <w:rsid w:val="00513E98"/>
    <w:pPr>
      <w:ind w:left="720"/>
      <w:contextualSpacing/>
    </w:pPr>
  </w:style>
  <w:style w:type="paragraph" w:styleId="Zkladntext">
    <w:name w:val="Body Text"/>
    <w:basedOn w:val="Normln"/>
    <w:link w:val="ZkladntextChar"/>
    <w:uiPriority w:val="99"/>
    <w:semiHidden/>
    <w:unhideWhenUsed/>
    <w:rsid w:val="005C2E5A"/>
    <w:pPr>
      <w:spacing w:after="120"/>
    </w:pPr>
  </w:style>
  <w:style w:type="character" w:customStyle="1" w:styleId="ZkladntextChar">
    <w:name w:val="Základní text Char"/>
    <w:basedOn w:val="Standardnpsmoodstavce"/>
    <w:link w:val="Zkladntext"/>
    <w:uiPriority w:val="99"/>
    <w:semiHidden/>
    <w:rsid w:val="005C2E5A"/>
  </w:style>
  <w:style w:type="paragraph" w:customStyle="1" w:styleId="Char4CharChar">
    <w:name w:val="Char4 Char Char"/>
    <w:basedOn w:val="Normln"/>
    <w:rsid w:val="005C2E5A"/>
    <w:pPr>
      <w:widowControl w:val="0"/>
      <w:adjustRightInd w:val="0"/>
      <w:spacing w:after="160" w:line="240" w:lineRule="exact"/>
      <w:jc w:val="both"/>
      <w:textAlignment w:val="baseline"/>
    </w:pPr>
    <w:rPr>
      <w:rFonts w:ascii="Times New Roman Bold" w:eastAsia="Times New Roman" w:hAnsi="Times New Roman Bold"/>
      <w:szCs w:val="26"/>
      <w:lang w:val="sk-SK"/>
    </w:rPr>
  </w:style>
  <w:style w:type="paragraph" w:customStyle="1" w:styleId="Mik">
    <w:name w:val="Mikš"/>
    <w:basedOn w:val="Normln"/>
    <w:rsid w:val="001859C2"/>
    <w:pPr>
      <w:autoSpaceDE w:val="0"/>
      <w:autoSpaceDN w:val="0"/>
      <w:spacing w:after="0" w:line="240" w:lineRule="auto"/>
      <w:jc w:val="both"/>
    </w:pPr>
    <w:rPr>
      <w:rFonts w:eastAsia="Times New Roman"/>
      <w:sz w:val="24"/>
      <w:szCs w:val="24"/>
      <w:lang w:eastAsia="cs-CZ"/>
    </w:rPr>
  </w:style>
  <w:style w:type="paragraph" w:customStyle="1" w:styleId="CharChar">
    <w:name w:val="Char Char"/>
    <w:basedOn w:val="Normln"/>
    <w:rsid w:val="008922F5"/>
    <w:pPr>
      <w:widowControl w:val="0"/>
      <w:adjustRightInd w:val="0"/>
      <w:spacing w:after="160" w:line="240" w:lineRule="exact"/>
      <w:jc w:val="both"/>
      <w:textAlignment w:val="baseline"/>
    </w:pPr>
    <w:rPr>
      <w:rFonts w:ascii="Verdana" w:eastAsia="Times New Roman" w:hAnsi="Verdana"/>
      <w:sz w:val="20"/>
      <w:szCs w:val="20"/>
      <w:lang w:val="en-US"/>
    </w:rPr>
  </w:style>
  <w:style w:type="paragraph" w:customStyle="1" w:styleId="CharCharCharCharCharChar4">
    <w:name w:val="Char Char Char Char Char Char4"/>
    <w:basedOn w:val="Normln"/>
    <w:rsid w:val="00AB3C04"/>
    <w:pPr>
      <w:widowControl w:val="0"/>
      <w:adjustRightInd w:val="0"/>
      <w:spacing w:after="160" w:line="240" w:lineRule="exact"/>
      <w:jc w:val="both"/>
      <w:textAlignment w:val="baseline"/>
    </w:pPr>
    <w:rPr>
      <w:rFonts w:ascii="Times New Roman Bold" w:eastAsia="Times New Roman" w:hAnsi="Times New Roman Bold"/>
      <w:szCs w:val="26"/>
      <w:lang w:val="sk-SK"/>
    </w:rPr>
  </w:style>
  <w:style w:type="paragraph" w:customStyle="1" w:styleId="CharCharCharCharChar">
    <w:name w:val="Char Char Char Char Char"/>
    <w:basedOn w:val="Normln"/>
    <w:rsid w:val="0015617D"/>
    <w:pPr>
      <w:spacing w:after="160" w:line="240" w:lineRule="exact"/>
    </w:pPr>
    <w:rPr>
      <w:rFonts w:ascii="Times New Roman Bold" w:eastAsia="Times New Roman" w:hAnsi="Times New Roman Bold" w:cs="Times New Roman Bold"/>
      <w:lang w:val="sk-SK"/>
    </w:rPr>
  </w:style>
  <w:style w:type="paragraph" w:customStyle="1" w:styleId="Zkladntextodsazen1">
    <w:name w:val="Základní text odsazený1"/>
    <w:basedOn w:val="Normln"/>
    <w:rsid w:val="0015617D"/>
    <w:pPr>
      <w:autoSpaceDE w:val="0"/>
      <w:autoSpaceDN w:val="0"/>
      <w:spacing w:after="0" w:line="240" w:lineRule="auto"/>
      <w:jc w:val="both"/>
    </w:pPr>
    <w:rPr>
      <w:rFonts w:eastAsia="Times New Roman"/>
      <w:sz w:val="24"/>
      <w:szCs w:val="24"/>
      <w:lang w:eastAsia="cs-CZ"/>
    </w:rPr>
  </w:style>
  <w:style w:type="table" w:styleId="Mkatabulky">
    <w:name w:val="Table Grid"/>
    <w:basedOn w:val="Normlntabulka"/>
    <w:rsid w:val="00024E4E"/>
    <w:pPr>
      <w:spacing w:after="0" w:line="340" w:lineRule="atLeast"/>
    </w:pPr>
    <w:rPr>
      <w:rFonts w:eastAsia="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D64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648B"/>
    <w:rPr>
      <w:rFonts w:ascii="Tahoma" w:hAnsi="Tahoma" w:cs="Tahoma"/>
      <w:sz w:val="16"/>
      <w:szCs w:val="16"/>
    </w:rPr>
  </w:style>
  <w:style w:type="paragraph" w:customStyle="1" w:styleId="CharChar0">
    <w:name w:val="Char Char"/>
    <w:basedOn w:val="Normln"/>
    <w:rsid w:val="00F80FF7"/>
    <w:pPr>
      <w:widowControl w:val="0"/>
      <w:adjustRightInd w:val="0"/>
      <w:spacing w:after="160" w:line="240" w:lineRule="exact"/>
      <w:jc w:val="both"/>
      <w:textAlignment w:val="baseline"/>
    </w:pPr>
    <w:rPr>
      <w:rFonts w:ascii="Verdana" w:eastAsia="Times New Roman" w:hAnsi="Verdana"/>
      <w:sz w:val="20"/>
      <w:szCs w:val="20"/>
      <w:lang w:val="en-US"/>
    </w:rPr>
  </w:style>
  <w:style w:type="paragraph" w:customStyle="1" w:styleId="CharCharCharCharCharChar40">
    <w:name w:val="Char Char Char Char Char Char4"/>
    <w:basedOn w:val="Normln"/>
    <w:rsid w:val="00532E02"/>
    <w:pPr>
      <w:widowControl w:val="0"/>
      <w:adjustRightInd w:val="0"/>
      <w:spacing w:after="160" w:line="240" w:lineRule="exact"/>
      <w:jc w:val="both"/>
      <w:textAlignment w:val="baseline"/>
    </w:pPr>
    <w:rPr>
      <w:rFonts w:ascii="Times New Roman Bold" w:eastAsia="Times New Roman" w:hAnsi="Times New Roman Bold"/>
      <w:szCs w:val="26"/>
      <w:lang w:val="sk-SK"/>
    </w:rPr>
  </w:style>
  <w:style w:type="paragraph" w:styleId="Obsah1">
    <w:name w:val="toc 1"/>
    <w:basedOn w:val="Normln"/>
    <w:next w:val="Normln"/>
    <w:autoRedefine/>
    <w:uiPriority w:val="39"/>
    <w:unhideWhenUsed/>
    <w:rsid w:val="00CC7889"/>
    <w:pPr>
      <w:spacing w:after="100"/>
    </w:pPr>
  </w:style>
  <w:style w:type="character" w:styleId="Hypertextovodkaz">
    <w:name w:val="Hyperlink"/>
    <w:basedOn w:val="Standardnpsmoodstavce"/>
    <w:uiPriority w:val="99"/>
    <w:unhideWhenUsed/>
    <w:rsid w:val="00CC78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3889">
      <w:bodyDiv w:val="1"/>
      <w:marLeft w:val="0"/>
      <w:marRight w:val="0"/>
      <w:marTop w:val="0"/>
      <w:marBottom w:val="0"/>
      <w:divBdr>
        <w:top w:val="none" w:sz="0" w:space="0" w:color="auto"/>
        <w:left w:val="none" w:sz="0" w:space="0" w:color="auto"/>
        <w:bottom w:val="none" w:sz="0" w:space="0" w:color="auto"/>
        <w:right w:val="none" w:sz="0" w:space="0" w:color="auto"/>
      </w:divBdr>
    </w:div>
    <w:div w:id="247692747">
      <w:bodyDiv w:val="1"/>
      <w:marLeft w:val="0"/>
      <w:marRight w:val="0"/>
      <w:marTop w:val="0"/>
      <w:marBottom w:val="0"/>
      <w:divBdr>
        <w:top w:val="none" w:sz="0" w:space="0" w:color="auto"/>
        <w:left w:val="none" w:sz="0" w:space="0" w:color="auto"/>
        <w:bottom w:val="none" w:sz="0" w:space="0" w:color="auto"/>
        <w:right w:val="none" w:sz="0" w:space="0" w:color="auto"/>
      </w:divBdr>
    </w:div>
    <w:div w:id="481165414">
      <w:bodyDiv w:val="1"/>
      <w:marLeft w:val="0"/>
      <w:marRight w:val="0"/>
      <w:marTop w:val="0"/>
      <w:marBottom w:val="0"/>
      <w:divBdr>
        <w:top w:val="none" w:sz="0" w:space="0" w:color="auto"/>
        <w:left w:val="none" w:sz="0" w:space="0" w:color="auto"/>
        <w:bottom w:val="none" w:sz="0" w:space="0" w:color="auto"/>
        <w:right w:val="none" w:sz="0" w:space="0" w:color="auto"/>
      </w:divBdr>
    </w:div>
    <w:div w:id="610744358">
      <w:bodyDiv w:val="1"/>
      <w:marLeft w:val="0"/>
      <w:marRight w:val="0"/>
      <w:marTop w:val="0"/>
      <w:marBottom w:val="0"/>
      <w:divBdr>
        <w:top w:val="none" w:sz="0" w:space="0" w:color="auto"/>
        <w:left w:val="none" w:sz="0" w:space="0" w:color="auto"/>
        <w:bottom w:val="none" w:sz="0" w:space="0" w:color="auto"/>
        <w:right w:val="none" w:sz="0" w:space="0" w:color="auto"/>
      </w:divBdr>
    </w:div>
    <w:div w:id="798305119">
      <w:bodyDiv w:val="1"/>
      <w:marLeft w:val="0"/>
      <w:marRight w:val="0"/>
      <w:marTop w:val="0"/>
      <w:marBottom w:val="0"/>
      <w:divBdr>
        <w:top w:val="none" w:sz="0" w:space="0" w:color="auto"/>
        <w:left w:val="none" w:sz="0" w:space="0" w:color="auto"/>
        <w:bottom w:val="none" w:sz="0" w:space="0" w:color="auto"/>
        <w:right w:val="none" w:sz="0" w:space="0" w:color="auto"/>
      </w:divBdr>
    </w:div>
    <w:div w:id="909997919">
      <w:bodyDiv w:val="1"/>
      <w:marLeft w:val="0"/>
      <w:marRight w:val="0"/>
      <w:marTop w:val="0"/>
      <w:marBottom w:val="0"/>
      <w:divBdr>
        <w:top w:val="none" w:sz="0" w:space="0" w:color="auto"/>
        <w:left w:val="none" w:sz="0" w:space="0" w:color="auto"/>
        <w:bottom w:val="none" w:sz="0" w:space="0" w:color="auto"/>
        <w:right w:val="none" w:sz="0" w:space="0" w:color="auto"/>
      </w:divBdr>
    </w:div>
    <w:div w:id="985744991">
      <w:bodyDiv w:val="1"/>
      <w:marLeft w:val="0"/>
      <w:marRight w:val="0"/>
      <w:marTop w:val="0"/>
      <w:marBottom w:val="0"/>
      <w:divBdr>
        <w:top w:val="none" w:sz="0" w:space="0" w:color="auto"/>
        <w:left w:val="none" w:sz="0" w:space="0" w:color="auto"/>
        <w:bottom w:val="none" w:sz="0" w:space="0" w:color="auto"/>
        <w:right w:val="none" w:sz="0" w:space="0" w:color="auto"/>
      </w:divBdr>
    </w:div>
    <w:div w:id="1311397010">
      <w:bodyDiv w:val="1"/>
      <w:marLeft w:val="0"/>
      <w:marRight w:val="0"/>
      <w:marTop w:val="0"/>
      <w:marBottom w:val="0"/>
      <w:divBdr>
        <w:top w:val="none" w:sz="0" w:space="0" w:color="auto"/>
        <w:left w:val="none" w:sz="0" w:space="0" w:color="auto"/>
        <w:bottom w:val="none" w:sz="0" w:space="0" w:color="auto"/>
        <w:right w:val="none" w:sz="0" w:space="0" w:color="auto"/>
      </w:divBdr>
    </w:div>
    <w:div w:id="1860049682">
      <w:bodyDiv w:val="1"/>
      <w:marLeft w:val="0"/>
      <w:marRight w:val="0"/>
      <w:marTop w:val="0"/>
      <w:marBottom w:val="0"/>
      <w:divBdr>
        <w:top w:val="none" w:sz="0" w:space="0" w:color="auto"/>
        <w:left w:val="none" w:sz="0" w:space="0" w:color="auto"/>
        <w:bottom w:val="none" w:sz="0" w:space="0" w:color="auto"/>
        <w:right w:val="none" w:sz="0" w:space="0" w:color="auto"/>
      </w:divBdr>
    </w:div>
    <w:div w:id="21138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322D7-C750-4494-A50C-D01BD040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34</Pages>
  <Words>14662</Words>
  <Characters>86510</Characters>
  <Application>Microsoft Office Word</Application>
  <DocSecurity>0</DocSecurity>
  <Lines>720</Lines>
  <Paragraphs>201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Libánský</dc:creator>
  <cp:lastModifiedBy>Libánský Jiří</cp:lastModifiedBy>
  <cp:revision>222</cp:revision>
  <cp:lastPrinted>2017-02-08T08:46:00Z</cp:lastPrinted>
  <dcterms:created xsi:type="dcterms:W3CDTF">2017-02-06T14:38:00Z</dcterms:created>
  <dcterms:modified xsi:type="dcterms:W3CDTF">2017-02-15T13:47:00Z</dcterms:modified>
</cp:coreProperties>
</file>